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26B89" w:rsidRPr="003234E1" w14:paraId="5F7AE00E" w14:textId="77777777" w:rsidTr="00A26B89">
        <w:trPr>
          <w:trHeight w:val="1566"/>
          <w:jc w:val="center"/>
        </w:trPr>
        <w:tc>
          <w:tcPr>
            <w:tcW w:w="5000" w:type="pct"/>
            <w:shd w:val="clear" w:color="auto" w:fill="008080"/>
          </w:tcPr>
          <w:p w14:paraId="3B965B46" w14:textId="33309B06" w:rsidR="00A26B89" w:rsidRPr="00B80A7B" w:rsidRDefault="00A26B89" w:rsidP="00A26B89">
            <w:pPr>
              <w:spacing w:after="0"/>
              <w:jc w:val="center"/>
              <w:rPr>
                <w:rFonts w:ascii="Arial" w:hAnsi="Arial" w:cs="Arial"/>
                <w:b/>
                <w:color w:val="FFFFFF" w:themeColor="background1"/>
                <w:spacing w:val="-3"/>
              </w:rPr>
            </w:pPr>
            <w:bookmarkStart w:id="0" w:name="_Toc515446289"/>
            <w:r>
              <w:rPr>
                <w:rFonts w:ascii="Arial" w:eastAsia="Calibri" w:hAnsi="Arial" w:cs="Arial"/>
                <w:b/>
                <w:color w:val="008080"/>
              </w:rPr>
              <w:br w:type="page"/>
            </w:r>
            <w:r w:rsidRPr="003234E1">
              <w:rPr>
                <w:rFonts w:ascii="Arial" w:hAnsi="Arial" w:cs="Arial"/>
                <w:b/>
                <w:color w:val="FFFFFF" w:themeColor="background1"/>
              </w:rPr>
              <w:br w:type="page"/>
            </w:r>
            <w:r w:rsidRPr="00B80A7B">
              <w:rPr>
                <w:rFonts w:ascii="Arial" w:hAnsi="Arial" w:cs="Arial"/>
                <w:b/>
                <w:color w:val="FFFFFF" w:themeColor="background1"/>
              </w:rPr>
              <w:t>ALAMEDA COUNTY BEHAVIORAL HEALTH CARE SERVICES (</w:t>
            </w:r>
            <w:r w:rsidR="007D3710">
              <w:rPr>
                <w:rFonts w:ascii="Arial" w:hAnsi="Arial" w:cs="Arial"/>
                <w:b/>
                <w:color w:val="FFFFFF" w:themeColor="background1"/>
              </w:rPr>
              <w:t>ACBH</w:t>
            </w:r>
            <w:r w:rsidRPr="00B80A7B">
              <w:rPr>
                <w:rFonts w:ascii="Arial" w:hAnsi="Arial" w:cs="Arial"/>
                <w:b/>
                <w:color w:val="FFFFFF" w:themeColor="background1"/>
              </w:rPr>
              <w:t>)</w:t>
            </w:r>
          </w:p>
          <w:p w14:paraId="12384E85" w14:textId="61A039DC" w:rsidR="00A26B89" w:rsidRPr="00B80A7B" w:rsidRDefault="00A26B89" w:rsidP="00A26B89">
            <w:pPr>
              <w:spacing w:after="0"/>
              <w:jc w:val="center"/>
              <w:rPr>
                <w:rFonts w:ascii="Arial" w:hAnsi="Arial" w:cs="Arial"/>
                <w:b/>
                <w:color w:val="FFFFFF"/>
              </w:rPr>
            </w:pPr>
            <w:r w:rsidRPr="00B80A7B">
              <w:rPr>
                <w:rFonts w:ascii="Arial" w:hAnsi="Arial" w:cs="Arial"/>
                <w:b/>
                <w:color w:val="FFFFFF"/>
                <w:spacing w:val="-3"/>
              </w:rPr>
              <w:t xml:space="preserve">REQUEST FOR PROPOSAL (RFP) </w:t>
            </w:r>
            <w:r w:rsidR="0010782F" w:rsidRPr="00261620">
              <w:rPr>
                <w:rFonts w:ascii="Arial" w:hAnsi="Arial" w:cs="Arial"/>
                <w:b/>
                <w:color w:val="FFFFFF" w:themeColor="background1"/>
                <w:spacing w:val="-3"/>
              </w:rPr>
              <w:t>19</w:t>
            </w:r>
            <w:r w:rsidR="007D3710" w:rsidRPr="00261620">
              <w:rPr>
                <w:rFonts w:ascii="Arial" w:hAnsi="Arial" w:cs="Arial"/>
                <w:b/>
                <w:color w:val="FFFFFF" w:themeColor="background1"/>
                <w:spacing w:val="-3"/>
              </w:rPr>
              <w:t>-</w:t>
            </w:r>
            <w:r w:rsidR="00261620" w:rsidRPr="00261620">
              <w:rPr>
                <w:rFonts w:ascii="Arial" w:hAnsi="Arial" w:cs="Arial"/>
                <w:b/>
                <w:color w:val="FFFFFF" w:themeColor="background1"/>
                <w:spacing w:val="-3"/>
              </w:rPr>
              <w:t>09</w:t>
            </w:r>
          </w:p>
          <w:p w14:paraId="1528FFBD" w14:textId="77777777" w:rsidR="00A26B89" w:rsidRPr="00B80A7B" w:rsidRDefault="00A26B89" w:rsidP="00A26B89">
            <w:pPr>
              <w:tabs>
                <w:tab w:val="center" w:pos="3960"/>
              </w:tabs>
              <w:spacing w:after="0"/>
              <w:jc w:val="center"/>
              <w:rPr>
                <w:rFonts w:ascii="Arial" w:hAnsi="Arial" w:cs="Arial"/>
                <w:b/>
                <w:color w:val="FFFFFF"/>
                <w:spacing w:val="-3"/>
              </w:rPr>
            </w:pPr>
            <w:r w:rsidRPr="00B80A7B">
              <w:rPr>
                <w:rFonts w:ascii="Arial" w:hAnsi="Arial" w:cs="Arial"/>
                <w:b/>
                <w:color w:val="FFFFFF"/>
                <w:spacing w:val="-3"/>
              </w:rPr>
              <w:t>SPECIFICATIONS, TERMS &amp; CONDITIONS</w:t>
            </w:r>
          </w:p>
          <w:p w14:paraId="60E7AAB5" w14:textId="77777777" w:rsidR="00A26B89" w:rsidRPr="00B80A7B" w:rsidRDefault="00A26B89" w:rsidP="00A26B89">
            <w:pPr>
              <w:tabs>
                <w:tab w:val="left" w:pos="-720"/>
              </w:tabs>
              <w:spacing w:after="0"/>
              <w:jc w:val="center"/>
              <w:rPr>
                <w:rFonts w:ascii="Arial" w:hAnsi="Arial" w:cs="Arial"/>
                <w:b/>
                <w:color w:val="FFFFFF"/>
                <w:spacing w:val="-3"/>
              </w:rPr>
            </w:pPr>
            <w:r w:rsidRPr="00B80A7B">
              <w:rPr>
                <w:rFonts w:ascii="Arial" w:hAnsi="Arial" w:cs="Arial"/>
                <w:b/>
                <w:color w:val="FFFFFF"/>
                <w:spacing w:val="-3"/>
              </w:rPr>
              <w:t>FOR</w:t>
            </w:r>
          </w:p>
          <w:p w14:paraId="328CD2AC" w14:textId="45AFCC61" w:rsidR="00A26B89" w:rsidRPr="0010782F" w:rsidRDefault="005118A8" w:rsidP="00E52AFC">
            <w:pPr>
              <w:tabs>
                <w:tab w:val="left" w:pos="-720"/>
              </w:tabs>
              <w:spacing w:after="0"/>
              <w:jc w:val="center"/>
              <w:rPr>
                <w:rFonts w:ascii="Arial" w:hAnsi="Arial" w:cs="Arial"/>
                <w:b/>
                <w:color w:val="FF0000"/>
              </w:rPr>
            </w:pPr>
            <w:r>
              <w:rPr>
                <w:rFonts w:ascii="Arial" w:hAnsi="Arial" w:cs="Arial"/>
                <w:b/>
                <w:color w:val="FFFFFF" w:themeColor="background1"/>
              </w:rPr>
              <w:t>SEVERE MENTAL ILLNESS</w:t>
            </w:r>
            <w:r w:rsidR="0010782F">
              <w:rPr>
                <w:rFonts w:ascii="Arial" w:hAnsi="Arial" w:cs="Arial"/>
                <w:b/>
                <w:color w:val="FFFFFF" w:themeColor="background1"/>
              </w:rPr>
              <w:t xml:space="preserve"> REENTRY </w:t>
            </w:r>
            <w:r w:rsidR="00E52AFC">
              <w:rPr>
                <w:rFonts w:ascii="Arial" w:hAnsi="Arial" w:cs="Arial"/>
                <w:b/>
                <w:color w:val="FFFFFF" w:themeColor="background1"/>
              </w:rPr>
              <w:t>TREATMENT</w:t>
            </w:r>
            <w:r w:rsidR="007D6DBC">
              <w:rPr>
                <w:rFonts w:ascii="Arial" w:hAnsi="Arial" w:cs="Arial"/>
                <w:b/>
                <w:color w:val="FFFFFF" w:themeColor="background1"/>
              </w:rPr>
              <w:t xml:space="preserve"> </w:t>
            </w:r>
            <w:r w:rsidR="0010782F">
              <w:rPr>
                <w:rFonts w:ascii="Arial" w:hAnsi="Arial" w:cs="Arial"/>
                <w:b/>
                <w:color w:val="FFFFFF" w:themeColor="background1"/>
              </w:rPr>
              <w:t xml:space="preserve">TEAM </w:t>
            </w:r>
          </w:p>
        </w:tc>
      </w:tr>
    </w:tbl>
    <w:p w14:paraId="07F2758C" w14:textId="77777777" w:rsidR="00A26B89" w:rsidRPr="003234E1" w:rsidRDefault="00A26B89" w:rsidP="00A26B89">
      <w:pPr>
        <w:jc w:val="both"/>
        <w:rPr>
          <w:rFonts w:ascii="Arial" w:hAnsi="Arial" w:cs="Arial"/>
        </w:rPr>
      </w:pPr>
    </w:p>
    <w:p w14:paraId="7B942405" w14:textId="77777777" w:rsidR="00A26B89" w:rsidRPr="003234E1" w:rsidRDefault="00A26B89" w:rsidP="00A26B89">
      <w:pPr>
        <w:tabs>
          <w:tab w:val="center" w:pos="3960"/>
        </w:tabs>
        <w:spacing w:after="0"/>
        <w:jc w:val="center"/>
        <w:rPr>
          <w:rFonts w:ascii="Arial" w:eastAsia="Calibri" w:hAnsi="Arial" w:cs="Arial"/>
          <w:spacing w:val="-3"/>
        </w:rPr>
      </w:pPr>
      <w:r w:rsidRPr="003234E1">
        <w:rPr>
          <w:rFonts w:ascii="Arial" w:eastAsia="Calibri" w:hAnsi="Arial" w:cs="Arial"/>
          <w:b/>
          <w:spacing w:val="-3"/>
        </w:rPr>
        <w:t>INFORMATIONAL MEETING/ BIDDERS’ CONFERENCES</w:t>
      </w:r>
    </w:p>
    <w:tbl>
      <w:tblPr>
        <w:tblStyle w:val="TableGrid1"/>
        <w:tblW w:w="5000" w:type="pct"/>
        <w:tblLook w:val="04A0" w:firstRow="1" w:lastRow="0" w:firstColumn="1" w:lastColumn="0" w:noHBand="0" w:noVBand="1"/>
      </w:tblPr>
      <w:tblGrid>
        <w:gridCol w:w="2829"/>
        <w:gridCol w:w="2285"/>
        <w:gridCol w:w="4236"/>
      </w:tblGrid>
      <w:tr w:rsidR="00A26B89" w:rsidRPr="003234E1" w14:paraId="4E84CEF4" w14:textId="77777777" w:rsidTr="00A26B89">
        <w:trPr>
          <w:trHeight w:val="77"/>
        </w:trPr>
        <w:tc>
          <w:tcPr>
            <w:tcW w:w="151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36BB70" w14:textId="77777777" w:rsidR="00A26B89" w:rsidRPr="003234E1" w:rsidRDefault="00A26B89" w:rsidP="00475950">
            <w:pPr>
              <w:contextualSpacing/>
              <w:jc w:val="center"/>
              <w:rPr>
                <w:rFonts w:ascii="Arial" w:hAnsi="Arial" w:cs="Arial"/>
                <w:b/>
                <w:sz w:val="22"/>
                <w:szCs w:val="22"/>
              </w:rPr>
            </w:pPr>
            <w:r w:rsidRPr="003234E1">
              <w:rPr>
                <w:rFonts w:ascii="Arial" w:hAnsi="Arial" w:cs="Arial"/>
                <w:b/>
                <w:sz w:val="22"/>
                <w:szCs w:val="22"/>
              </w:rPr>
              <w:t>Date</w:t>
            </w:r>
          </w:p>
        </w:tc>
        <w:tc>
          <w:tcPr>
            <w:tcW w:w="1222"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7C1BFFC" w14:textId="77777777" w:rsidR="00A26B89" w:rsidRPr="003234E1" w:rsidRDefault="00A26B89" w:rsidP="00475950">
            <w:pPr>
              <w:contextualSpacing/>
              <w:jc w:val="center"/>
              <w:rPr>
                <w:rFonts w:ascii="Arial" w:hAnsi="Arial" w:cs="Arial"/>
                <w:b/>
                <w:sz w:val="22"/>
                <w:szCs w:val="22"/>
              </w:rPr>
            </w:pPr>
            <w:r w:rsidRPr="003234E1">
              <w:rPr>
                <w:rFonts w:ascii="Arial" w:hAnsi="Arial" w:cs="Arial"/>
                <w:b/>
                <w:sz w:val="22"/>
                <w:szCs w:val="22"/>
              </w:rPr>
              <w:t>Time</w:t>
            </w:r>
          </w:p>
        </w:tc>
        <w:tc>
          <w:tcPr>
            <w:tcW w:w="2265"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EEE99C" w14:textId="77777777" w:rsidR="00A26B89" w:rsidRPr="003234E1" w:rsidRDefault="00A26B89" w:rsidP="00475950">
            <w:pPr>
              <w:contextualSpacing/>
              <w:jc w:val="center"/>
              <w:rPr>
                <w:rFonts w:ascii="Arial" w:hAnsi="Arial" w:cs="Arial"/>
                <w:b/>
                <w:sz w:val="22"/>
                <w:szCs w:val="22"/>
              </w:rPr>
            </w:pPr>
            <w:r w:rsidRPr="003234E1">
              <w:rPr>
                <w:rFonts w:ascii="Arial" w:hAnsi="Arial" w:cs="Arial"/>
                <w:b/>
                <w:sz w:val="22"/>
                <w:szCs w:val="22"/>
              </w:rPr>
              <w:t>Location</w:t>
            </w:r>
          </w:p>
        </w:tc>
      </w:tr>
      <w:tr w:rsidR="004B38DA" w:rsidRPr="003234E1" w14:paraId="0E8C69FB" w14:textId="77777777" w:rsidTr="00C41C8A">
        <w:trPr>
          <w:trHeight w:val="77"/>
        </w:trPr>
        <w:tc>
          <w:tcPr>
            <w:tcW w:w="1513" w:type="pct"/>
            <w:tcBorders>
              <w:top w:val="single" w:sz="4" w:space="0" w:color="auto"/>
              <w:left w:val="single" w:sz="4" w:space="0" w:color="auto"/>
              <w:bottom w:val="single" w:sz="4" w:space="0" w:color="auto"/>
              <w:right w:val="single" w:sz="4" w:space="0" w:color="auto"/>
            </w:tcBorders>
            <w:shd w:val="clear" w:color="auto" w:fill="auto"/>
            <w:vAlign w:val="center"/>
          </w:tcPr>
          <w:p w14:paraId="580432D7" w14:textId="5C954ED3" w:rsidR="004B38DA" w:rsidRPr="004B38DA" w:rsidRDefault="004B38DA" w:rsidP="004B38DA">
            <w:pPr>
              <w:tabs>
                <w:tab w:val="center" w:pos="3960"/>
              </w:tabs>
              <w:spacing w:after="0"/>
              <w:jc w:val="center"/>
              <w:rPr>
                <w:rFonts w:ascii="Arial" w:eastAsia="Calibri" w:hAnsi="Arial" w:cs="Arial"/>
                <w:b/>
                <w:sz w:val="22"/>
                <w:szCs w:val="22"/>
              </w:rPr>
            </w:pPr>
            <w:r w:rsidRPr="004B38DA">
              <w:rPr>
                <w:rFonts w:ascii="Arial" w:eastAsia="Calibri" w:hAnsi="Arial" w:cs="Arial"/>
                <w:b/>
                <w:spacing w:val="-3"/>
                <w:sz w:val="22"/>
              </w:rPr>
              <w:t>Tuesday, July 9, 2019</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341F57E5" w14:textId="2D4CD3C4" w:rsidR="004B38DA" w:rsidRPr="003234E1" w:rsidRDefault="00C41C8A" w:rsidP="004B38DA">
            <w:pPr>
              <w:spacing w:after="0"/>
              <w:contextualSpacing/>
              <w:jc w:val="both"/>
              <w:rPr>
                <w:rFonts w:ascii="Arial" w:hAnsi="Arial" w:cs="Arial"/>
                <w:b/>
                <w:sz w:val="22"/>
                <w:szCs w:val="22"/>
              </w:rPr>
            </w:pPr>
            <w:r>
              <w:rPr>
                <w:rFonts w:ascii="Arial" w:hAnsi="Arial" w:cs="Arial"/>
                <w:b/>
                <w:sz w:val="22"/>
                <w:szCs w:val="22"/>
              </w:rPr>
              <w:t xml:space="preserve">3:00pm – 4:30pm </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3287D34E" w14:textId="77777777" w:rsidR="00C41C8A" w:rsidRPr="003234E1" w:rsidRDefault="00C41C8A" w:rsidP="00C41C8A">
            <w:pPr>
              <w:contextualSpacing/>
              <w:jc w:val="center"/>
              <w:rPr>
                <w:rFonts w:ascii="Arial" w:hAnsi="Arial" w:cs="Arial"/>
                <w:b/>
                <w:sz w:val="22"/>
                <w:szCs w:val="22"/>
              </w:rPr>
            </w:pPr>
            <w:r w:rsidRPr="003234E1">
              <w:rPr>
                <w:rFonts w:ascii="Arial" w:hAnsi="Arial" w:cs="Arial"/>
                <w:b/>
                <w:sz w:val="22"/>
                <w:szCs w:val="22"/>
              </w:rPr>
              <w:t>Alameda County Behavioral Health Care Services Agency</w:t>
            </w:r>
          </w:p>
          <w:p w14:paraId="1FC23812" w14:textId="77777777" w:rsidR="00C41C8A" w:rsidRPr="003234E1" w:rsidRDefault="00C41C8A" w:rsidP="00C41C8A">
            <w:pPr>
              <w:contextualSpacing/>
              <w:jc w:val="center"/>
              <w:rPr>
                <w:rFonts w:ascii="Arial" w:hAnsi="Arial" w:cs="Arial"/>
                <w:b/>
                <w:sz w:val="22"/>
                <w:szCs w:val="22"/>
              </w:rPr>
            </w:pPr>
            <w:r w:rsidRPr="003234E1">
              <w:rPr>
                <w:rFonts w:ascii="Arial" w:hAnsi="Arial" w:cs="Arial"/>
                <w:b/>
                <w:sz w:val="22"/>
                <w:szCs w:val="22"/>
              </w:rPr>
              <w:t xml:space="preserve">1900 Embarcadero Cove, Suite </w:t>
            </w:r>
            <w:r>
              <w:rPr>
                <w:rFonts w:ascii="Arial" w:hAnsi="Arial" w:cs="Arial"/>
                <w:b/>
                <w:sz w:val="22"/>
                <w:szCs w:val="22"/>
              </w:rPr>
              <w:t>205</w:t>
            </w:r>
            <w:r w:rsidRPr="003234E1">
              <w:rPr>
                <w:rFonts w:ascii="Arial" w:hAnsi="Arial" w:cs="Arial"/>
                <w:b/>
                <w:sz w:val="22"/>
                <w:szCs w:val="22"/>
              </w:rPr>
              <w:t>, Oakland</w:t>
            </w:r>
          </w:p>
          <w:p w14:paraId="504552F5" w14:textId="78EDD11E" w:rsidR="004B38DA" w:rsidRPr="00CC3A15" w:rsidRDefault="00C41C8A" w:rsidP="00C41C8A">
            <w:pPr>
              <w:tabs>
                <w:tab w:val="center" w:pos="3960"/>
              </w:tabs>
              <w:spacing w:after="0"/>
              <w:jc w:val="center"/>
              <w:rPr>
                <w:rFonts w:ascii="Arial" w:eastAsia="Calibri" w:hAnsi="Arial" w:cs="Arial"/>
                <w:b/>
                <w:sz w:val="22"/>
                <w:szCs w:val="22"/>
              </w:rPr>
            </w:pPr>
            <w:r w:rsidRPr="003234E1">
              <w:rPr>
                <w:rFonts w:ascii="Arial" w:hAnsi="Arial" w:cs="Arial"/>
                <w:b/>
                <w:sz w:val="22"/>
                <w:szCs w:val="22"/>
              </w:rPr>
              <w:t>(</w:t>
            </w:r>
            <w:r w:rsidRPr="00D90895">
              <w:rPr>
                <w:rFonts w:ascii="Arial" w:hAnsi="Arial" w:cs="Arial"/>
                <w:b/>
                <w:sz w:val="22"/>
                <w:szCs w:val="22"/>
              </w:rPr>
              <w:t xml:space="preserve">Wildcat </w:t>
            </w:r>
            <w:r w:rsidRPr="003234E1">
              <w:rPr>
                <w:rFonts w:ascii="Arial" w:hAnsi="Arial" w:cs="Arial"/>
                <w:b/>
                <w:sz w:val="22"/>
                <w:szCs w:val="22"/>
              </w:rPr>
              <w:t>Room)</w:t>
            </w:r>
          </w:p>
        </w:tc>
      </w:tr>
      <w:tr w:rsidR="004B38DA" w:rsidRPr="003234E1" w14:paraId="3B615194" w14:textId="77777777" w:rsidTr="00C41C8A">
        <w:trPr>
          <w:trHeight w:val="77"/>
        </w:trPr>
        <w:tc>
          <w:tcPr>
            <w:tcW w:w="1513" w:type="pct"/>
            <w:tcBorders>
              <w:top w:val="single" w:sz="4" w:space="0" w:color="auto"/>
              <w:left w:val="single" w:sz="4" w:space="0" w:color="auto"/>
              <w:bottom w:val="single" w:sz="4" w:space="0" w:color="auto"/>
              <w:right w:val="single" w:sz="4" w:space="0" w:color="auto"/>
            </w:tcBorders>
            <w:shd w:val="clear" w:color="auto" w:fill="auto"/>
            <w:vAlign w:val="center"/>
          </w:tcPr>
          <w:p w14:paraId="3BCA8804" w14:textId="34D2E7D2" w:rsidR="004B38DA" w:rsidRPr="004B38DA" w:rsidRDefault="004B38DA" w:rsidP="004B38DA">
            <w:pPr>
              <w:tabs>
                <w:tab w:val="center" w:pos="3960"/>
              </w:tabs>
              <w:spacing w:after="0"/>
              <w:jc w:val="center"/>
              <w:rPr>
                <w:rFonts w:ascii="Arial" w:eastAsia="Calibri" w:hAnsi="Arial" w:cs="Arial"/>
                <w:b/>
                <w:sz w:val="22"/>
                <w:szCs w:val="22"/>
              </w:rPr>
            </w:pPr>
            <w:r w:rsidRPr="004B38DA">
              <w:rPr>
                <w:rFonts w:ascii="Arial" w:eastAsia="Calibri" w:hAnsi="Arial" w:cs="Arial"/>
                <w:b/>
                <w:spacing w:val="-3"/>
                <w:sz w:val="22"/>
              </w:rPr>
              <w:t>Wednesday, July 10, 2019</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63D0E661" w14:textId="1E11E136" w:rsidR="004B38DA" w:rsidRPr="003234E1" w:rsidRDefault="00C41C8A" w:rsidP="004B38DA">
            <w:pPr>
              <w:spacing w:after="0"/>
              <w:contextualSpacing/>
              <w:jc w:val="both"/>
              <w:rPr>
                <w:rFonts w:ascii="Arial" w:hAnsi="Arial" w:cs="Arial"/>
                <w:b/>
                <w:sz w:val="22"/>
                <w:szCs w:val="22"/>
              </w:rPr>
            </w:pPr>
            <w:r>
              <w:rPr>
                <w:rFonts w:ascii="Arial" w:hAnsi="Arial" w:cs="Arial"/>
                <w:b/>
                <w:sz w:val="22"/>
                <w:szCs w:val="22"/>
              </w:rPr>
              <w:t>1:00pm – 2:30pm</w:t>
            </w:r>
          </w:p>
        </w:tc>
        <w:tc>
          <w:tcPr>
            <w:tcW w:w="2265" w:type="pct"/>
            <w:tcBorders>
              <w:top w:val="single" w:sz="4" w:space="0" w:color="auto"/>
              <w:left w:val="single" w:sz="4" w:space="0" w:color="auto"/>
              <w:bottom w:val="single" w:sz="4" w:space="0" w:color="auto"/>
              <w:right w:val="single" w:sz="4" w:space="0" w:color="auto"/>
            </w:tcBorders>
            <w:shd w:val="clear" w:color="auto" w:fill="auto"/>
            <w:vAlign w:val="center"/>
          </w:tcPr>
          <w:p w14:paraId="2A25CFA9" w14:textId="77777777" w:rsidR="00C41C8A" w:rsidRPr="003234E1" w:rsidRDefault="00C41C8A" w:rsidP="00C41C8A">
            <w:pPr>
              <w:contextualSpacing/>
              <w:jc w:val="center"/>
              <w:rPr>
                <w:rFonts w:ascii="Arial" w:hAnsi="Arial" w:cs="Arial"/>
                <w:b/>
                <w:sz w:val="22"/>
                <w:szCs w:val="22"/>
              </w:rPr>
            </w:pPr>
            <w:r w:rsidRPr="003234E1">
              <w:rPr>
                <w:rFonts w:ascii="Arial" w:hAnsi="Arial" w:cs="Arial"/>
                <w:b/>
                <w:sz w:val="22"/>
                <w:szCs w:val="22"/>
              </w:rPr>
              <w:t>Alameda County Public Works Agency</w:t>
            </w:r>
          </w:p>
          <w:p w14:paraId="079C55E6" w14:textId="77777777" w:rsidR="00C41C8A" w:rsidRPr="003234E1" w:rsidRDefault="00C41C8A" w:rsidP="00C41C8A">
            <w:pPr>
              <w:contextualSpacing/>
              <w:jc w:val="center"/>
              <w:rPr>
                <w:rFonts w:ascii="Arial" w:hAnsi="Arial" w:cs="Arial"/>
                <w:b/>
                <w:sz w:val="22"/>
                <w:szCs w:val="22"/>
              </w:rPr>
            </w:pPr>
            <w:r w:rsidRPr="003234E1">
              <w:rPr>
                <w:rFonts w:ascii="Arial" w:hAnsi="Arial" w:cs="Arial"/>
                <w:b/>
                <w:sz w:val="22"/>
                <w:szCs w:val="22"/>
              </w:rPr>
              <w:t>951 Turner Ct, Hayward</w:t>
            </w:r>
          </w:p>
          <w:p w14:paraId="60230AC7" w14:textId="13980152" w:rsidR="004B38DA" w:rsidRPr="003234E1" w:rsidRDefault="00C41C8A" w:rsidP="00C41C8A">
            <w:pPr>
              <w:tabs>
                <w:tab w:val="center" w:pos="3960"/>
              </w:tabs>
              <w:spacing w:after="0"/>
              <w:jc w:val="center"/>
              <w:rPr>
                <w:rFonts w:ascii="Arial" w:hAnsi="Arial" w:cs="Arial"/>
                <w:b/>
                <w:sz w:val="22"/>
                <w:szCs w:val="22"/>
              </w:rPr>
            </w:pPr>
            <w:r w:rsidRPr="003234E1">
              <w:rPr>
                <w:rFonts w:ascii="Arial" w:hAnsi="Arial" w:cs="Arial"/>
                <w:b/>
                <w:sz w:val="22"/>
                <w:szCs w:val="22"/>
              </w:rPr>
              <w:t>(Conference Room 230 ABC)</w:t>
            </w:r>
          </w:p>
        </w:tc>
      </w:tr>
    </w:tbl>
    <w:p w14:paraId="1F837A14" w14:textId="77777777" w:rsidR="00A26B89" w:rsidRPr="003234E1" w:rsidRDefault="00A26B89" w:rsidP="00A26B89">
      <w:pPr>
        <w:tabs>
          <w:tab w:val="center" w:pos="3960"/>
        </w:tabs>
        <w:spacing w:after="0" w:line="240" w:lineRule="auto"/>
        <w:jc w:val="center"/>
        <w:rPr>
          <w:rFonts w:ascii="Arial" w:eastAsia="Calibri" w:hAnsi="Arial" w:cs="Arial"/>
          <w:b/>
          <w:spacing w:val="-3"/>
        </w:rPr>
      </w:pPr>
    </w:p>
    <w:p w14:paraId="11EF068B" w14:textId="77777777" w:rsidR="00A26B89" w:rsidRPr="003234E1" w:rsidRDefault="00A26B89" w:rsidP="00A26B89">
      <w:pPr>
        <w:tabs>
          <w:tab w:val="center" w:pos="3960"/>
        </w:tabs>
        <w:spacing w:after="0" w:line="240" w:lineRule="auto"/>
        <w:ind w:left="210"/>
        <w:jc w:val="center"/>
        <w:rPr>
          <w:rFonts w:ascii="Arial" w:eastAsia="Calibri" w:hAnsi="Arial" w:cs="Arial"/>
          <w:b/>
          <w:spacing w:val="-3"/>
        </w:rPr>
      </w:pPr>
      <w:r w:rsidRPr="003234E1">
        <w:rPr>
          <w:rFonts w:ascii="Arial" w:eastAsia="Calibri" w:hAnsi="Arial" w:cs="Arial"/>
          <w:b/>
          <w:spacing w:val="-3"/>
        </w:rPr>
        <w:t>PROPOSALS DUE</w:t>
      </w:r>
    </w:p>
    <w:p w14:paraId="19DABB98" w14:textId="2B5DF74F" w:rsidR="00A26B89" w:rsidRPr="003234E1" w:rsidRDefault="00A26B89" w:rsidP="00A26B89">
      <w:pPr>
        <w:tabs>
          <w:tab w:val="center" w:pos="3960"/>
        </w:tabs>
        <w:spacing w:after="0" w:line="240" w:lineRule="auto"/>
        <w:ind w:left="210"/>
        <w:jc w:val="center"/>
        <w:rPr>
          <w:rFonts w:ascii="Arial" w:eastAsia="Calibri" w:hAnsi="Arial" w:cs="Arial"/>
          <w:b/>
          <w:spacing w:val="-3"/>
        </w:rPr>
      </w:pPr>
      <w:proofErr w:type="gramStart"/>
      <w:r w:rsidRPr="003234E1">
        <w:rPr>
          <w:rFonts w:ascii="Arial" w:eastAsia="Calibri" w:hAnsi="Arial" w:cs="Arial"/>
          <w:b/>
          <w:spacing w:val="-3"/>
        </w:rPr>
        <w:t>by</w:t>
      </w:r>
      <w:proofErr w:type="gramEnd"/>
      <w:r w:rsidRPr="003234E1">
        <w:rPr>
          <w:rFonts w:ascii="Arial" w:eastAsia="Calibri" w:hAnsi="Arial" w:cs="Arial"/>
          <w:b/>
          <w:spacing w:val="-3"/>
        </w:rPr>
        <w:t xml:space="preserve"> 2:00 pm on </w:t>
      </w:r>
      <w:r w:rsidR="004B38DA">
        <w:rPr>
          <w:rFonts w:ascii="Arial" w:eastAsia="Calibri" w:hAnsi="Arial" w:cs="Arial"/>
          <w:b/>
          <w:spacing w:val="-3"/>
        </w:rPr>
        <w:t>Tuesday</w:t>
      </w:r>
      <w:r w:rsidR="007824E0" w:rsidRPr="007824E0">
        <w:rPr>
          <w:rFonts w:ascii="Arial" w:eastAsia="Calibri" w:hAnsi="Arial" w:cs="Arial"/>
          <w:b/>
          <w:spacing w:val="-3"/>
        </w:rPr>
        <w:t xml:space="preserve">, </w:t>
      </w:r>
      <w:r w:rsidR="004B38DA">
        <w:rPr>
          <w:rFonts w:ascii="Arial" w:eastAsia="Calibri" w:hAnsi="Arial" w:cs="Arial"/>
          <w:b/>
          <w:spacing w:val="-3"/>
        </w:rPr>
        <w:t>August 6</w:t>
      </w:r>
      <w:r w:rsidR="007824E0" w:rsidRPr="007824E0">
        <w:rPr>
          <w:rFonts w:ascii="Arial" w:eastAsia="Calibri" w:hAnsi="Arial" w:cs="Arial"/>
          <w:b/>
          <w:spacing w:val="-3"/>
        </w:rPr>
        <w:t>, 2019</w:t>
      </w:r>
    </w:p>
    <w:p w14:paraId="775B796D" w14:textId="77777777" w:rsidR="00A26B89" w:rsidRPr="003234E1" w:rsidRDefault="00A26B89" w:rsidP="00A26B89">
      <w:pPr>
        <w:spacing w:after="0" w:line="240" w:lineRule="auto"/>
        <w:ind w:left="210"/>
        <w:jc w:val="center"/>
        <w:rPr>
          <w:rFonts w:ascii="Arial" w:eastAsia="Calibri" w:hAnsi="Arial" w:cs="Arial"/>
          <w:b/>
          <w:spacing w:val="-3"/>
        </w:rPr>
      </w:pPr>
      <w:proofErr w:type="gramStart"/>
      <w:r w:rsidRPr="003234E1">
        <w:rPr>
          <w:rFonts w:ascii="Arial" w:eastAsia="Calibri" w:hAnsi="Arial" w:cs="Arial"/>
          <w:b/>
          <w:spacing w:val="-3"/>
        </w:rPr>
        <w:t>to</w:t>
      </w:r>
      <w:proofErr w:type="gramEnd"/>
    </w:p>
    <w:p w14:paraId="0B4E482E" w14:textId="028807F6" w:rsidR="00A26B89" w:rsidRPr="003234E1" w:rsidRDefault="00A26B89" w:rsidP="00A26B89">
      <w:pPr>
        <w:tabs>
          <w:tab w:val="center" w:pos="3960"/>
        </w:tabs>
        <w:spacing w:after="0" w:line="240" w:lineRule="auto"/>
        <w:ind w:left="210"/>
        <w:jc w:val="center"/>
        <w:rPr>
          <w:rFonts w:ascii="Arial" w:eastAsia="Calibri" w:hAnsi="Arial" w:cs="Arial"/>
          <w:b/>
          <w:spacing w:val="-3"/>
        </w:rPr>
      </w:pPr>
      <w:r w:rsidRPr="003234E1">
        <w:rPr>
          <w:rFonts w:ascii="Arial" w:eastAsia="Calibri" w:hAnsi="Arial" w:cs="Arial"/>
          <w:b/>
          <w:spacing w:val="-3"/>
        </w:rPr>
        <w:t xml:space="preserve">RFP </w:t>
      </w:r>
      <w:r w:rsidR="0010782F" w:rsidRPr="00261620">
        <w:rPr>
          <w:rFonts w:ascii="Arial" w:eastAsia="Calibri" w:hAnsi="Arial" w:cs="Arial"/>
          <w:b/>
          <w:spacing w:val="-3"/>
        </w:rPr>
        <w:t>19</w:t>
      </w:r>
      <w:r w:rsidR="007D3710" w:rsidRPr="00261620">
        <w:rPr>
          <w:rFonts w:ascii="Arial" w:eastAsia="Calibri" w:hAnsi="Arial" w:cs="Arial"/>
          <w:b/>
          <w:spacing w:val="-3"/>
        </w:rPr>
        <w:t>-</w:t>
      </w:r>
      <w:r w:rsidR="00261620" w:rsidRPr="00261620">
        <w:rPr>
          <w:rFonts w:ascii="Arial" w:eastAsia="Calibri" w:hAnsi="Arial" w:cs="Arial"/>
          <w:b/>
          <w:spacing w:val="-3"/>
        </w:rPr>
        <w:t>09</w:t>
      </w:r>
      <w:r w:rsidRPr="00261620">
        <w:rPr>
          <w:rFonts w:ascii="Arial" w:eastAsia="Calibri" w:hAnsi="Arial" w:cs="Arial"/>
          <w:b/>
          <w:spacing w:val="-3"/>
        </w:rPr>
        <w:t xml:space="preserve"> </w:t>
      </w:r>
      <w:r w:rsidRPr="003234E1">
        <w:rPr>
          <w:rFonts w:ascii="Arial" w:eastAsia="Calibri" w:hAnsi="Arial" w:cs="Arial"/>
          <w:b/>
          <w:spacing w:val="-3"/>
        </w:rPr>
        <w:t xml:space="preserve">c/o </w:t>
      </w:r>
      <w:r w:rsidR="0010782F" w:rsidRPr="0010782F">
        <w:rPr>
          <w:rFonts w:ascii="Arial" w:eastAsia="Calibri" w:hAnsi="Arial" w:cs="Arial"/>
          <w:b/>
          <w:spacing w:val="-3"/>
        </w:rPr>
        <w:t>Elizabeth Delph</w:t>
      </w:r>
    </w:p>
    <w:p w14:paraId="5533D0AC" w14:textId="77777777" w:rsidR="00A26B89" w:rsidRPr="003234E1" w:rsidRDefault="00A26B89" w:rsidP="00A26B89">
      <w:pPr>
        <w:tabs>
          <w:tab w:val="left" w:pos="-720"/>
        </w:tabs>
        <w:spacing w:after="0" w:line="240" w:lineRule="auto"/>
        <w:ind w:left="210"/>
        <w:jc w:val="center"/>
        <w:rPr>
          <w:rFonts w:ascii="Arial" w:eastAsia="Calibri" w:hAnsi="Arial" w:cs="Arial"/>
          <w:b/>
          <w:spacing w:val="-3"/>
          <w:lang w:val="pt-BR"/>
        </w:rPr>
      </w:pPr>
      <w:r w:rsidRPr="003234E1">
        <w:rPr>
          <w:rFonts w:ascii="Arial" w:eastAsia="Calibri" w:hAnsi="Arial" w:cs="Arial"/>
          <w:b/>
          <w:spacing w:val="-3"/>
          <w:lang w:val="pt-BR"/>
        </w:rPr>
        <w:t>1900 Embarcadero Cove Suite 205</w:t>
      </w:r>
    </w:p>
    <w:p w14:paraId="3FD926A8" w14:textId="77777777" w:rsidR="00A26B89" w:rsidRPr="003234E1" w:rsidRDefault="00A26B89" w:rsidP="00A26B89">
      <w:pPr>
        <w:tabs>
          <w:tab w:val="left" w:pos="-720"/>
        </w:tabs>
        <w:spacing w:after="0" w:line="240" w:lineRule="auto"/>
        <w:ind w:left="210"/>
        <w:jc w:val="center"/>
        <w:rPr>
          <w:rFonts w:ascii="Arial" w:eastAsia="Calibri" w:hAnsi="Arial" w:cs="Arial"/>
          <w:b/>
          <w:lang w:val="pt-BR"/>
        </w:rPr>
      </w:pPr>
      <w:r w:rsidRPr="003234E1">
        <w:rPr>
          <w:rFonts w:ascii="Arial" w:eastAsia="Calibri" w:hAnsi="Arial" w:cs="Arial"/>
          <w:b/>
          <w:spacing w:val="-3"/>
          <w:lang w:val="pt-BR"/>
        </w:rPr>
        <w:t>Oakland, CA 94606</w:t>
      </w:r>
    </w:p>
    <w:p w14:paraId="08ACE283" w14:textId="77777777" w:rsidR="00A26B89" w:rsidRPr="003234E1" w:rsidRDefault="00A26B89" w:rsidP="00A26B89">
      <w:pPr>
        <w:tabs>
          <w:tab w:val="center" w:pos="3960"/>
        </w:tabs>
        <w:spacing w:after="0" w:line="240" w:lineRule="auto"/>
        <w:ind w:left="210"/>
        <w:jc w:val="center"/>
        <w:rPr>
          <w:rFonts w:ascii="Arial" w:eastAsia="Calibri" w:hAnsi="Arial" w:cs="Arial"/>
          <w:b/>
          <w:spacing w:val="-3"/>
        </w:rPr>
      </w:pPr>
      <w:r w:rsidRPr="003234E1">
        <w:rPr>
          <w:rFonts w:ascii="Arial" w:eastAsia="Calibri" w:hAnsi="Arial" w:cs="Arial"/>
          <w:b/>
          <w:spacing w:val="-3"/>
        </w:rPr>
        <w:t>Proposals received after this date/time will NOT be accepted</w:t>
      </w:r>
    </w:p>
    <w:p w14:paraId="6B7A6925" w14:textId="059C9216" w:rsidR="00A26B89" w:rsidRPr="003234E1" w:rsidRDefault="00A26B89" w:rsidP="00A26B89">
      <w:pPr>
        <w:tabs>
          <w:tab w:val="left" w:pos="-720"/>
        </w:tabs>
        <w:spacing w:after="0" w:line="240" w:lineRule="auto"/>
        <w:ind w:left="210"/>
        <w:jc w:val="center"/>
        <w:rPr>
          <w:rFonts w:ascii="Arial" w:eastAsia="Calibri" w:hAnsi="Arial" w:cs="Arial"/>
          <w:b/>
        </w:rPr>
      </w:pPr>
      <w:r w:rsidRPr="003234E1">
        <w:rPr>
          <w:rFonts w:ascii="Arial" w:eastAsia="Calibri" w:hAnsi="Arial" w:cs="Arial"/>
          <w:b/>
        </w:rPr>
        <w:t xml:space="preserve">Contact: </w:t>
      </w:r>
      <w:r w:rsidR="0010782F" w:rsidRPr="0010782F">
        <w:rPr>
          <w:rFonts w:ascii="Arial" w:eastAsia="Calibri" w:hAnsi="Arial" w:cs="Arial"/>
          <w:b/>
          <w:spacing w:val="-3"/>
        </w:rPr>
        <w:t>Elizabeth Delph</w:t>
      </w:r>
    </w:p>
    <w:p w14:paraId="52209B10" w14:textId="5BDF5C5A" w:rsidR="00A26B89" w:rsidRPr="00054177" w:rsidRDefault="00A26B89" w:rsidP="00A26B89">
      <w:pPr>
        <w:tabs>
          <w:tab w:val="left" w:pos="0"/>
        </w:tabs>
        <w:ind w:left="570"/>
        <w:jc w:val="center"/>
        <w:rPr>
          <w:rFonts w:ascii="Arial Bold" w:hAnsi="Arial Bold"/>
        </w:rPr>
      </w:pPr>
      <w:r w:rsidRPr="00054177">
        <w:rPr>
          <w:rFonts w:ascii="Arial Bold" w:hAnsi="Arial Bold"/>
        </w:rPr>
        <w:t>Em</w:t>
      </w:r>
      <w:r>
        <w:rPr>
          <w:rFonts w:ascii="Arial Bold" w:hAnsi="Arial Bold"/>
        </w:rPr>
        <w:t xml:space="preserve">ail: </w:t>
      </w:r>
      <w:hyperlink r:id="rId8" w:history="1">
        <w:r w:rsidR="0010782F" w:rsidRPr="00377B13">
          <w:rPr>
            <w:rStyle w:val="Hyperlink"/>
            <w:rFonts w:ascii="Arial Bold" w:hAnsi="Arial Bold" w:cstheme="minorBidi"/>
          </w:rPr>
          <w:t>elizabeth.delph@acgov.org</w:t>
        </w:r>
      </w:hyperlink>
      <w:r w:rsidRPr="00C26D0F">
        <w:rPr>
          <w:rStyle w:val="Hyperlink1"/>
          <w:rFonts w:ascii="Arial Bold" w:hAnsi="Arial Bold"/>
          <w:sz w:val="22"/>
        </w:rPr>
        <w:t xml:space="preserve"> </w:t>
      </w:r>
      <w:r w:rsidRPr="00054177">
        <w:rPr>
          <w:rFonts w:ascii="Arial Bold" w:hAnsi="Arial Bold"/>
        </w:rPr>
        <w:t>Phone: 510</w:t>
      </w:r>
      <w:r w:rsidR="0010782F">
        <w:rPr>
          <w:rFonts w:ascii="Arial Bold" w:hAnsi="Arial Bold"/>
        </w:rPr>
        <w:t>.</w:t>
      </w:r>
      <w:r w:rsidR="0010782F" w:rsidRPr="0010782F">
        <w:rPr>
          <w:rFonts w:ascii="Arial Bold" w:hAnsi="Arial Bold"/>
        </w:rPr>
        <w:t>777.2146</w:t>
      </w:r>
    </w:p>
    <w:p w14:paraId="47E9A0EF" w14:textId="77777777" w:rsidR="00A26B89" w:rsidRPr="003234E1" w:rsidRDefault="00A26B89" w:rsidP="00A26B89">
      <w:pPr>
        <w:tabs>
          <w:tab w:val="center" w:pos="3960"/>
        </w:tabs>
        <w:spacing w:after="0" w:line="240" w:lineRule="auto"/>
        <w:ind w:left="210"/>
        <w:jc w:val="both"/>
        <w:rPr>
          <w:rFonts w:ascii="Arial" w:eastAsia="Calibri" w:hAnsi="Arial" w:cs="Arial"/>
          <w:b/>
          <w:color w:val="008080"/>
          <w:spacing w:val="-3"/>
        </w:rPr>
      </w:pPr>
      <w:r w:rsidRPr="003234E1">
        <w:rPr>
          <w:rFonts w:ascii="Arial" w:eastAsia="Calibri" w:hAnsi="Arial" w:cs="Arial"/>
          <w:b/>
          <w:color w:val="008080"/>
          <w:spacing w:val="-3"/>
        </w:rPr>
        <w:br w:type="page"/>
      </w:r>
    </w:p>
    <w:p w14:paraId="073CC652" w14:textId="77777777" w:rsidR="00A26B89" w:rsidRPr="003234E1" w:rsidRDefault="00A26B89" w:rsidP="00A26B89">
      <w:pPr>
        <w:tabs>
          <w:tab w:val="center" w:pos="3960"/>
        </w:tabs>
        <w:ind w:left="210"/>
        <w:jc w:val="center"/>
        <w:rPr>
          <w:rFonts w:ascii="Arial" w:eastAsia="Calibri" w:hAnsi="Arial" w:cs="Arial"/>
          <w:b/>
          <w:color w:val="008080"/>
          <w:spacing w:val="-3"/>
        </w:rPr>
      </w:pPr>
      <w:r w:rsidRPr="003234E1">
        <w:rPr>
          <w:rFonts w:ascii="Arial" w:eastAsia="Calibri" w:hAnsi="Arial" w:cs="Arial"/>
          <w:b/>
          <w:color w:val="008080"/>
          <w:spacing w:val="-3"/>
        </w:rPr>
        <w:lastRenderedPageBreak/>
        <w:t>TABLE OF CONTENTS</w:t>
      </w:r>
    </w:p>
    <w:p w14:paraId="4190EE56" w14:textId="77777777" w:rsidR="00A26B89" w:rsidRPr="003234E1" w:rsidRDefault="00A26B89" w:rsidP="00A26B89">
      <w:pPr>
        <w:tabs>
          <w:tab w:val="center" w:pos="3960"/>
        </w:tabs>
        <w:spacing w:after="0" w:line="240" w:lineRule="auto"/>
        <w:ind w:left="210"/>
        <w:jc w:val="both"/>
        <w:rPr>
          <w:rFonts w:ascii="Arial" w:eastAsia="Calibri" w:hAnsi="Arial" w:cs="Arial"/>
          <w:b/>
          <w:color w:val="008080"/>
          <w:spacing w:val="-3"/>
        </w:rPr>
      </w:pPr>
    </w:p>
    <w:p w14:paraId="70143C12" w14:textId="77777777" w:rsidR="00A26B89" w:rsidRPr="00273B75" w:rsidRDefault="00A26B89" w:rsidP="00A26B89">
      <w:pPr>
        <w:tabs>
          <w:tab w:val="center" w:pos="3960"/>
          <w:tab w:val="left" w:pos="8460"/>
        </w:tabs>
        <w:spacing w:after="0" w:line="360" w:lineRule="auto"/>
        <w:ind w:left="210" w:right="450"/>
        <w:jc w:val="right"/>
        <w:rPr>
          <w:rFonts w:ascii="Arial" w:eastAsia="Calibri" w:hAnsi="Arial" w:cs="Arial"/>
          <w:b/>
          <w:spacing w:val="-3"/>
        </w:rPr>
      </w:pPr>
      <w:r w:rsidRPr="00273B75">
        <w:rPr>
          <w:rFonts w:ascii="Arial" w:eastAsia="Calibri" w:hAnsi="Arial" w:cs="Arial"/>
          <w:b/>
          <w:spacing w:val="-3"/>
        </w:rPr>
        <w:t>Page</w:t>
      </w:r>
    </w:p>
    <w:p w14:paraId="0F446A56" w14:textId="6690E276" w:rsidR="009F0B01" w:rsidRDefault="00A26B89">
      <w:pPr>
        <w:pStyle w:val="TOC1"/>
        <w:rPr>
          <w:rFonts w:asciiTheme="minorHAnsi" w:eastAsiaTheme="minorEastAsia" w:hAnsiTheme="minorHAnsi" w:cstheme="minorBidi"/>
          <w:b w:val="0"/>
        </w:rPr>
      </w:pPr>
      <w:r w:rsidRPr="00423E99">
        <w:rPr>
          <w:rFonts w:eastAsia="Times New Roman"/>
          <w:bCs/>
          <w:caps/>
          <w:sz w:val="24"/>
          <w:szCs w:val="24"/>
        </w:rPr>
        <w:fldChar w:fldCharType="begin"/>
      </w:r>
      <w:r w:rsidRPr="00423E99">
        <w:rPr>
          <w:rFonts w:eastAsia="Times New Roman"/>
          <w:bCs/>
          <w:caps/>
          <w:sz w:val="24"/>
          <w:szCs w:val="24"/>
        </w:rPr>
        <w:instrText xml:space="preserve"> TOC \o "2-3" \f \h \z \t "Heading 1,1" </w:instrText>
      </w:r>
      <w:r w:rsidRPr="00423E99">
        <w:rPr>
          <w:rFonts w:eastAsia="Times New Roman"/>
          <w:bCs/>
          <w:caps/>
          <w:sz w:val="24"/>
          <w:szCs w:val="24"/>
        </w:rPr>
        <w:fldChar w:fldCharType="separate"/>
      </w:r>
      <w:hyperlink w:anchor="_Toc12010786" w:history="1">
        <w:r w:rsidR="009F0B01" w:rsidRPr="00857943">
          <w:rPr>
            <w:rStyle w:val="Hyperlink"/>
            <w:rFonts w:cs="Arial"/>
          </w:rPr>
          <w:t>I.</w:t>
        </w:r>
        <w:r w:rsidR="009F0B01">
          <w:rPr>
            <w:rFonts w:asciiTheme="minorHAnsi" w:eastAsiaTheme="minorEastAsia" w:hAnsiTheme="minorHAnsi" w:cstheme="minorBidi"/>
            <w:b w:val="0"/>
          </w:rPr>
          <w:tab/>
        </w:r>
        <w:r w:rsidR="009F0B01" w:rsidRPr="00857943">
          <w:rPr>
            <w:rStyle w:val="Hyperlink"/>
            <w:rFonts w:cs="Arial"/>
          </w:rPr>
          <w:t>STATEMENT OF WORK</w:t>
        </w:r>
        <w:r w:rsidR="009F0B01">
          <w:rPr>
            <w:webHidden/>
          </w:rPr>
          <w:tab/>
        </w:r>
        <w:r w:rsidR="009F0B01">
          <w:rPr>
            <w:webHidden/>
          </w:rPr>
          <w:fldChar w:fldCharType="begin"/>
        </w:r>
        <w:r w:rsidR="009F0B01">
          <w:rPr>
            <w:webHidden/>
          </w:rPr>
          <w:instrText xml:space="preserve"> PAGEREF _Toc12010786 \h </w:instrText>
        </w:r>
        <w:r w:rsidR="009F0B01">
          <w:rPr>
            <w:webHidden/>
          </w:rPr>
        </w:r>
        <w:r w:rsidR="009F0B01">
          <w:rPr>
            <w:webHidden/>
          </w:rPr>
          <w:fldChar w:fldCharType="separate"/>
        </w:r>
        <w:r w:rsidR="00D76119">
          <w:rPr>
            <w:webHidden/>
          </w:rPr>
          <w:t>3</w:t>
        </w:r>
        <w:r w:rsidR="009F0B01">
          <w:rPr>
            <w:webHidden/>
          </w:rPr>
          <w:fldChar w:fldCharType="end"/>
        </w:r>
      </w:hyperlink>
    </w:p>
    <w:p w14:paraId="4EB01772" w14:textId="08AE3ECC" w:rsidR="009F0B01" w:rsidRDefault="00D76119">
      <w:pPr>
        <w:pStyle w:val="TOC2"/>
        <w:rPr>
          <w:rFonts w:asciiTheme="minorHAnsi" w:eastAsiaTheme="minorEastAsia" w:hAnsiTheme="minorHAnsi" w:cstheme="minorBidi"/>
        </w:rPr>
      </w:pPr>
      <w:hyperlink w:anchor="_Toc12010787" w:history="1">
        <w:r w:rsidR="009F0B01" w:rsidRPr="00857943">
          <w:rPr>
            <w:rStyle w:val="Hyperlink"/>
            <w:rFonts w:cs="Arial"/>
          </w:rPr>
          <w:t>A.</w:t>
        </w:r>
        <w:r w:rsidR="009F0B01">
          <w:rPr>
            <w:rFonts w:asciiTheme="minorHAnsi" w:eastAsiaTheme="minorEastAsia" w:hAnsiTheme="minorHAnsi" w:cstheme="minorBidi"/>
          </w:rPr>
          <w:tab/>
        </w:r>
        <w:r w:rsidR="009F0B01" w:rsidRPr="00857943">
          <w:rPr>
            <w:rStyle w:val="Hyperlink"/>
            <w:rFonts w:cs="Arial"/>
          </w:rPr>
          <w:t>INTENT</w:t>
        </w:r>
        <w:r w:rsidR="009F0B01">
          <w:rPr>
            <w:webHidden/>
          </w:rPr>
          <w:tab/>
        </w:r>
        <w:r w:rsidR="009F0B01">
          <w:rPr>
            <w:webHidden/>
          </w:rPr>
          <w:fldChar w:fldCharType="begin"/>
        </w:r>
        <w:r w:rsidR="009F0B01">
          <w:rPr>
            <w:webHidden/>
          </w:rPr>
          <w:instrText xml:space="preserve"> PAGEREF _Toc12010787 \h </w:instrText>
        </w:r>
        <w:r w:rsidR="009F0B01">
          <w:rPr>
            <w:webHidden/>
          </w:rPr>
        </w:r>
        <w:r w:rsidR="009F0B01">
          <w:rPr>
            <w:webHidden/>
          </w:rPr>
          <w:fldChar w:fldCharType="separate"/>
        </w:r>
        <w:r>
          <w:rPr>
            <w:webHidden/>
          </w:rPr>
          <w:t>3</w:t>
        </w:r>
        <w:r w:rsidR="009F0B01">
          <w:rPr>
            <w:webHidden/>
          </w:rPr>
          <w:fldChar w:fldCharType="end"/>
        </w:r>
      </w:hyperlink>
    </w:p>
    <w:p w14:paraId="54803EB7" w14:textId="1A4406F9" w:rsidR="009F0B01" w:rsidRDefault="00D76119">
      <w:pPr>
        <w:pStyle w:val="TOC2"/>
        <w:rPr>
          <w:rFonts w:asciiTheme="minorHAnsi" w:eastAsiaTheme="minorEastAsia" w:hAnsiTheme="minorHAnsi" w:cstheme="minorBidi"/>
        </w:rPr>
      </w:pPr>
      <w:hyperlink w:anchor="_Toc12010788" w:history="1">
        <w:r w:rsidR="009F0B01" w:rsidRPr="00857943">
          <w:rPr>
            <w:rStyle w:val="Hyperlink"/>
            <w:rFonts w:cs="Arial"/>
          </w:rPr>
          <w:t>B.</w:t>
        </w:r>
        <w:r w:rsidR="009F0B01">
          <w:rPr>
            <w:rFonts w:asciiTheme="minorHAnsi" w:eastAsiaTheme="minorEastAsia" w:hAnsiTheme="minorHAnsi" w:cstheme="minorBidi"/>
          </w:rPr>
          <w:tab/>
        </w:r>
        <w:r w:rsidR="009F0B01" w:rsidRPr="00857943">
          <w:rPr>
            <w:rStyle w:val="Hyperlink"/>
            <w:rFonts w:cs="Arial"/>
          </w:rPr>
          <w:t>BACKGROUND</w:t>
        </w:r>
        <w:r w:rsidR="009F0B01">
          <w:rPr>
            <w:webHidden/>
          </w:rPr>
          <w:tab/>
        </w:r>
        <w:r w:rsidR="009F0B01">
          <w:rPr>
            <w:webHidden/>
          </w:rPr>
          <w:fldChar w:fldCharType="begin"/>
        </w:r>
        <w:r w:rsidR="009F0B01">
          <w:rPr>
            <w:webHidden/>
          </w:rPr>
          <w:instrText xml:space="preserve"> PAGEREF _Toc12010788 \h </w:instrText>
        </w:r>
        <w:r w:rsidR="009F0B01">
          <w:rPr>
            <w:webHidden/>
          </w:rPr>
        </w:r>
        <w:r w:rsidR="009F0B01">
          <w:rPr>
            <w:webHidden/>
          </w:rPr>
          <w:fldChar w:fldCharType="separate"/>
        </w:r>
        <w:r>
          <w:rPr>
            <w:webHidden/>
          </w:rPr>
          <w:t>3</w:t>
        </w:r>
        <w:r w:rsidR="009F0B01">
          <w:rPr>
            <w:webHidden/>
          </w:rPr>
          <w:fldChar w:fldCharType="end"/>
        </w:r>
      </w:hyperlink>
    </w:p>
    <w:p w14:paraId="56F2C533" w14:textId="3B2009F0" w:rsidR="009F0B01" w:rsidRDefault="00D76119">
      <w:pPr>
        <w:pStyle w:val="TOC2"/>
        <w:rPr>
          <w:rFonts w:asciiTheme="minorHAnsi" w:eastAsiaTheme="minorEastAsia" w:hAnsiTheme="minorHAnsi" w:cstheme="minorBidi"/>
        </w:rPr>
      </w:pPr>
      <w:hyperlink w:anchor="_Toc12010789" w:history="1">
        <w:r w:rsidR="009F0B01" w:rsidRPr="00857943">
          <w:rPr>
            <w:rStyle w:val="Hyperlink"/>
            <w:rFonts w:cs="Arial"/>
          </w:rPr>
          <w:t>C.</w:t>
        </w:r>
        <w:r w:rsidR="009F0B01">
          <w:rPr>
            <w:rFonts w:asciiTheme="minorHAnsi" w:eastAsiaTheme="minorEastAsia" w:hAnsiTheme="minorHAnsi" w:cstheme="minorBidi"/>
          </w:rPr>
          <w:tab/>
        </w:r>
        <w:r w:rsidR="009F0B01" w:rsidRPr="00857943">
          <w:rPr>
            <w:rStyle w:val="Hyperlink"/>
            <w:rFonts w:cs="Arial"/>
          </w:rPr>
          <w:t>SCOPE/PURPOSE</w:t>
        </w:r>
        <w:r w:rsidR="009F0B01">
          <w:rPr>
            <w:webHidden/>
          </w:rPr>
          <w:tab/>
        </w:r>
        <w:r w:rsidR="009F0B01">
          <w:rPr>
            <w:webHidden/>
          </w:rPr>
          <w:fldChar w:fldCharType="begin"/>
        </w:r>
        <w:r w:rsidR="009F0B01">
          <w:rPr>
            <w:webHidden/>
          </w:rPr>
          <w:instrText xml:space="preserve"> PAGEREF _Toc12010789 \h </w:instrText>
        </w:r>
        <w:r w:rsidR="009F0B01">
          <w:rPr>
            <w:webHidden/>
          </w:rPr>
        </w:r>
        <w:r w:rsidR="009F0B01">
          <w:rPr>
            <w:webHidden/>
          </w:rPr>
          <w:fldChar w:fldCharType="separate"/>
        </w:r>
        <w:r>
          <w:rPr>
            <w:webHidden/>
          </w:rPr>
          <w:t>4</w:t>
        </w:r>
        <w:r w:rsidR="009F0B01">
          <w:rPr>
            <w:webHidden/>
          </w:rPr>
          <w:fldChar w:fldCharType="end"/>
        </w:r>
      </w:hyperlink>
    </w:p>
    <w:p w14:paraId="3A8423BF" w14:textId="00FB65FE" w:rsidR="009F0B01" w:rsidRDefault="00D76119">
      <w:pPr>
        <w:pStyle w:val="TOC2"/>
        <w:rPr>
          <w:rFonts w:asciiTheme="minorHAnsi" w:eastAsiaTheme="minorEastAsia" w:hAnsiTheme="minorHAnsi" w:cstheme="minorBidi"/>
        </w:rPr>
      </w:pPr>
      <w:hyperlink w:anchor="_Toc12010790" w:history="1">
        <w:r w:rsidR="009F0B01" w:rsidRPr="00857943">
          <w:rPr>
            <w:rStyle w:val="Hyperlink"/>
            <w:rFonts w:cs="Arial"/>
          </w:rPr>
          <w:t>D.</w:t>
        </w:r>
        <w:r w:rsidR="009F0B01">
          <w:rPr>
            <w:rFonts w:asciiTheme="minorHAnsi" w:eastAsiaTheme="minorEastAsia" w:hAnsiTheme="minorHAnsi" w:cstheme="minorBidi"/>
          </w:rPr>
          <w:tab/>
        </w:r>
        <w:r w:rsidR="009F0B01" w:rsidRPr="00857943">
          <w:rPr>
            <w:rStyle w:val="Hyperlink"/>
            <w:rFonts w:cs="Arial"/>
          </w:rPr>
          <w:t>BIDDER MINIMUM QUALIFICATIONS</w:t>
        </w:r>
        <w:r w:rsidR="009F0B01">
          <w:rPr>
            <w:webHidden/>
          </w:rPr>
          <w:tab/>
        </w:r>
        <w:r w:rsidR="009F0B01">
          <w:rPr>
            <w:webHidden/>
          </w:rPr>
          <w:fldChar w:fldCharType="begin"/>
        </w:r>
        <w:r w:rsidR="009F0B01">
          <w:rPr>
            <w:webHidden/>
          </w:rPr>
          <w:instrText xml:space="preserve"> PAGEREF _Toc12010790 \h </w:instrText>
        </w:r>
        <w:r w:rsidR="009F0B01">
          <w:rPr>
            <w:webHidden/>
          </w:rPr>
        </w:r>
        <w:r w:rsidR="009F0B01">
          <w:rPr>
            <w:webHidden/>
          </w:rPr>
          <w:fldChar w:fldCharType="separate"/>
        </w:r>
        <w:r>
          <w:rPr>
            <w:webHidden/>
          </w:rPr>
          <w:t>8</w:t>
        </w:r>
        <w:r w:rsidR="009F0B01">
          <w:rPr>
            <w:webHidden/>
          </w:rPr>
          <w:fldChar w:fldCharType="end"/>
        </w:r>
      </w:hyperlink>
    </w:p>
    <w:p w14:paraId="7A5C37A4" w14:textId="3DB0F03F" w:rsidR="009F0B01" w:rsidRDefault="00D76119">
      <w:pPr>
        <w:pStyle w:val="TOC2"/>
        <w:rPr>
          <w:rFonts w:asciiTheme="minorHAnsi" w:eastAsiaTheme="minorEastAsia" w:hAnsiTheme="minorHAnsi" w:cstheme="minorBidi"/>
        </w:rPr>
      </w:pPr>
      <w:hyperlink w:anchor="_Toc12010791" w:history="1">
        <w:r w:rsidR="009F0B01" w:rsidRPr="00857943">
          <w:rPr>
            <w:rStyle w:val="Hyperlink"/>
            <w:rFonts w:cs="Arial"/>
          </w:rPr>
          <w:t>E.</w:t>
        </w:r>
        <w:r w:rsidR="009F0B01">
          <w:rPr>
            <w:rFonts w:asciiTheme="minorHAnsi" w:eastAsiaTheme="minorEastAsia" w:hAnsiTheme="minorHAnsi" w:cstheme="minorBidi"/>
          </w:rPr>
          <w:tab/>
        </w:r>
        <w:r w:rsidR="009F0B01" w:rsidRPr="00857943">
          <w:rPr>
            <w:rStyle w:val="Hyperlink"/>
            <w:rFonts w:cs="Arial"/>
          </w:rPr>
          <w:t>SPECIFIC REQUIREMENTS</w:t>
        </w:r>
        <w:r w:rsidR="009F0B01">
          <w:rPr>
            <w:webHidden/>
          </w:rPr>
          <w:tab/>
        </w:r>
        <w:r w:rsidR="009F0B01">
          <w:rPr>
            <w:webHidden/>
          </w:rPr>
          <w:fldChar w:fldCharType="begin"/>
        </w:r>
        <w:r w:rsidR="009F0B01">
          <w:rPr>
            <w:webHidden/>
          </w:rPr>
          <w:instrText xml:space="preserve"> PAGEREF _Toc12010791 \h </w:instrText>
        </w:r>
        <w:r w:rsidR="009F0B01">
          <w:rPr>
            <w:webHidden/>
          </w:rPr>
        </w:r>
        <w:r w:rsidR="009F0B01">
          <w:rPr>
            <w:webHidden/>
          </w:rPr>
          <w:fldChar w:fldCharType="separate"/>
        </w:r>
        <w:r>
          <w:rPr>
            <w:webHidden/>
          </w:rPr>
          <w:t>8</w:t>
        </w:r>
        <w:r w:rsidR="009F0B01">
          <w:rPr>
            <w:webHidden/>
          </w:rPr>
          <w:fldChar w:fldCharType="end"/>
        </w:r>
      </w:hyperlink>
    </w:p>
    <w:p w14:paraId="3ECF85F0" w14:textId="5FF2DEEB" w:rsidR="009F0B01" w:rsidRDefault="00D76119">
      <w:pPr>
        <w:pStyle w:val="TOC2"/>
        <w:rPr>
          <w:rFonts w:asciiTheme="minorHAnsi" w:eastAsiaTheme="minorEastAsia" w:hAnsiTheme="minorHAnsi" w:cstheme="minorBidi"/>
        </w:rPr>
      </w:pPr>
      <w:hyperlink w:anchor="_Toc12010792" w:history="1">
        <w:r w:rsidR="009F0B01" w:rsidRPr="00857943">
          <w:rPr>
            <w:rStyle w:val="Hyperlink"/>
            <w:rFonts w:cs="Arial"/>
          </w:rPr>
          <w:t>F.</w:t>
        </w:r>
        <w:r w:rsidR="009F0B01">
          <w:rPr>
            <w:rFonts w:asciiTheme="minorHAnsi" w:eastAsiaTheme="minorEastAsia" w:hAnsiTheme="minorHAnsi" w:cstheme="minorBidi"/>
          </w:rPr>
          <w:tab/>
        </w:r>
        <w:r w:rsidR="009F0B01" w:rsidRPr="00857943">
          <w:rPr>
            <w:rStyle w:val="Hyperlink"/>
            <w:rFonts w:cs="Arial"/>
          </w:rPr>
          <w:t>BIDDER EXPERIENCE, ABILITY AND PLAN</w:t>
        </w:r>
        <w:r w:rsidR="009F0B01">
          <w:rPr>
            <w:webHidden/>
          </w:rPr>
          <w:tab/>
        </w:r>
        <w:r w:rsidR="009F0B01">
          <w:rPr>
            <w:webHidden/>
          </w:rPr>
          <w:fldChar w:fldCharType="begin"/>
        </w:r>
        <w:r w:rsidR="009F0B01">
          <w:rPr>
            <w:webHidden/>
          </w:rPr>
          <w:instrText xml:space="preserve"> PAGEREF _Toc12010792 \h </w:instrText>
        </w:r>
        <w:r w:rsidR="009F0B01">
          <w:rPr>
            <w:webHidden/>
          </w:rPr>
        </w:r>
        <w:r w:rsidR="009F0B01">
          <w:rPr>
            <w:webHidden/>
          </w:rPr>
          <w:fldChar w:fldCharType="separate"/>
        </w:r>
        <w:r>
          <w:rPr>
            <w:webHidden/>
          </w:rPr>
          <w:t>13</w:t>
        </w:r>
        <w:r w:rsidR="009F0B01">
          <w:rPr>
            <w:webHidden/>
          </w:rPr>
          <w:fldChar w:fldCharType="end"/>
        </w:r>
      </w:hyperlink>
    </w:p>
    <w:p w14:paraId="3A522FAA" w14:textId="6384E5D7" w:rsidR="009F0B01" w:rsidRDefault="00D76119">
      <w:pPr>
        <w:pStyle w:val="TOC1"/>
        <w:rPr>
          <w:rFonts w:asciiTheme="minorHAnsi" w:eastAsiaTheme="minorEastAsia" w:hAnsiTheme="minorHAnsi" w:cstheme="minorBidi"/>
          <w:b w:val="0"/>
        </w:rPr>
      </w:pPr>
      <w:hyperlink w:anchor="_Toc12010793" w:history="1">
        <w:r w:rsidR="009F0B01" w:rsidRPr="00857943">
          <w:rPr>
            <w:rStyle w:val="Hyperlink"/>
            <w:rFonts w:cs="Arial"/>
          </w:rPr>
          <w:t>II.</w:t>
        </w:r>
        <w:r w:rsidR="009F0B01">
          <w:rPr>
            <w:rFonts w:asciiTheme="minorHAnsi" w:eastAsiaTheme="minorEastAsia" w:hAnsiTheme="minorHAnsi" w:cstheme="minorBidi"/>
            <w:b w:val="0"/>
          </w:rPr>
          <w:tab/>
        </w:r>
        <w:r w:rsidR="009F0B01" w:rsidRPr="00857943">
          <w:rPr>
            <w:rStyle w:val="Hyperlink"/>
            <w:rFonts w:ascii="Arial Bold" w:hAnsi="Arial Bold" w:cs="Arial"/>
          </w:rPr>
          <w:t>INSTRUCTIONS</w:t>
        </w:r>
        <w:r w:rsidR="009F0B01" w:rsidRPr="00857943">
          <w:rPr>
            <w:rStyle w:val="Hyperlink"/>
            <w:rFonts w:cs="Arial"/>
          </w:rPr>
          <w:t xml:space="preserve"> TO BIDDERS</w:t>
        </w:r>
        <w:r w:rsidR="009F0B01">
          <w:rPr>
            <w:webHidden/>
          </w:rPr>
          <w:tab/>
        </w:r>
        <w:r w:rsidR="009F0B01">
          <w:rPr>
            <w:webHidden/>
          </w:rPr>
          <w:fldChar w:fldCharType="begin"/>
        </w:r>
        <w:r w:rsidR="009F0B01">
          <w:rPr>
            <w:webHidden/>
          </w:rPr>
          <w:instrText xml:space="preserve"> PAGEREF _Toc12010793 \h </w:instrText>
        </w:r>
        <w:r w:rsidR="009F0B01">
          <w:rPr>
            <w:webHidden/>
          </w:rPr>
        </w:r>
        <w:r w:rsidR="009F0B01">
          <w:rPr>
            <w:webHidden/>
          </w:rPr>
          <w:fldChar w:fldCharType="separate"/>
        </w:r>
        <w:r>
          <w:rPr>
            <w:webHidden/>
          </w:rPr>
          <w:t>21</w:t>
        </w:r>
        <w:r w:rsidR="009F0B01">
          <w:rPr>
            <w:webHidden/>
          </w:rPr>
          <w:fldChar w:fldCharType="end"/>
        </w:r>
      </w:hyperlink>
    </w:p>
    <w:p w14:paraId="7DFB60AD" w14:textId="48173D39" w:rsidR="009F0B01" w:rsidRDefault="00D76119">
      <w:pPr>
        <w:pStyle w:val="TOC2"/>
        <w:rPr>
          <w:rFonts w:asciiTheme="minorHAnsi" w:eastAsiaTheme="minorEastAsia" w:hAnsiTheme="minorHAnsi" w:cstheme="minorBidi"/>
        </w:rPr>
      </w:pPr>
      <w:hyperlink w:anchor="_Toc12010794" w:history="1">
        <w:r w:rsidR="009F0B01" w:rsidRPr="00857943">
          <w:rPr>
            <w:rStyle w:val="Hyperlink"/>
            <w:rFonts w:cs="Arial"/>
          </w:rPr>
          <w:t>A.</w:t>
        </w:r>
        <w:r w:rsidR="009F0B01">
          <w:rPr>
            <w:rFonts w:asciiTheme="minorHAnsi" w:eastAsiaTheme="minorEastAsia" w:hAnsiTheme="minorHAnsi" w:cstheme="minorBidi"/>
          </w:rPr>
          <w:tab/>
        </w:r>
        <w:r w:rsidR="009F0B01" w:rsidRPr="00857943">
          <w:rPr>
            <w:rStyle w:val="Hyperlink"/>
            <w:rFonts w:cs="Arial"/>
          </w:rPr>
          <w:t>COUNTY CONTRACTS</w:t>
        </w:r>
        <w:r w:rsidR="009F0B01">
          <w:rPr>
            <w:webHidden/>
          </w:rPr>
          <w:tab/>
        </w:r>
        <w:r w:rsidR="009F0B01">
          <w:rPr>
            <w:webHidden/>
          </w:rPr>
          <w:fldChar w:fldCharType="begin"/>
        </w:r>
        <w:r w:rsidR="009F0B01">
          <w:rPr>
            <w:webHidden/>
          </w:rPr>
          <w:instrText xml:space="preserve"> PAGEREF _Toc12010794 \h </w:instrText>
        </w:r>
        <w:r w:rsidR="009F0B01">
          <w:rPr>
            <w:webHidden/>
          </w:rPr>
        </w:r>
        <w:r w:rsidR="009F0B01">
          <w:rPr>
            <w:webHidden/>
          </w:rPr>
          <w:fldChar w:fldCharType="separate"/>
        </w:r>
        <w:r>
          <w:rPr>
            <w:webHidden/>
          </w:rPr>
          <w:t>21</w:t>
        </w:r>
        <w:r w:rsidR="009F0B01">
          <w:rPr>
            <w:webHidden/>
          </w:rPr>
          <w:fldChar w:fldCharType="end"/>
        </w:r>
      </w:hyperlink>
    </w:p>
    <w:p w14:paraId="2FB8B779" w14:textId="6280171E" w:rsidR="009F0B01" w:rsidRDefault="00D76119">
      <w:pPr>
        <w:pStyle w:val="TOC2"/>
        <w:rPr>
          <w:rFonts w:asciiTheme="minorHAnsi" w:eastAsiaTheme="minorEastAsia" w:hAnsiTheme="minorHAnsi" w:cstheme="minorBidi"/>
        </w:rPr>
      </w:pPr>
      <w:hyperlink w:anchor="_Toc12010795" w:history="1">
        <w:r w:rsidR="009F0B01" w:rsidRPr="00857943">
          <w:rPr>
            <w:rStyle w:val="Hyperlink"/>
            <w:rFonts w:cs="Arial"/>
          </w:rPr>
          <w:t>B.</w:t>
        </w:r>
        <w:r w:rsidR="009F0B01">
          <w:rPr>
            <w:rFonts w:asciiTheme="minorHAnsi" w:eastAsiaTheme="minorEastAsia" w:hAnsiTheme="minorHAnsi" w:cstheme="minorBidi"/>
          </w:rPr>
          <w:tab/>
        </w:r>
        <w:r w:rsidR="009F0B01" w:rsidRPr="00857943">
          <w:rPr>
            <w:rStyle w:val="Hyperlink"/>
            <w:rFonts w:cs="Arial"/>
          </w:rPr>
          <w:t>CALENDAR OF EVENTS</w:t>
        </w:r>
        <w:r w:rsidR="009F0B01">
          <w:rPr>
            <w:webHidden/>
          </w:rPr>
          <w:tab/>
        </w:r>
        <w:r w:rsidR="009F0B01">
          <w:rPr>
            <w:webHidden/>
          </w:rPr>
          <w:fldChar w:fldCharType="begin"/>
        </w:r>
        <w:r w:rsidR="009F0B01">
          <w:rPr>
            <w:webHidden/>
          </w:rPr>
          <w:instrText xml:space="preserve"> PAGEREF _Toc12010795 \h </w:instrText>
        </w:r>
        <w:r w:rsidR="009F0B01">
          <w:rPr>
            <w:webHidden/>
          </w:rPr>
        </w:r>
        <w:r w:rsidR="009F0B01">
          <w:rPr>
            <w:webHidden/>
          </w:rPr>
          <w:fldChar w:fldCharType="separate"/>
        </w:r>
        <w:r>
          <w:rPr>
            <w:webHidden/>
          </w:rPr>
          <w:t>22</w:t>
        </w:r>
        <w:r w:rsidR="009F0B01">
          <w:rPr>
            <w:webHidden/>
          </w:rPr>
          <w:fldChar w:fldCharType="end"/>
        </w:r>
      </w:hyperlink>
    </w:p>
    <w:p w14:paraId="5C6362B7" w14:textId="1782C3C3" w:rsidR="009F0B01" w:rsidRDefault="00D76119">
      <w:pPr>
        <w:pStyle w:val="TOC2"/>
        <w:rPr>
          <w:rFonts w:asciiTheme="minorHAnsi" w:eastAsiaTheme="minorEastAsia" w:hAnsiTheme="minorHAnsi" w:cstheme="minorBidi"/>
        </w:rPr>
      </w:pPr>
      <w:hyperlink w:anchor="_Toc12010796" w:history="1">
        <w:r w:rsidR="009F0B01" w:rsidRPr="00857943">
          <w:rPr>
            <w:rStyle w:val="Hyperlink"/>
            <w:rFonts w:eastAsia="Calibri" w:cs="Arial"/>
          </w:rPr>
          <w:t>C.</w:t>
        </w:r>
        <w:r w:rsidR="009F0B01">
          <w:rPr>
            <w:rFonts w:asciiTheme="minorHAnsi" w:eastAsiaTheme="minorEastAsia" w:hAnsiTheme="minorHAnsi" w:cstheme="minorBidi"/>
          </w:rPr>
          <w:tab/>
        </w:r>
        <w:r w:rsidR="009F0B01" w:rsidRPr="00857943">
          <w:rPr>
            <w:rStyle w:val="Hyperlink"/>
            <w:rFonts w:eastAsia="Calibri" w:cs="Arial"/>
          </w:rPr>
          <w:t>SMALL LOCAL EMERGING BUSINESS (SLEB) PREFERENCE POINTS</w:t>
        </w:r>
        <w:r w:rsidR="009F0B01">
          <w:rPr>
            <w:webHidden/>
          </w:rPr>
          <w:tab/>
        </w:r>
        <w:r w:rsidR="009F0B01">
          <w:rPr>
            <w:webHidden/>
          </w:rPr>
          <w:fldChar w:fldCharType="begin"/>
        </w:r>
        <w:r w:rsidR="009F0B01">
          <w:rPr>
            <w:webHidden/>
          </w:rPr>
          <w:instrText xml:space="preserve"> PAGEREF _Toc12010796 \h </w:instrText>
        </w:r>
        <w:r w:rsidR="009F0B01">
          <w:rPr>
            <w:webHidden/>
          </w:rPr>
        </w:r>
        <w:r w:rsidR="009F0B01">
          <w:rPr>
            <w:webHidden/>
          </w:rPr>
          <w:fldChar w:fldCharType="separate"/>
        </w:r>
        <w:r>
          <w:rPr>
            <w:webHidden/>
          </w:rPr>
          <w:t>22</w:t>
        </w:r>
        <w:r w:rsidR="009F0B01">
          <w:rPr>
            <w:webHidden/>
          </w:rPr>
          <w:fldChar w:fldCharType="end"/>
        </w:r>
      </w:hyperlink>
    </w:p>
    <w:p w14:paraId="6BCEE470" w14:textId="2FAA4457" w:rsidR="009F0B01" w:rsidRDefault="00D76119">
      <w:pPr>
        <w:pStyle w:val="TOC2"/>
        <w:rPr>
          <w:rFonts w:asciiTheme="minorHAnsi" w:eastAsiaTheme="minorEastAsia" w:hAnsiTheme="minorHAnsi" w:cstheme="minorBidi"/>
        </w:rPr>
      </w:pPr>
      <w:hyperlink w:anchor="_Toc12010797" w:history="1">
        <w:r w:rsidR="009F0B01" w:rsidRPr="00857943">
          <w:rPr>
            <w:rStyle w:val="Hyperlink"/>
            <w:rFonts w:eastAsia="Calibri" w:cs="Arial"/>
          </w:rPr>
          <w:t>D.</w:t>
        </w:r>
        <w:r w:rsidR="009F0B01">
          <w:rPr>
            <w:rFonts w:asciiTheme="minorHAnsi" w:eastAsiaTheme="minorEastAsia" w:hAnsiTheme="minorHAnsi" w:cstheme="minorBidi"/>
          </w:rPr>
          <w:tab/>
        </w:r>
        <w:r w:rsidR="009F0B01" w:rsidRPr="00857943">
          <w:rPr>
            <w:rStyle w:val="Hyperlink"/>
            <w:rFonts w:eastAsia="Calibri" w:cs="Arial"/>
          </w:rPr>
          <w:t>BIDDERS’ CONFERENCES</w:t>
        </w:r>
        <w:r w:rsidR="009F0B01">
          <w:rPr>
            <w:webHidden/>
          </w:rPr>
          <w:tab/>
        </w:r>
        <w:r w:rsidR="009F0B01">
          <w:rPr>
            <w:webHidden/>
          </w:rPr>
          <w:fldChar w:fldCharType="begin"/>
        </w:r>
        <w:r w:rsidR="009F0B01">
          <w:rPr>
            <w:webHidden/>
          </w:rPr>
          <w:instrText xml:space="preserve"> PAGEREF _Toc12010797 \h </w:instrText>
        </w:r>
        <w:r w:rsidR="009F0B01">
          <w:rPr>
            <w:webHidden/>
          </w:rPr>
        </w:r>
        <w:r w:rsidR="009F0B01">
          <w:rPr>
            <w:webHidden/>
          </w:rPr>
          <w:fldChar w:fldCharType="separate"/>
        </w:r>
        <w:r>
          <w:rPr>
            <w:webHidden/>
          </w:rPr>
          <w:t>23</w:t>
        </w:r>
        <w:r w:rsidR="009F0B01">
          <w:rPr>
            <w:webHidden/>
          </w:rPr>
          <w:fldChar w:fldCharType="end"/>
        </w:r>
      </w:hyperlink>
    </w:p>
    <w:p w14:paraId="7B1E9458" w14:textId="257A205A" w:rsidR="009F0B01" w:rsidRDefault="00D76119">
      <w:pPr>
        <w:pStyle w:val="TOC2"/>
        <w:rPr>
          <w:rFonts w:asciiTheme="minorHAnsi" w:eastAsiaTheme="minorEastAsia" w:hAnsiTheme="minorHAnsi" w:cstheme="minorBidi"/>
        </w:rPr>
      </w:pPr>
      <w:hyperlink w:anchor="_Toc12010798" w:history="1">
        <w:r w:rsidR="009F0B01" w:rsidRPr="00857943">
          <w:rPr>
            <w:rStyle w:val="Hyperlink"/>
            <w:rFonts w:eastAsia="Calibri" w:cs="Arial"/>
          </w:rPr>
          <w:t>E.</w:t>
        </w:r>
        <w:r w:rsidR="009F0B01">
          <w:rPr>
            <w:rFonts w:asciiTheme="minorHAnsi" w:eastAsiaTheme="minorEastAsia" w:hAnsiTheme="minorHAnsi" w:cstheme="minorBidi"/>
          </w:rPr>
          <w:tab/>
        </w:r>
        <w:r w:rsidR="009F0B01" w:rsidRPr="00857943">
          <w:rPr>
            <w:rStyle w:val="Hyperlink"/>
            <w:rFonts w:eastAsia="Calibri" w:cs="Arial"/>
          </w:rPr>
          <w:t>SUBMITTAL OF PROPOSALS/BIDS</w:t>
        </w:r>
        <w:r w:rsidR="009F0B01">
          <w:rPr>
            <w:webHidden/>
          </w:rPr>
          <w:tab/>
        </w:r>
        <w:r w:rsidR="009F0B01">
          <w:rPr>
            <w:webHidden/>
          </w:rPr>
          <w:fldChar w:fldCharType="begin"/>
        </w:r>
        <w:r w:rsidR="009F0B01">
          <w:rPr>
            <w:webHidden/>
          </w:rPr>
          <w:instrText xml:space="preserve"> PAGEREF _Toc12010798 \h </w:instrText>
        </w:r>
        <w:r w:rsidR="009F0B01">
          <w:rPr>
            <w:webHidden/>
          </w:rPr>
        </w:r>
        <w:r w:rsidR="009F0B01">
          <w:rPr>
            <w:webHidden/>
          </w:rPr>
          <w:fldChar w:fldCharType="separate"/>
        </w:r>
        <w:r>
          <w:rPr>
            <w:webHidden/>
          </w:rPr>
          <w:t>23</w:t>
        </w:r>
        <w:r w:rsidR="009F0B01">
          <w:rPr>
            <w:webHidden/>
          </w:rPr>
          <w:fldChar w:fldCharType="end"/>
        </w:r>
      </w:hyperlink>
    </w:p>
    <w:p w14:paraId="5F2DF751" w14:textId="4DF1F161" w:rsidR="009F0B01" w:rsidRDefault="00D76119">
      <w:pPr>
        <w:pStyle w:val="TOC2"/>
        <w:rPr>
          <w:rFonts w:asciiTheme="minorHAnsi" w:eastAsiaTheme="minorEastAsia" w:hAnsiTheme="minorHAnsi" w:cstheme="minorBidi"/>
        </w:rPr>
      </w:pPr>
      <w:hyperlink w:anchor="_Toc12010799" w:history="1">
        <w:r w:rsidR="009F0B01" w:rsidRPr="00857943">
          <w:rPr>
            <w:rStyle w:val="Hyperlink"/>
            <w:rFonts w:eastAsia="Calibri" w:cs="Arial"/>
          </w:rPr>
          <w:t>F.</w:t>
        </w:r>
        <w:r w:rsidR="009F0B01">
          <w:rPr>
            <w:rFonts w:asciiTheme="minorHAnsi" w:eastAsiaTheme="minorEastAsia" w:hAnsiTheme="minorHAnsi" w:cstheme="minorBidi"/>
          </w:rPr>
          <w:tab/>
        </w:r>
        <w:r w:rsidR="009F0B01" w:rsidRPr="00857943">
          <w:rPr>
            <w:rStyle w:val="Hyperlink"/>
            <w:rFonts w:eastAsia="Calibri" w:cs="Arial"/>
          </w:rPr>
          <w:t>RESPONSE FORMAT/PROPOSAL RESPONSES</w:t>
        </w:r>
        <w:r w:rsidR="009F0B01">
          <w:rPr>
            <w:webHidden/>
          </w:rPr>
          <w:tab/>
        </w:r>
        <w:r w:rsidR="009F0B01">
          <w:rPr>
            <w:webHidden/>
          </w:rPr>
          <w:fldChar w:fldCharType="begin"/>
        </w:r>
        <w:r w:rsidR="009F0B01">
          <w:rPr>
            <w:webHidden/>
          </w:rPr>
          <w:instrText xml:space="preserve"> PAGEREF _Toc12010799 \h </w:instrText>
        </w:r>
        <w:r w:rsidR="009F0B01">
          <w:rPr>
            <w:webHidden/>
          </w:rPr>
        </w:r>
        <w:r w:rsidR="009F0B01">
          <w:rPr>
            <w:webHidden/>
          </w:rPr>
          <w:fldChar w:fldCharType="separate"/>
        </w:r>
        <w:r>
          <w:rPr>
            <w:webHidden/>
          </w:rPr>
          <w:t>26</w:t>
        </w:r>
        <w:r w:rsidR="009F0B01">
          <w:rPr>
            <w:webHidden/>
          </w:rPr>
          <w:fldChar w:fldCharType="end"/>
        </w:r>
      </w:hyperlink>
    </w:p>
    <w:p w14:paraId="0175C84E" w14:textId="263EB970" w:rsidR="009F0B01" w:rsidRDefault="00D76119">
      <w:pPr>
        <w:pStyle w:val="TOC2"/>
        <w:rPr>
          <w:rFonts w:asciiTheme="minorHAnsi" w:eastAsiaTheme="minorEastAsia" w:hAnsiTheme="minorHAnsi" w:cstheme="minorBidi"/>
        </w:rPr>
      </w:pPr>
      <w:hyperlink w:anchor="_Toc12010800" w:history="1">
        <w:r w:rsidR="009F0B01" w:rsidRPr="00857943">
          <w:rPr>
            <w:rStyle w:val="Hyperlink"/>
            <w:rFonts w:eastAsia="Calibri" w:cs="Arial"/>
          </w:rPr>
          <w:t>Table 1</w:t>
        </w:r>
        <w:r w:rsidR="009F0B01">
          <w:rPr>
            <w:webHidden/>
          </w:rPr>
          <w:tab/>
        </w:r>
        <w:r w:rsidR="009F0B01">
          <w:rPr>
            <w:webHidden/>
          </w:rPr>
          <w:fldChar w:fldCharType="begin"/>
        </w:r>
        <w:r w:rsidR="009F0B01">
          <w:rPr>
            <w:webHidden/>
          </w:rPr>
          <w:instrText xml:space="preserve"> PAGEREF _Toc12010800 \h </w:instrText>
        </w:r>
        <w:r w:rsidR="009F0B01">
          <w:rPr>
            <w:webHidden/>
          </w:rPr>
        </w:r>
        <w:r w:rsidR="009F0B01">
          <w:rPr>
            <w:webHidden/>
          </w:rPr>
          <w:fldChar w:fldCharType="separate"/>
        </w:r>
        <w:r>
          <w:rPr>
            <w:webHidden/>
          </w:rPr>
          <w:t>27</w:t>
        </w:r>
        <w:r w:rsidR="009F0B01">
          <w:rPr>
            <w:webHidden/>
          </w:rPr>
          <w:fldChar w:fldCharType="end"/>
        </w:r>
      </w:hyperlink>
    </w:p>
    <w:p w14:paraId="1E91FEB4" w14:textId="3660B7C1" w:rsidR="009F0B01" w:rsidRDefault="00D76119">
      <w:pPr>
        <w:pStyle w:val="TOC2"/>
        <w:rPr>
          <w:rFonts w:asciiTheme="minorHAnsi" w:eastAsiaTheme="minorEastAsia" w:hAnsiTheme="minorHAnsi" w:cstheme="minorBidi"/>
        </w:rPr>
      </w:pPr>
      <w:hyperlink w:anchor="_Toc12010801" w:history="1">
        <w:r w:rsidR="009F0B01" w:rsidRPr="00857943">
          <w:rPr>
            <w:rStyle w:val="Hyperlink"/>
            <w:rFonts w:eastAsia="Calibri" w:cs="Arial"/>
          </w:rPr>
          <w:t>G.</w:t>
        </w:r>
        <w:r w:rsidR="009F0B01">
          <w:rPr>
            <w:rFonts w:asciiTheme="minorHAnsi" w:eastAsiaTheme="minorEastAsia" w:hAnsiTheme="minorHAnsi" w:cstheme="minorBidi"/>
          </w:rPr>
          <w:tab/>
        </w:r>
        <w:r w:rsidR="009F0B01" w:rsidRPr="00857943">
          <w:rPr>
            <w:rStyle w:val="Hyperlink"/>
            <w:rFonts w:eastAsia="Calibri" w:cs="Arial"/>
          </w:rPr>
          <w:t>EVALUATION CRITERIA/SELECTION COMMITTEE</w:t>
        </w:r>
        <w:r w:rsidR="009F0B01">
          <w:rPr>
            <w:webHidden/>
          </w:rPr>
          <w:tab/>
        </w:r>
        <w:r w:rsidR="009F0B01">
          <w:rPr>
            <w:webHidden/>
          </w:rPr>
          <w:fldChar w:fldCharType="begin"/>
        </w:r>
        <w:r w:rsidR="009F0B01">
          <w:rPr>
            <w:webHidden/>
          </w:rPr>
          <w:instrText xml:space="preserve"> PAGEREF _Toc12010801 \h </w:instrText>
        </w:r>
        <w:r w:rsidR="009F0B01">
          <w:rPr>
            <w:webHidden/>
          </w:rPr>
        </w:r>
        <w:r w:rsidR="009F0B01">
          <w:rPr>
            <w:webHidden/>
          </w:rPr>
          <w:fldChar w:fldCharType="separate"/>
        </w:r>
        <w:r>
          <w:rPr>
            <w:webHidden/>
          </w:rPr>
          <w:t>34</w:t>
        </w:r>
        <w:r w:rsidR="009F0B01">
          <w:rPr>
            <w:webHidden/>
          </w:rPr>
          <w:fldChar w:fldCharType="end"/>
        </w:r>
      </w:hyperlink>
    </w:p>
    <w:p w14:paraId="61E4F2DE" w14:textId="4AAD1018" w:rsidR="009F0B01" w:rsidRDefault="00D76119">
      <w:pPr>
        <w:pStyle w:val="TOC2"/>
        <w:rPr>
          <w:rFonts w:asciiTheme="minorHAnsi" w:eastAsiaTheme="minorEastAsia" w:hAnsiTheme="minorHAnsi" w:cstheme="minorBidi"/>
        </w:rPr>
      </w:pPr>
      <w:hyperlink w:anchor="_Toc12010802" w:history="1">
        <w:r w:rsidR="009F0B01" w:rsidRPr="00857943">
          <w:rPr>
            <w:rStyle w:val="Hyperlink"/>
            <w:rFonts w:eastAsia="Calibri" w:cs="Arial"/>
          </w:rPr>
          <w:t>Table 2</w:t>
        </w:r>
        <w:r w:rsidR="009F0B01">
          <w:rPr>
            <w:webHidden/>
          </w:rPr>
          <w:tab/>
        </w:r>
        <w:r w:rsidR="009F0B01">
          <w:rPr>
            <w:webHidden/>
          </w:rPr>
          <w:fldChar w:fldCharType="begin"/>
        </w:r>
        <w:r w:rsidR="009F0B01">
          <w:rPr>
            <w:webHidden/>
          </w:rPr>
          <w:instrText xml:space="preserve"> PAGEREF _Toc12010802 \h </w:instrText>
        </w:r>
        <w:r w:rsidR="009F0B01">
          <w:rPr>
            <w:webHidden/>
          </w:rPr>
        </w:r>
        <w:r w:rsidR="009F0B01">
          <w:rPr>
            <w:webHidden/>
          </w:rPr>
          <w:fldChar w:fldCharType="separate"/>
        </w:r>
        <w:r>
          <w:rPr>
            <w:webHidden/>
          </w:rPr>
          <w:t>35</w:t>
        </w:r>
        <w:r w:rsidR="009F0B01">
          <w:rPr>
            <w:webHidden/>
          </w:rPr>
          <w:fldChar w:fldCharType="end"/>
        </w:r>
      </w:hyperlink>
    </w:p>
    <w:p w14:paraId="27460BD3" w14:textId="37D03896" w:rsidR="009F0B01" w:rsidRDefault="00D76119">
      <w:pPr>
        <w:pStyle w:val="TOC2"/>
        <w:rPr>
          <w:rFonts w:asciiTheme="minorHAnsi" w:eastAsiaTheme="minorEastAsia" w:hAnsiTheme="minorHAnsi" w:cstheme="minorBidi"/>
        </w:rPr>
      </w:pPr>
      <w:hyperlink w:anchor="_Toc12010803" w:history="1">
        <w:r w:rsidR="009F0B01" w:rsidRPr="00857943">
          <w:rPr>
            <w:rStyle w:val="Hyperlink"/>
            <w:rFonts w:eastAsia="Calibri" w:cs="Arial"/>
          </w:rPr>
          <w:t>Table 3</w:t>
        </w:r>
        <w:r w:rsidR="009F0B01">
          <w:rPr>
            <w:webHidden/>
          </w:rPr>
          <w:tab/>
        </w:r>
        <w:r w:rsidR="009F0B01">
          <w:rPr>
            <w:webHidden/>
          </w:rPr>
          <w:fldChar w:fldCharType="begin"/>
        </w:r>
        <w:r w:rsidR="009F0B01">
          <w:rPr>
            <w:webHidden/>
          </w:rPr>
          <w:instrText xml:space="preserve"> PAGEREF _Toc12010803 \h </w:instrText>
        </w:r>
        <w:r w:rsidR="009F0B01">
          <w:rPr>
            <w:webHidden/>
          </w:rPr>
        </w:r>
        <w:r w:rsidR="009F0B01">
          <w:rPr>
            <w:webHidden/>
          </w:rPr>
          <w:fldChar w:fldCharType="separate"/>
        </w:r>
        <w:r>
          <w:rPr>
            <w:webHidden/>
          </w:rPr>
          <w:t>36</w:t>
        </w:r>
        <w:r w:rsidR="009F0B01">
          <w:rPr>
            <w:webHidden/>
          </w:rPr>
          <w:fldChar w:fldCharType="end"/>
        </w:r>
      </w:hyperlink>
    </w:p>
    <w:p w14:paraId="45405F4A" w14:textId="09FE81C3" w:rsidR="009F0B01" w:rsidRDefault="00D76119">
      <w:pPr>
        <w:pStyle w:val="TOC2"/>
        <w:rPr>
          <w:rFonts w:asciiTheme="minorHAnsi" w:eastAsiaTheme="minorEastAsia" w:hAnsiTheme="minorHAnsi" w:cstheme="minorBidi"/>
        </w:rPr>
      </w:pPr>
      <w:hyperlink w:anchor="_Toc12010804" w:history="1">
        <w:r w:rsidR="009F0B01" w:rsidRPr="00857943">
          <w:rPr>
            <w:rStyle w:val="Hyperlink"/>
            <w:rFonts w:cs="Arial"/>
          </w:rPr>
          <w:t>H.</w:t>
        </w:r>
        <w:r w:rsidR="009F0B01">
          <w:rPr>
            <w:rFonts w:asciiTheme="minorHAnsi" w:eastAsiaTheme="minorEastAsia" w:hAnsiTheme="minorHAnsi" w:cstheme="minorBidi"/>
          </w:rPr>
          <w:tab/>
        </w:r>
        <w:r w:rsidR="009F0B01" w:rsidRPr="00857943">
          <w:rPr>
            <w:rStyle w:val="Hyperlink"/>
            <w:rFonts w:cs="Arial"/>
          </w:rPr>
          <w:t>CONTRACT EVALUATION AND ASSESSMENT</w:t>
        </w:r>
        <w:r w:rsidR="009F0B01">
          <w:rPr>
            <w:webHidden/>
          </w:rPr>
          <w:tab/>
        </w:r>
        <w:r w:rsidR="009F0B01">
          <w:rPr>
            <w:webHidden/>
          </w:rPr>
          <w:fldChar w:fldCharType="begin"/>
        </w:r>
        <w:r w:rsidR="009F0B01">
          <w:rPr>
            <w:webHidden/>
          </w:rPr>
          <w:instrText xml:space="preserve"> PAGEREF _Toc12010804 \h </w:instrText>
        </w:r>
        <w:r w:rsidR="009F0B01">
          <w:rPr>
            <w:webHidden/>
          </w:rPr>
        </w:r>
        <w:r w:rsidR="009F0B01">
          <w:rPr>
            <w:webHidden/>
          </w:rPr>
          <w:fldChar w:fldCharType="separate"/>
        </w:r>
        <w:r>
          <w:rPr>
            <w:webHidden/>
          </w:rPr>
          <w:t>45</w:t>
        </w:r>
        <w:r w:rsidR="009F0B01">
          <w:rPr>
            <w:webHidden/>
          </w:rPr>
          <w:fldChar w:fldCharType="end"/>
        </w:r>
      </w:hyperlink>
    </w:p>
    <w:p w14:paraId="51947837" w14:textId="2D9A4F0D" w:rsidR="009F0B01" w:rsidRDefault="00D76119">
      <w:pPr>
        <w:pStyle w:val="TOC2"/>
        <w:rPr>
          <w:rFonts w:asciiTheme="minorHAnsi" w:eastAsiaTheme="minorEastAsia" w:hAnsiTheme="minorHAnsi" w:cstheme="minorBidi"/>
        </w:rPr>
      </w:pPr>
      <w:hyperlink w:anchor="_Toc12010805" w:history="1">
        <w:r w:rsidR="009F0B01" w:rsidRPr="00857943">
          <w:rPr>
            <w:rStyle w:val="Hyperlink"/>
            <w:rFonts w:cs="Arial"/>
          </w:rPr>
          <w:t>I.</w:t>
        </w:r>
        <w:r w:rsidR="009F0B01">
          <w:rPr>
            <w:rFonts w:asciiTheme="minorHAnsi" w:eastAsiaTheme="minorEastAsia" w:hAnsiTheme="minorHAnsi" w:cstheme="minorBidi"/>
          </w:rPr>
          <w:tab/>
        </w:r>
        <w:r w:rsidR="009F0B01" w:rsidRPr="00857943">
          <w:rPr>
            <w:rStyle w:val="Hyperlink"/>
            <w:rFonts w:cs="Arial"/>
          </w:rPr>
          <w:t>AWARD</w:t>
        </w:r>
        <w:r w:rsidR="009F0B01">
          <w:rPr>
            <w:webHidden/>
          </w:rPr>
          <w:tab/>
        </w:r>
        <w:r w:rsidR="009F0B01">
          <w:rPr>
            <w:webHidden/>
          </w:rPr>
          <w:fldChar w:fldCharType="begin"/>
        </w:r>
        <w:r w:rsidR="009F0B01">
          <w:rPr>
            <w:webHidden/>
          </w:rPr>
          <w:instrText xml:space="preserve"> PAGEREF _Toc12010805 \h </w:instrText>
        </w:r>
        <w:r w:rsidR="009F0B01">
          <w:rPr>
            <w:webHidden/>
          </w:rPr>
        </w:r>
        <w:r w:rsidR="009F0B01">
          <w:rPr>
            <w:webHidden/>
          </w:rPr>
          <w:fldChar w:fldCharType="separate"/>
        </w:r>
        <w:r>
          <w:rPr>
            <w:webHidden/>
          </w:rPr>
          <w:t>45</w:t>
        </w:r>
        <w:r w:rsidR="009F0B01">
          <w:rPr>
            <w:webHidden/>
          </w:rPr>
          <w:fldChar w:fldCharType="end"/>
        </w:r>
      </w:hyperlink>
    </w:p>
    <w:p w14:paraId="47D4CA1F" w14:textId="49C4B155" w:rsidR="009F0B01" w:rsidRDefault="00D76119">
      <w:pPr>
        <w:pStyle w:val="TOC2"/>
        <w:rPr>
          <w:rFonts w:asciiTheme="minorHAnsi" w:eastAsiaTheme="minorEastAsia" w:hAnsiTheme="minorHAnsi" w:cstheme="minorBidi"/>
        </w:rPr>
      </w:pPr>
      <w:hyperlink w:anchor="_Toc12010806" w:history="1">
        <w:r w:rsidR="009F0B01" w:rsidRPr="00857943">
          <w:rPr>
            <w:rStyle w:val="Hyperlink"/>
            <w:rFonts w:cs="Arial"/>
          </w:rPr>
          <w:t>J.</w:t>
        </w:r>
        <w:r w:rsidR="009F0B01">
          <w:rPr>
            <w:rFonts w:asciiTheme="minorHAnsi" w:eastAsiaTheme="minorEastAsia" w:hAnsiTheme="minorHAnsi" w:cstheme="minorBidi"/>
          </w:rPr>
          <w:tab/>
        </w:r>
        <w:r w:rsidR="009F0B01" w:rsidRPr="00857943">
          <w:rPr>
            <w:rStyle w:val="Hyperlink"/>
            <w:rFonts w:cs="Arial"/>
          </w:rPr>
          <w:t>PRICING</w:t>
        </w:r>
        <w:r w:rsidR="009F0B01">
          <w:rPr>
            <w:webHidden/>
          </w:rPr>
          <w:tab/>
        </w:r>
        <w:r w:rsidR="009F0B01">
          <w:rPr>
            <w:webHidden/>
          </w:rPr>
          <w:fldChar w:fldCharType="begin"/>
        </w:r>
        <w:r w:rsidR="009F0B01">
          <w:rPr>
            <w:webHidden/>
          </w:rPr>
          <w:instrText xml:space="preserve"> PAGEREF _Toc12010806 \h </w:instrText>
        </w:r>
        <w:r w:rsidR="009F0B01">
          <w:rPr>
            <w:webHidden/>
          </w:rPr>
        </w:r>
        <w:r w:rsidR="009F0B01">
          <w:rPr>
            <w:webHidden/>
          </w:rPr>
          <w:fldChar w:fldCharType="separate"/>
        </w:r>
        <w:r>
          <w:rPr>
            <w:webHidden/>
          </w:rPr>
          <w:t>46</w:t>
        </w:r>
        <w:r w:rsidR="009F0B01">
          <w:rPr>
            <w:webHidden/>
          </w:rPr>
          <w:fldChar w:fldCharType="end"/>
        </w:r>
      </w:hyperlink>
    </w:p>
    <w:p w14:paraId="495ACF91" w14:textId="73B97A26" w:rsidR="009F0B01" w:rsidRDefault="00D76119">
      <w:pPr>
        <w:pStyle w:val="TOC2"/>
        <w:rPr>
          <w:rFonts w:asciiTheme="minorHAnsi" w:eastAsiaTheme="minorEastAsia" w:hAnsiTheme="minorHAnsi" w:cstheme="minorBidi"/>
        </w:rPr>
      </w:pPr>
      <w:hyperlink w:anchor="_Toc12010807" w:history="1">
        <w:r w:rsidR="009F0B01" w:rsidRPr="00857943">
          <w:rPr>
            <w:rStyle w:val="Hyperlink"/>
            <w:rFonts w:cs="Arial"/>
          </w:rPr>
          <w:t>K.</w:t>
        </w:r>
        <w:r w:rsidR="009F0B01">
          <w:rPr>
            <w:rFonts w:asciiTheme="minorHAnsi" w:eastAsiaTheme="minorEastAsia" w:hAnsiTheme="minorHAnsi" w:cstheme="minorBidi"/>
          </w:rPr>
          <w:tab/>
        </w:r>
        <w:r w:rsidR="009F0B01" w:rsidRPr="00857943">
          <w:rPr>
            <w:rStyle w:val="Hyperlink"/>
            <w:rFonts w:cs="Arial"/>
          </w:rPr>
          <w:t>INVOICING</w:t>
        </w:r>
        <w:r w:rsidR="009F0B01">
          <w:rPr>
            <w:webHidden/>
          </w:rPr>
          <w:tab/>
        </w:r>
        <w:r w:rsidR="009F0B01">
          <w:rPr>
            <w:webHidden/>
          </w:rPr>
          <w:fldChar w:fldCharType="begin"/>
        </w:r>
        <w:r w:rsidR="009F0B01">
          <w:rPr>
            <w:webHidden/>
          </w:rPr>
          <w:instrText xml:space="preserve"> PAGEREF _Toc12010807 \h </w:instrText>
        </w:r>
        <w:r w:rsidR="009F0B01">
          <w:rPr>
            <w:webHidden/>
          </w:rPr>
        </w:r>
        <w:r w:rsidR="009F0B01">
          <w:rPr>
            <w:webHidden/>
          </w:rPr>
          <w:fldChar w:fldCharType="separate"/>
        </w:r>
        <w:r>
          <w:rPr>
            <w:webHidden/>
          </w:rPr>
          <w:t>46</w:t>
        </w:r>
        <w:r w:rsidR="009F0B01">
          <w:rPr>
            <w:webHidden/>
          </w:rPr>
          <w:fldChar w:fldCharType="end"/>
        </w:r>
      </w:hyperlink>
    </w:p>
    <w:p w14:paraId="3BD9D261" w14:textId="04C94296" w:rsidR="009F0B01" w:rsidRDefault="00D76119">
      <w:pPr>
        <w:pStyle w:val="TOC2"/>
        <w:rPr>
          <w:rFonts w:asciiTheme="minorHAnsi" w:eastAsiaTheme="minorEastAsia" w:hAnsiTheme="minorHAnsi" w:cstheme="minorBidi"/>
        </w:rPr>
      </w:pPr>
      <w:hyperlink w:anchor="_Toc12010808" w:history="1">
        <w:r w:rsidR="009F0B01" w:rsidRPr="00857943">
          <w:rPr>
            <w:rStyle w:val="Hyperlink"/>
            <w:rFonts w:cs="Arial"/>
          </w:rPr>
          <w:t>L.</w:t>
        </w:r>
        <w:r w:rsidR="009F0B01">
          <w:rPr>
            <w:rFonts w:asciiTheme="minorHAnsi" w:eastAsiaTheme="minorEastAsia" w:hAnsiTheme="minorHAnsi" w:cstheme="minorBidi"/>
          </w:rPr>
          <w:tab/>
        </w:r>
        <w:r w:rsidR="009F0B01" w:rsidRPr="00857943">
          <w:rPr>
            <w:rStyle w:val="Hyperlink"/>
            <w:rFonts w:cs="Arial"/>
          </w:rPr>
          <w:t>NOTICE OF INTENT TO AWARD</w:t>
        </w:r>
        <w:r w:rsidR="009F0B01">
          <w:rPr>
            <w:webHidden/>
          </w:rPr>
          <w:tab/>
        </w:r>
        <w:r w:rsidR="009F0B01">
          <w:rPr>
            <w:webHidden/>
          </w:rPr>
          <w:fldChar w:fldCharType="begin"/>
        </w:r>
        <w:r w:rsidR="009F0B01">
          <w:rPr>
            <w:webHidden/>
          </w:rPr>
          <w:instrText xml:space="preserve"> PAGEREF _Toc12010808 \h </w:instrText>
        </w:r>
        <w:r w:rsidR="009F0B01">
          <w:rPr>
            <w:webHidden/>
          </w:rPr>
        </w:r>
        <w:r w:rsidR="009F0B01">
          <w:rPr>
            <w:webHidden/>
          </w:rPr>
          <w:fldChar w:fldCharType="separate"/>
        </w:r>
        <w:r>
          <w:rPr>
            <w:webHidden/>
          </w:rPr>
          <w:t>46</w:t>
        </w:r>
        <w:r w:rsidR="009F0B01">
          <w:rPr>
            <w:webHidden/>
          </w:rPr>
          <w:fldChar w:fldCharType="end"/>
        </w:r>
      </w:hyperlink>
    </w:p>
    <w:p w14:paraId="2E68B1E0" w14:textId="4626BE1A" w:rsidR="009F0B01" w:rsidRDefault="00D76119">
      <w:pPr>
        <w:pStyle w:val="TOC2"/>
        <w:rPr>
          <w:rFonts w:asciiTheme="minorHAnsi" w:eastAsiaTheme="minorEastAsia" w:hAnsiTheme="minorHAnsi" w:cstheme="minorBidi"/>
        </w:rPr>
      </w:pPr>
      <w:hyperlink w:anchor="_Toc12010809" w:history="1">
        <w:r w:rsidR="009F0B01" w:rsidRPr="00857943">
          <w:rPr>
            <w:rStyle w:val="Hyperlink"/>
            <w:rFonts w:cs="Arial"/>
          </w:rPr>
          <w:t>M.</w:t>
        </w:r>
        <w:r w:rsidR="009F0B01">
          <w:rPr>
            <w:rFonts w:asciiTheme="minorHAnsi" w:eastAsiaTheme="minorEastAsia" w:hAnsiTheme="minorHAnsi" w:cstheme="minorBidi"/>
          </w:rPr>
          <w:tab/>
        </w:r>
        <w:r w:rsidR="009F0B01" w:rsidRPr="00857943">
          <w:rPr>
            <w:rStyle w:val="Hyperlink"/>
            <w:rFonts w:cs="Arial"/>
          </w:rPr>
          <w:t>TERM/TERMINATION/RENEWAL</w:t>
        </w:r>
        <w:r w:rsidR="009F0B01">
          <w:rPr>
            <w:webHidden/>
          </w:rPr>
          <w:tab/>
        </w:r>
        <w:r w:rsidR="009F0B01">
          <w:rPr>
            <w:webHidden/>
          </w:rPr>
          <w:fldChar w:fldCharType="begin"/>
        </w:r>
        <w:r w:rsidR="009F0B01">
          <w:rPr>
            <w:webHidden/>
          </w:rPr>
          <w:instrText xml:space="preserve"> PAGEREF _Toc12010809 \h </w:instrText>
        </w:r>
        <w:r w:rsidR="009F0B01">
          <w:rPr>
            <w:webHidden/>
          </w:rPr>
        </w:r>
        <w:r w:rsidR="009F0B01">
          <w:rPr>
            <w:webHidden/>
          </w:rPr>
          <w:fldChar w:fldCharType="separate"/>
        </w:r>
        <w:r>
          <w:rPr>
            <w:webHidden/>
          </w:rPr>
          <w:t>47</w:t>
        </w:r>
        <w:r w:rsidR="009F0B01">
          <w:rPr>
            <w:webHidden/>
          </w:rPr>
          <w:fldChar w:fldCharType="end"/>
        </w:r>
      </w:hyperlink>
    </w:p>
    <w:p w14:paraId="017CA1AA" w14:textId="5C04C107" w:rsidR="009F0B01" w:rsidRDefault="00D76119">
      <w:pPr>
        <w:pStyle w:val="TOC1"/>
        <w:rPr>
          <w:rFonts w:asciiTheme="minorHAnsi" w:eastAsiaTheme="minorEastAsia" w:hAnsiTheme="minorHAnsi" w:cstheme="minorBidi"/>
          <w:b w:val="0"/>
        </w:rPr>
      </w:pPr>
      <w:hyperlink w:anchor="_Toc12010810" w:history="1">
        <w:r w:rsidR="009F0B01" w:rsidRPr="00857943">
          <w:rPr>
            <w:rStyle w:val="Hyperlink"/>
            <w:rFonts w:cs="Arial"/>
          </w:rPr>
          <w:t>III.</w:t>
        </w:r>
        <w:r w:rsidR="009F0B01">
          <w:rPr>
            <w:rFonts w:asciiTheme="minorHAnsi" w:eastAsiaTheme="minorEastAsia" w:hAnsiTheme="minorHAnsi" w:cstheme="minorBidi"/>
            <w:b w:val="0"/>
          </w:rPr>
          <w:tab/>
        </w:r>
        <w:r w:rsidR="009F0B01" w:rsidRPr="00857943">
          <w:rPr>
            <w:rStyle w:val="Hyperlink"/>
            <w:rFonts w:cs="Arial"/>
          </w:rPr>
          <w:t>APPENDICES</w:t>
        </w:r>
        <w:r w:rsidR="009F0B01">
          <w:rPr>
            <w:webHidden/>
          </w:rPr>
          <w:tab/>
        </w:r>
        <w:r w:rsidR="009F0B01">
          <w:rPr>
            <w:webHidden/>
          </w:rPr>
          <w:fldChar w:fldCharType="begin"/>
        </w:r>
        <w:r w:rsidR="009F0B01">
          <w:rPr>
            <w:webHidden/>
          </w:rPr>
          <w:instrText xml:space="preserve"> PAGEREF _Toc12010810 \h </w:instrText>
        </w:r>
        <w:r w:rsidR="009F0B01">
          <w:rPr>
            <w:webHidden/>
          </w:rPr>
        </w:r>
        <w:r w:rsidR="009F0B01">
          <w:rPr>
            <w:webHidden/>
          </w:rPr>
          <w:fldChar w:fldCharType="separate"/>
        </w:r>
        <w:r>
          <w:rPr>
            <w:webHidden/>
          </w:rPr>
          <w:t>48</w:t>
        </w:r>
        <w:r w:rsidR="009F0B01">
          <w:rPr>
            <w:webHidden/>
          </w:rPr>
          <w:fldChar w:fldCharType="end"/>
        </w:r>
      </w:hyperlink>
    </w:p>
    <w:p w14:paraId="2552AE95" w14:textId="434A9854" w:rsidR="009F0B01" w:rsidRDefault="00D76119">
      <w:pPr>
        <w:pStyle w:val="TOC2"/>
        <w:rPr>
          <w:rFonts w:asciiTheme="minorHAnsi" w:eastAsiaTheme="minorEastAsia" w:hAnsiTheme="minorHAnsi" w:cstheme="minorBidi"/>
        </w:rPr>
      </w:pPr>
      <w:hyperlink w:anchor="_Toc12010811" w:history="1">
        <w:r w:rsidR="009F0B01" w:rsidRPr="00857943">
          <w:rPr>
            <w:rStyle w:val="Hyperlink"/>
            <w:rFonts w:eastAsia="Calibri" w:cs="Arial"/>
          </w:rPr>
          <w:t>A.</w:t>
        </w:r>
        <w:r w:rsidR="009F0B01">
          <w:rPr>
            <w:rFonts w:asciiTheme="minorHAnsi" w:eastAsiaTheme="minorEastAsia" w:hAnsiTheme="minorHAnsi" w:cstheme="minorBidi"/>
          </w:rPr>
          <w:tab/>
        </w:r>
        <w:r w:rsidR="009F0B01" w:rsidRPr="00857943">
          <w:rPr>
            <w:rStyle w:val="Hyperlink"/>
            <w:rFonts w:eastAsia="Calibri" w:cs="Arial"/>
          </w:rPr>
          <w:t>GLOSSARY &amp; ACRONYM LIST</w:t>
        </w:r>
        <w:r w:rsidR="009F0B01">
          <w:rPr>
            <w:webHidden/>
          </w:rPr>
          <w:tab/>
        </w:r>
        <w:r w:rsidR="009F0B01">
          <w:rPr>
            <w:webHidden/>
          </w:rPr>
          <w:fldChar w:fldCharType="begin"/>
        </w:r>
        <w:r w:rsidR="009F0B01">
          <w:rPr>
            <w:webHidden/>
          </w:rPr>
          <w:instrText xml:space="preserve"> PAGEREF _Toc12010811 \h </w:instrText>
        </w:r>
        <w:r w:rsidR="009F0B01">
          <w:rPr>
            <w:webHidden/>
          </w:rPr>
        </w:r>
        <w:r w:rsidR="009F0B01">
          <w:rPr>
            <w:webHidden/>
          </w:rPr>
          <w:fldChar w:fldCharType="separate"/>
        </w:r>
        <w:r>
          <w:rPr>
            <w:webHidden/>
          </w:rPr>
          <w:t>48</w:t>
        </w:r>
        <w:r w:rsidR="009F0B01">
          <w:rPr>
            <w:webHidden/>
          </w:rPr>
          <w:fldChar w:fldCharType="end"/>
        </w:r>
      </w:hyperlink>
    </w:p>
    <w:p w14:paraId="700049F7" w14:textId="0C5F3E9A" w:rsidR="009F0B01" w:rsidRDefault="00D76119">
      <w:pPr>
        <w:pStyle w:val="TOC2"/>
        <w:rPr>
          <w:rFonts w:asciiTheme="minorHAnsi" w:eastAsiaTheme="minorEastAsia" w:hAnsiTheme="minorHAnsi" w:cstheme="minorBidi"/>
        </w:rPr>
      </w:pPr>
      <w:hyperlink w:anchor="_Toc12010812" w:history="1">
        <w:r w:rsidR="009F0B01" w:rsidRPr="00857943">
          <w:rPr>
            <w:rStyle w:val="Hyperlink"/>
          </w:rPr>
          <w:t>B.</w:t>
        </w:r>
        <w:r w:rsidR="009F0B01">
          <w:rPr>
            <w:rFonts w:asciiTheme="minorHAnsi" w:eastAsiaTheme="minorEastAsia" w:hAnsiTheme="minorHAnsi" w:cstheme="minorBidi"/>
          </w:rPr>
          <w:tab/>
        </w:r>
        <w:r w:rsidR="009F0B01" w:rsidRPr="00857943">
          <w:rPr>
            <w:rStyle w:val="Hyperlink"/>
          </w:rPr>
          <w:t>BID SUBMISSION CHECKLIST</w:t>
        </w:r>
        <w:r w:rsidR="009F0B01">
          <w:rPr>
            <w:webHidden/>
          </w:rPr>
          <w:tab/>
        </w:r>
        <w:r w:rsidR="009F0B01">
          <w:rPr>
            <w:webHidden/>
          </w:rPr>
          <w:fldChar w:fldCharType="begin"/>
        </w:r>
        <w:r w:rsidR="009F0B01">
          <w:rPr>
            <w:webHidden/>
          </w:rPr>
          <w:instrText xml:space="preserve"> PAGEREF _Toc12010812 \h </w:instrText>
        </w:r>
        <w:r w:rsidR="009F0B01">
          <w:rPr>
            <w:webHidden/>
          </w:rPr>
        </w:r>
        <w:r w:rsidR="009F0B01">
          <w:rPr>
            <w:webHidden/>
          </w:rPr>
          <w:fldChar w:fldCharType="separate"/>
        </w:r>
        <w:r>
          <w:rPr>
            <w:webHidden/>
          </w:rPr>
          <w:t>51</w:t>
        </w:r>
        <w:r w:rsidR="009F0B01">
          <w:rPr>
            <w:webHidden/>
          </w:rPr>
          <w:fldChar w:fldCharType="end"/>
        </w:r>
      </w:hyperlink>
    </w:p>
    <w:p w14:paraId="56228B24" w14:textId="0FF79CA0" w:rsidR="009F0B01" w:rsidRDefault="00D76119">
      <w:pPr>
        <w:pStyle w:val="TOC2"/>
        <w:rPr>
          <w:rFonts w:asciiTheme="minorHAnsi" w:eastAsiaTheme="minorEastAsia" w:hAnsiTheme="minorHAnsi" w:cstheme="minorBidi"/>
        </w:rPr>
      </w:pPr>
      <w:hyperlink w:anchor="_Toc12010813" w:history="1">
        <w:r w:rsidR="009F0B01" w:rsidRPr="00857943">
          <w:rPr>
            <w:rStyle w:val="Hyperlink"/>
          </w:rPr>
          <w:t>C.</w:t>
        </w:r>
        <w:r w:rsidR="009F0B01">
          <w:rPr>
            <w:rFonts w:asciiTheme="minorHAnsi" w:eastAsiaTheme="minorEastAsia" w:hAnsiTheme="minorHAnsi" w:cstheme="minorBidi"/>
          </w:rPr>
          <w:tab/>
        </w:r>
        <w:r w:rsidR="009F0B01" w:rsidRPr="00857943">
          <w:rPr>
            <w:rStyle w:val="Hyperlink"/>
          </w:rPr>
          <w:t>EXHIBIT A: BIDDER INFORMATION AND ACCEPTANCE</w:t>
        </w:r>
        <w:r w:rsidR="009F0B01">
          <w:rPr>
            <w:webHidden/>
          </w:rPr>
          <w:tab/>
        </w:r>
        <w:r w:rsidR="009F0B01">
          <w:rPr>
            <w:webHidden/>
          </w:rPr>
          <w:fldChar w:fldCharType="begin"/>
        </w:r>
        <w:r w:rsidR="009F0B01">
          <w:rPr>
            <w:webHidden/>
          </w:rPr>
          <w:instrText xml:space="preserve"> PAGEREF _Toc12010813 \h </w:instrText>
        </w:r>
        <w:r w:rsidR="009F0B01">
          <w:rPr>
            <w:webHidden/>
          </w:rPr>
        </w:r>
        <w:r w:rsidR="009F0B01">
          <w:rPr>
            <w:webHidden/>
          </w:rPr>
          <w:fldChar w:fldCharType="separate"/>
        </w:r>
        <w:r>
          <w:rPr>
            <w:webHidden/>
          </w:rPr>
          <w:t>53</w:t>
        </w:r>
        <w:r w:rsidR="009F0B01">
          <w:rPr>
            <w:webHidden/>
          </w:rPr>
          <w:fldChar w:fldCharType="end"/>
        </w:r>
      </w:hyperlink>
    </w:p>
    <w:p w14:paraId="0640D6CC" w14:textId="26218A74" w:rsidR="009F0B01" w:rsidRDefault="00D76119">
      <w:pPr>
        <w:pStyle w:val="TOC2"/>
        <w:rPr>
          <w:rFonts w:asciiTheme="minorHAnsi" w:eastAsiaTheme="minorEastAsia" w:hAnsiTheme="minorHAnsi" w:cstheme="minorBidi"/>
        </w:rPr>
      </w:pPr>
      <w:hyperlink w:anchor="_Toc12010814" w:history="1">
        <w:r w:rsidR="009F0B01" w:rsidRPr="00857943">
          <w:rPr>
            <w:rStyle w:val="Hyperlink"/>
            <w:rFonts w:eastAsia="Times New Roman"/>
          </w:rPr>
          <w:t>D.</w:t>
        </w:r>
        <w:r w:rsidR="009F0B01">
          <w:rPr>
            <w:rFonts w:asciiTheme="minorHAnsi" w:eastAsiaTheme="minorEastAsia" w:hAnsiTheme="minorHAnsi" w:cstheme="minorBidi"/>
          </w:rPr>
          <w:tab/>
        </w:r>
        <w:r w:rsidR="009F0B01" w:rsidRPr="00857943">
          <w:rPr>
            <w:rStyle w:val="Hyperlink"/>
            <w:rFonts w:eastAsia="Times New Roman"/>
          </w:rPr>
          <w:t>SLEB PARTNERING INFORMATION SHEET</w:t>
        </w:r>
        <w:r w:rsidR="009F0B01">
          <w:rPr>
            <w:webHidden/>
          </w:rPr>
          <w:tab/>
        </w:r>
        <w:r w:rsidR="009F0B01">
          <w:rPr>
            <w:webHidden/>
          </w:rPr>
          <w:fldChar w:fldCharType="begin"/>
        </w:r>
        <w:r w:rsidR="009F0B01">
          <w:rPr>
            <w:webHidden/>
          </w:rPr>
          <w:instrText xml:space="preserve"> PAGEREF _Toc12010814 \h </w:instrText>
        </w:r>
        <w:r w:rsidR="009F0B01">
          <w:rPr>
            <w:webHidden/>
          </w:rPr>
        </w:r>
        <w:r w:rsidR="009F0B01">
          <w:rPr>
            <w:webHidden/>
          </w:rPr>
          <w:fldChar w:fldCharType="separate"/>
        </w:r>
        <w:r>
          <w:rPr>
            <w:webHidden/>
          </w:rPr>
          <w:t>58</w:t>
        </w:r>
        <w:r w:rsidR="009F0B01">
          <w:rPr>
            <w:webHidden/>
          </w:rPr>
          <w:fldChar w:fldCharType="end"/>
        </w:r>
      </w:hyperlink>
    </w:p>
    <w:p w14:paraId="007D071C" w14:textId="18A074F5" w:rsidR="009F0B01" w:rsidRDefault="00D76119">
      <w:pPr>
        <w:pStyle w:val="TOC2"/>
        <w:rPr>
          <w:rFonts w:asciiTheme="minorHAnsi" w:eastAsiaTheme="minorEastAsia" w:hAnsiTheme="minorHAnsi" w:cstheme="minorBidi"/>
        </w:rPr>
      </w:pPr>
      <w:hyperlink w:anchor="_Toc12010815" w:history="1">
        <w:r w:rsidR="009F0B01" w:rsidRPr="00857943">
          <w:rPr>
            <w:rStyle w:val="Hyperlink"/>
            <w:rFonts w:eastAsia="Calibri"/>
          </w:rPr>
          <w:t>E.</w:t>
        </w:r>
        <w:r w:rsidR="009F0B01">
          <w:rPr>
            <w:rFonts w:asciiTheme="minorHAnsi" w:eastAsiaTheme="minorEastAsia" w:hAnsiTheme="minorHAnsi" w:cstheme="minorBidi"/>
          </w:rPr>
          <w:tab/>
        </w:r>
        <w:r w:rsidR="009F0B01" w:rsidRPr="00857943">
          <w:rPr>
            <w:rStyle w:val="Hyperlink"/>
            <w:rFonts w:eastAsia="Calibri"/>
          </w:rPr>
          <w:t>EXHIBIT C: INSURANCE REQUIREMENTS</w:t>
        </w:r>
        <w:r w:rsidR="009F0B01">
          <w:rPr>
            <w:webHidden/>
          </w:rPr>
          <w:tab/>
        </w:r>
        <w:r w:rsidR="009F0B01">
          <w:rPr>
            <w:webHidden/>
          </w:rPr>
          <w:fldChar w:fldCharType="begin"/>
        </w:r>
        <w:r w:rsidR="009F0B01">
          <w:rPr>
            <w:webHidden/>
          </w:rPr>
          <w:instrText xml:space="preserve"> PAGEREF _Toc12010815 \h </w:instrText>
        </w:r>
        <w:r w:rsidR="009F0B01">
          <w:rPr>
            <w:webHidden/>
          </w:rPr>
        </w:r>
        <w:r w:rsidR="009F0B01">
          <w:rPr>
            <w:webHidden/>
          </w:rPr>
          <w:fldChar w:fldCharType="separate"/>
        </w:r>
        <w:r>
          <w:rPr>
            <w:webHidden/>
          </w:rPr>
          <w:t>59</w:t>
        </w:r>
        <w:r w:rsidR="009F0B01">
          <w:rPr>
            <w:webHidden/>
          </w:rPr>
          <w:fldChar w:fldCharType="end"/>
        </w:r>
      </w:hyperlink>
    </w:p>
    <w:p w14:paraId="57867D16" w14:textId="2A598BC1" w:rsidR="009F0B01" w:rsidRDefault="00D76119">
      <w:pPr>
        <w:pStyle w:val="TOC2"/>
        <w:rPr>
          <w:rFonts w:asciiTheme="minorHAnsi" w:eastAsiaTheme="minorEastAsia" w:hAnsiTheme="minorHAnsi" w:cstheme="minorBidi"/>
        </w:rPr>
      </w:pPr>
      <w:hyperlink w:anchor="_Toc12010816" w:history="1">
        <w:r w:rsidR="009F0B01" w:rsidRPr="00857943">
          <w:rPr>
            <w:rStyle w:val="Hyperlink"/>
          </w:rPr>
          <w:t>F.</w:t>
        </w:r>
        <w:r w:rsidR="009F0B01">
          <w:rPr>
            <w:rFonts w:asciiTheme="minorHAnsi" w:eastAsiaTheme="minorEastAsia" w:hAnsiTheme="minorHAnsi" w:cstheme="minorBidi"/>
          </w:rPr>
          <w:tab/>
        </w:r>
        <w:r w:rsidR="009F0B01" w:rsidRPr="00857943">
          <w:rPr>
            <w:rStyle w:val="Hyperlink"/>
          </w:rPr>
          <w:t>EXHIBIT D: EXCEPTIONS, CLARIFICATIONS, AMENDMENTS</w:t>
        </w:r>
        <w:r w:rsidR="009F0B01">
          <w:rPr>
            <w:webHidden/>
          </w:rPr>
          <w:tab/>
        </w:r>
        <w:r w:rsidR="009F0B01">
          <w:rPr>
            <w:webHidden/>
          </w:rPr>
          <w:fldChar w:fldCharType="begin"/>
        </w:r>
        <w:r w:rsidR="009F0B01">
          <w:rPr>
            <w:webHidden/>
          </w:rPr>
          <w:instrText xml:space="preserve"> PAGEREF _Toc12010816 \h </w:instrText>
        </w:r>
        <w:r w:rsidR="009F0B01">
          <w:rPr>
            <w:webHidden/>
          </w:rPr>
        </w:r>
        <w:r w:rsidR="009F0B01">
          <w:rPr>
            <w:webHidden/>
          </w:rPr>
          <w:fldChar w:fldCharType="separate"/>
        </w:r>
        <w:r>
          <w:rPr>
            <w:webHidden/>
          </w:rPr>
          <w:t>61</w:t>
        </w:r>
        <w:r w:rsidR="009F0B01">
          <w:rPr>
            <w:webHidden/>
          </w:rPr>
          <w:fldChar w:fldCharType="end"/>
        </w:r>
      </w:hyperlink>
    </w:p>
    <w:p w14:paraId="5D798C82" w14:textId="38D1CCA1" w:rsidR="009F0B01" w:rsidRDefault="00D76119">
      <w:pPr>
        <w:pStyle w:val="TOC2"/>
        <w:rPr>
          <w:rFonts w:asciiTheme="minorHAnsi" w:eastAsiaTheme="minorEastAsia" w:hAnsiTheme="minorHAnsi" w:cstheme="minorBidi"/>
        </w:rPr>
      </w:pPr>
      <w:hyperlink w:anchor="_Toc12010817" w:history="1">
        <w:r w:rsidR="009F0B01" w:rsidRPr="00857943">
          <w:rPr>
            <w:rStyle w:val="Hyperlink"/>
            <w:rFonts w:eastAsia="ヒラギノ角ゴ Pro W3"/>
          </w:rPr>
          <w:t>G.</w:t>
        </w:r>
        <w:r w:rsidR="009F0B01">
          <w:rPr>
            <w:rFonts w:asciiTheme="minorHAnsi" w:eastAsiaTheme="minorEastAsia" w:hAnsiTheme="minorHAnsi" w:cstheme="minorBidi"/>
          </w:rPr>
          <w:tab/>
        </w:r>
        <w:r w:rsidR="009F0B01" w:rsidRPr="00857943">
          <w:rPr>
            <w:rStyle w:val="Hyperlink"/>
            <w:rFonts w:eastAsia="ヒラギノ角ゴ Pro W3"/>
          </w:rPr>
          <w:t>MEDI-CAL REQUIREMENTS FOR SERVICE PROVIDERS</w:t>
        </w:r>
        <w:r w:rsidR="009F0B01">
          <w:rPr>
            <w:webHidden/>
          </w:rPr>
          <w:tab/>
        </w:r>
        <w:r w:rsidR="009F0B01">
          <w:rPr>
            <w:webHidden/>
          </w:rPr>
          <w:fldChar w:fldCharType="begin"/>
        </w:r>
        <w:r w:rsidR="009F0B01">
          <w:rPr>
            <w:webHidden/>
          </w:rPr>
          <w:instrText xml:space="preserve"> PAGEREF _Toc12010817 \h </w:instrText>
        </w:r>
        <w:r w:rsidR="009F0B01">
          <w:rPr>
            <w:webHidden/>
          </w:rPr>
        </w:r>
        <w:r w:rsidR="009F0B01">
          <w:rPr>
            <w:webHidden/>
          </w:rPr>
          <w:fldChar w:fldCharType="separate"/>
        </w:r>
        <w:r>
          <w:rPr>
            <w:webHidden/>
          </w:rPr>
          <w:t>62</w:t>
        </w:r>
        <w:r w:rsidR="009F0B01">
          <w:rPr>
            <w:webHidden/>
          </w:rPr>
          <w:fldChar w:fldCharType="end"/>
        </w:r>
      </w:hyperlink>
    </w:p>
    <w:p w14:paraId="1B104287" w14:textId="29949F35" w:rsidR="009F0B01" w:rsidRDefault="00D76119">
      <w:pPr>
        <w:pStyle w:val="TOC2"/>
        <w:rPr>
          <w:rFonts w:asciiTheme="minorHAnsi" w:eastAsiaTheme="minorEastAsia" w:hAnsiTheme="minorHAnsi" w:cstheme="minorBidi"/>
        </w:rPr>
      </w:pPr>
      <w:hyperlink w:anchor="_Toc12010818" w:history="1">
        <w:r w:rsidR="009F0B01" w:rsidRPr="00857943">
          <w:rPr>
            <w:rStyle w:val="Hyperlink"/>
            <w:rFonts w:eastAsia="Calibri"/>
          </w:rPr>
          <w:t>H.</w:t>
        </w:r>
        <w:r w:rsidR="009F0B01">
          <w:rPr>
            <w:rFonts w:asciiTheme="minorHAnsi" w:eastAsiaTheme="minorEastAsia" w:hAnsiTheme="minorHAnsi" w:cstheme="minorBidi"/>
          </w:rPr>
          <w:tab/>
        </w:r>
        <w:r w:rsidR="009F0B01" w:rsidRPr="00857943">
          <w:rPr>
            <w:rStyle w:val="Hyperlink"/>
          </w:rPr>
          <w:t>SETTING-UP SERVICES AT A NEW MENTAL HEALTH SITE</w:t>
        </w:r>
        <w:r w:rsidR="009F0B01">
          <w:rPr>
            <w:webHidden/>
          </w:rPr>
          <w:tab/>
        </w:r>
        <w:r w:rsidR="009F0B01">
          <w:rPr>
            <w:webHidden/>
          </w:rPr>
          <w:fldChar w:fldCharType="begin"/>
        </w:r>
        <w:r w:rsidR="009F0B01">
          <w:rPr>
            <w:webHidden/>
          </w:rPr>
          <w:instrText xml:space="preserve"> PAGEREF _Toc12010818 \h </w:instrText>
        </w:r>
        <w:r w:rsidR="009F0B01">
          <w:rPr>
            <w:webHidden/>
          </w:rPr>
        </w:r>
        <w:r w:rsidR="009F0B01">
          <w:rPr>
            <w:webHidden/>
          </w:rPr>
          <w:fldChar w:fldCharType="separate"/>
        </w:r>
        <w:r>
          <w:rPr>
            <w:webHidden/>
          </w:rPr>
          <w:t>64</w:t>
        </w:r>
        <w:r w:rsidR="009F0B01">
          <w:rPr>
            <w:webHidden/>
          </w:rPr>
          <w:fldChar w:fldCharType="end"/>
        </w:r>
      </w:hyperlink>
    </w:p>
    <w:p w14:paraId="59D4ECB7" w14:textId="03283632" w:rsidR="009F0B01" w:rsidRDefault="00D76119">
      <w:pPr>
        <w:pStyle w:val="TOC2"/>
        <w:rPr>
          <w:rFonts w:asciiTheme="minorHAnsi" w:eastAsiaTheme="minorEastAsia" w:hAnsiTheme="minorHAnsi" w:cstheme="minorBidi"/>
        </w:rPr>
      </w:pPr>
      <w:hyperlink w:anchor="_Toc12010819" w:history="1">
        <w:r w:rsidR="009F0B01" w:rsidRPr="00857943">
          <w:rPr>
            <w:rStyle w:val="Hyperlink"/>
            <w:rFonts w:cs="Arial"/>
          </w:rPr>
          <w:t>I.</w:t>
        </w:r>
        <w:r w:rsidR="009F0B01">
          <w:rPr>
            <w:rFonts w:asciiTheme="minorHAnsi" w:eastAsiaTheme="minorEastAsia" w:hAnsiTheme="minorHAnsi" w:cstheme="minorBidi"/>
          </w:rPr>
          <w:tab/>
        </w:r>
        <w:r w:rsidR="009F0B01" w:rsidRPr="00857943">
          <w:rPr>
            <w:rStyle w:val="Hyperlink"/>
            <w:rFonts w:eastAsia="ヒラギノ角ゴ Pro W3"/>
          </w:rPr>
          <w:t>MEDICAL NECESSITY FOR SPECIALTY MENTAL HEALTH SERVICES</w:t>
        </w:r>
        <w:r w:rsidR="009F0B01">
          <w:rPr>
            <w:webHidden/>
          </w:rPr>
          <w:tab/>
        </w:r>
        <w:r w:rsidR="009F0B01">
          <w:rPr>
            <w:webHidden/>
          </w:rPr>
          <w:fldChar w:fldCharType="begin"/>
        </w:r>
        <w:r w:rsidR="009F0B01">
          <w:rPr>
            <w:webHidden/>
          </w:rPr>
          <w:instrText xml:space="preserve"> PAGEREF _Toc12010819 \h </w:instrText>
        </w:r>
        <w:r w:rsidR="009F0B01">
          <w:rPr>
            <w:webHidden/>
          </w:rPr>
        </w:r>
        <w:r w:rsidR="009F0B01">
          <w:rPr>
            <w:webHidden/>
          </w:rPr>
          <w:fldChar w:fldCharType="separate"/>
        </w:r>
        <w:r>
          <w:rPr>
            <w:webHidden/>
          </w:rPr>
          <w:t>72</w:t>
        </w:r>
        <w:r w:rsidR="009F0B01">
          <w:rPr>
            <w:webHidden/>
          </w:rPr>
          <w:fldChar w:fldCharType="end"/>
        </w:r>
      </w:hyperlink>
    </w:p>
    <w:p w14:paraId="588A00BF" w14:textId="63546DB8" w:rsidR="009F0B01" w:rsidRDefault="00D76119">
      <w:pPr>
        <w:pStyle w:val="TOC2"/>
        <w:rPr>
          <w:rFonts w:asciiTheme="minorHAnsi" w:eastAsiaTheme="minorEastAsia" w:hAnsiTheme="minorHAnsi" w:cstheme="minorBidi"/>
        </w:rPr>
      </w:pPr>
      <w:hyperlink w:anchor="_Toc12010820" w:history="1">
        <w:r w:rsidR="009F0B01" w:rsidRPr="00857943">
          <w:rPr>
            <w:rStyle w:val="Hyperlink"/>
          </w:rPr>
          <w:t>J.</w:t>
        </w:r>
        <w:r w:rsidR="009F0B01">
          <w:rPr>
            <w:rFonts w:asciiTheme="minorHAnsi" w:eastAsiaTheme="minorEastAsia" w:hAnsiTheme="minorHAnsi" w:cstheme="minorBidi"/>
          </w:rPr>
          <w:tab/>
        </w:r>
        <w:r w:rsidR="009F0B01" w:rsidRPr="00857943">
          <w:rPr>
            <w:rStyle w:val="Hyperlink"/>
          </w:rPr>
          <w:t>APPENDIX A</w:t>
        </w:r>
        <w:r w:rsidR="009F0B01">
          <w:rPr>
            <w:webHidden/>
          </w:rPr>
          <w:tab/>
        </w:r>
        <w:r w:rsidR="009F0B01">
          <w:rPr>
            <w:webHidden/>
          </w:rPr>
          <w:fldChar w:fldCharType="begin"/>
        </w:r>
        <w:r w:rsidR="009F0B01">
          <w:rPr>
            <w:webHidden/>
          </w:rPr>
          <w:instrText xml:space="preserve"> PAGEREF _Toc12010820 \h </w:instrText>
        </w:r>
        <w:r w:rsidR="009F0B01">
          <w:rPr>
            <w:webHidden/>
          </w:rPr>
        </w:r>
        <w:r w:rsidR="009F0B01">
          <w:rPr>
            <w:webHidden/>
          </w:rPr>
          <w:fldChar w:fldCharType="separate"/>
        </w:r>
        <w:r>
          <w:rPr>
            <w:webHidden/>
          </w:rPr>
          <w:t>74</w:t>
        </w:r>
        <w:r w:rsidR="009F0B01">
          <w:rPr>
            <w:webHidden/>
          </w:rPr>
          <w:fldChar w:fldCharType="end"/>
        </w:r>
      </w:hyperlink>
    </w:p>
    <w:p w14:paraId="36508615" w14:textId="2CBAA478" w:rsidR="00A26B89" w:rsidRPr="00423E99" w:rsidRDefault="00A26B89" w:rsidP="00A26B89">
      <w:pPr>
        <w:tabs>
          <w:tab w:val="left" w:pos="4025"/>
        </w:tabs>
        <w:jc w:val="both"/>
        <w:rPr>
          <w:rFonts w:ascii="Arial" w:hAnsi="Arial" w:cs="Arial"/>
          <w:b/>
          <w:sz w:val="24"/>
          <w:szCs w:val="24"/>
        </w:rPr>
      </w:pPr>
      <w:r w:rsidRPr="00423E99">
        <w:rPr>
          <w:rFonts w:ascii="Arial" w:eastAsia="Calibri" w:hAnsi="Arial" w:cs="Arial"/>
          <w:b/>
          <w:bCs/>
          <w:caps/>
          <w:sz w:val="24"/>
          <w:szCs w:val="24"/>
        </w:rPr>
        <w:fldChar w:fldCharType="end"/>
      </w:r>
      <w:r w:rsidRPr="00423E99">
        <w:rPr>
          <w:rFonts w:ascii="Arial" w:eastAsia="Calibri" w:hAnsi="Arial" w:cs="Arial"/>
          <w:b/>
          <w:bCs/>
          <w:caps/>
          <w:sz w:val="24"/>
          <w:szCs w:val="24"/>
        </w:rPr>
        <w:tab/>
      </w:r>
    </w:p>
    <w:p w14:paraId="4A34A7A0" w14:textId="77777777" w:rsidR="00A26B89" w:rsidRPr="003234E1" w:rsidRDefault="00A26B89" w:rsidP="00A26B89">
      <w:pPr>
        <w:jc w:val="both"/>
        <w:rPr>
          <w:rFonts w:ascii="Arial" w:hAnsi="Arial" w:cs="Arial"/>
        </w:rPr>
      </w:pPr>
      <w:r w:rsidRPr="003234E1">
        <w:rPr>
          <w:rFonts w:ascii="Arial" w:hAnsi="Arial" w:cs="Arial"/>
        </w:rPr>
        <w:br w:type="page"/>
      </w:r>
    </w:p>
    <w:p w14:paraId="01B7145E" w14:textId="3D09F75E" w:rsidR="0082772E" w:rsidRPr="003234E1" w:rsidRDefault="0082772E" w:rsidP="0082772E">
      <w:pPr>
        <w:pStyle w:val="Heading1"/>
        <w:numPr>
          <w:ilvl w:val="0"/>
          <w:numId w:val="1"/>
        </w:numPr>
        <w:ind w:left="0" w:hanging="360"/>
        <w:jc w:val="both"/>
        <w:rPr>
          <w:rFonts w:ascii="Arial" w:hAnsi="Arial" w:cs="Arial"/>
          <w:b/>
          <w:color w:val="2F5496" w:themeColor="accent5" w:themeShade="BF"/>
          <w:sz w:val="22"/>
          <w:szCs w:val="22"/>
        </w:rPr>
      </w:pPr>
      <w:bookmarkStart w:id="1" w:name="_Toc12010786"/>
      <w:r w:rsidRPr="003234E1">
        <w:rPr>
          <w:rFonts w:ascii="Arial" w:eastAsia="Calibri" w:hAnsi="Arial" w:cs="Arial"/>
          <w:b/>
          <w:color w:val="008080"/>
          <w:sz w:val="22"/>
          <w:szCs w:val="22"/>
        </w:rPr>
        <w:t>STATEMENT OF WORK</w:t>
      </w:r>
      <w:bookmarkEnd w:id="0"/>
      <w:bookmarkEnd w:id="1"/>
    </w:p>
    <w:p w14:paraId="67950C20" w14:textId="77777777" w:rsidR="0082772E" w:rsidRPr="003234E1" w:rsidRDefault="0082772E" w:rsidP="0082772E">
      <w:pPr>
        <w:spacing w:after="0"/>
        <w:jc w:val="both"/>
        <w:rPr>
          <w:rFonts w:ascii="Arial" w:hAnsi="Arial" w:cs="Arial"/>
        </w:rPr>
      </w:pPr>
    </w:p>
    <w:p w14:paraId="5BFF0762" w14:textId="77777777" w:rsidR="0082772E" w:rsidRPr="003234E1" w:rsidRDefault="0082772E" w:rsidP="0082772E">
      <w:pPr>
        <w:pStyle w:val="Heading2"/>
        <w:numPr>
          <w:ilvl w:val="0"/>
          <w:numId w:val="2"/>
        </w:numPr>
        <w:ind w:left="360"/>
        <w:jc w:val="both"/>
        <w:rPr>
          <w:rFonts w:cs="Arial"/>
          <w:szCs w:val="22"/>
        </w:rPr>
      </w:pPr>
      <w:bookmarkStart w:id="2" w:name="_Toc515446290"/>
      <w:bookmarkStart w:id="3" w:name="_Toc12010787"/>
      <w:r w:rsidRPr="003234E1">
        <w:rPr>
          <w:rFonts w:cs="Arial"/>
          <w:szCs w:val="22"/>
        </w:rPr>
        <w:t>INTENT</w:t>
      </w:r>
      <w:bookmarkEnd w:id="2"/>
      <w:bookmarkEnd w:id="3"/>
      <w:r w:rsidRPr="003234E1">
        <w:rPr>
          <w:rFonts w:cs="Arial"/>
          <w:szCs w:val="22"/>
        </w:rPr>
        <w:t xml:space="preserve"> </w:t>
      </w:r>
    </w:p>
    <w:p w14:paraId="61CB30B0" w14:textId="77777777" w:rsidR="0082772E" w:rsidRPr="003234E1" w:rsidRDefault="0082772E" w:rsidP="0082772E">
      <w:pPr>
        <w:pStyle w:val="ListParagraph"/>
        <w:tabs>
          <w:tab w:val="left" w:pos="6288"/>
        </w:tabs>
        <w:spacing w:after="0"/>
        <w:ind w:left="360"/>
        <w:jc w:val="both"/>
        <w:rPr>
          <w:rFonts w:cs="Arial"/>
          <w:u w:val="single"/>
        </w:rPr>
      </w:pPr>
    </w:p>
    <w:p w14:paraId="4B17B3F7" w14:textId="5AB1B86E" w:rsidR="0082772E" w:rsidRDefault="0082772E" w:rsidP="0082772E">
      <w:pPr>
        <w:spacing w:after="0"/>
        <w:ind w:left="360"/>
        <w:jc w:val="both"/>
        <w:rPr>
          <w:rFonts w:ascii="Arial" w:hAnsi="Arial" w:cs="Arial"/>
        </w:rPr>
      </w:pPr>
      <w:r w:rsidRPr="00B80A7B">
        <w:rPr>
          <w:rFonts w:ascii="Arial" w:hAnsi="Arial" w:cs="Arial"/>
        </w:rPr>
        <w:t xml:space="preserve">It is the intent of these specifications, terms, and conditions for Alameda County Behavioral Health Care Services (hereafter </w:t>
      </w:r>
      <w:r w:rsidR="007D3710">
        <w:rPr>
          <w:rFonts w:ascii="Arial" w:hAnsi="Arial" w:cs="Arial"/>
        </w:rPr>
        <w:t>ACBH</w:t>
      </w:r>
      <w:r w:rsidRPr="00B80A7B">
        <w:rPr>
          <w:rFonts w:ascii="Arial" w:hAnsi="Arial" w:cs="Arial"/>
        </w:rPr>
        <w:t xml:space="preserve"> or County) to s</w:t>
      </w:r>
      <w:r>
        <w:rPr>
          <w:rFonts w:ascii="Arial" w:hAnsi="Arial" w:cs="Arial"/>
        </w:rPr>
        <w:t xml:space="preserve">eek proposals </w:t>
      </w:r>
      <w:r w:rsidR="0010782F" w:rsidRPr="0010782F">
        <w:rPr>
          <w:rFonts w:ascii="Arial" w:hAnsi="Arial" w:cs="Arial"/>
        </w:rPr>
        <w:t xml:space="preserve">to provide behavioral health and </w:t>
      </w:r>
      <w:r w:rsidR="0010782F">
        <w:rPr>
          <w:rFonts w:ascii="Arial" w:hAnsi="Arial" w:cs="Arial"/>
        </w:rPr>
        <w:t>other</w:t>
      </w:r>
      <w:r w:rsidR="0010782F" w:rsidRPr="0010782F">
        <w:rPr>
          <w:rFonts w:ascii="Arial" w:hAnsi="Arial" w:cs="Arial"/>
        </w:rPr>
        <w:t xml:space="preserve"> services to </w:t>
      </w:r>
      <w:r w:rsidR="00A97B08">
        <w:rPr>
          <w:rFonts w:ascii="Arial" w:hAnsi="Arial" w:cs="Arial"/>
        </w:rPr>
        <w:t xml:space="preserve">eligible </w:t>
      </w:r>
      <w:r w:rsidR="0046406B" w:rsidRPr="0010782F">
        <w:rPr>
          <w:rFonts w:ascii="Arial" w:hAnsi="Arial" w:cs="Arial"/>
        </w:rPr>
        <w:t>adults</w:t>
      </w:r>
      <w:r w:rsidR="00144228">
        <w:rPr>
          <w:rFonts w:ascii="Arial" w:hAnsi="Arial" w:cs="Arial"/>
        </w:rPr>
        <w:t xml:space="preserve">, </w:t>
      </w:r>
      <w:r w:rsidR="0046406B">
        <w:rPr>
          <w:rFonts w:ascii="Arial" w:hAnsi="Arial" w:cs="Arial"/>
        </w:rPr>
        <w:t xml:space="preserve">18 years and older, </w:t>
      </w:r>
      <w:r w:rsidR="00D70C23">
        <w:rPr>
          <w:rFonts w:ascii="Arial" w:hAnsi="Arial" w:cs="Arial"/>
        </w:rPr>
        <w:t xml:space="preserve">with </w:t>
      </w:r>
      <w:r w:rsidR="003174E9">
        <w:rPr>
          <w:rFonts w:ascii="Arial" w:hAnsi="Arial" w:cs="Arial"/>
        </w:rPr>
        <w:t>Serious</w:t>
      </w:r>
      <w:r w:rsidR="005118A8">
        <w:rPr>
          <w:rFonts w:ascii="Arial" w:hAnsi="Arial" w:cs="Arial"/>
        </w:rPr>
        <w:t xml:space="preserve"> Mental I</w:t>
      </w:r>
      <w:r w:rsidR="00D70C23">
        <w:rPr>
          <w:rFonts w:ascii="Arial" w:hAnsi="Arial" w:cs="Arial"/>
        </w:rPr>
        <w:t>llness</w:t>
      </w:r>
      <w:r w:rsidR="00B944F6">
        <w:rPr>
          <w:rFonts w:ascii="Arial" w:hAnsi="Arial" w:cs="Arial"/>
        </w:rPr>
        <w:t xml:space="preserve"> (SMI)</w:t>
      </w:r>
      <w:r w:rsidR="00D70C23" w:rsidRPr="0010782F">
        <w:rPr>
          <w:rFonts w:ascii="Arial" w:hAnsi="Arial" w:cs="Arial"/>
        </w:rPr>
        <w:t xml:space="preserve"> </w:t>
      </w:r>
      <w:r w:rsidR="0010782F" w:rsidRPr="0010782F">
        <w:rPr>
          <w:rFonts w:ascii="Arial" w:hAnsi="Arial" w:cs="Arial"/>
        </w:rPr>
        <w:t xml:space="preserve">reentering the community from </w:t>
      </w:r>
      <w:r w:rsidR="005743F0">
        <w:rPr>
          <w:rFonts w:ascii="Arial" w:hAnsi="Arial" w:cs="Arial"/>
        </w:rPr>
        <w:t>the criminal justice system</w:t>
      </w:r>
      <w:r w:rsidR="0010782F">
        <w:rPr>
          <w:rFonts w:ascii="Arial" w:hAnsi="Arial" w:cs="Arial"/>
        </w:rPr>
        <w:t>.</w:t>
      </w:r>
      <w:r w:rsidR="0010782F" w:rsidRPr="0010782F">
        <w:rPr>
          <w:rFonts w:cs="Arial"/>
        </w:rPr>
        <w:t xml:space="preserve"> </w:t>
      </w:r>
      <w:r w:rsidR="0010782F" w:rsidRPr="0010782F">
        <w:rPr>
          <w:rFonts w:ascii="Arial" w:hAnsi="Arial" w:cs="Arial"/>
        </w:rPr>
        <w:t xml:space="preserve">ACBH </w:t>
      </w:r>
      <w:r w:rsidR="0010782F">
        <w:rPr>
          <w:rFonts w:ascii="Arial" w:hAnsi="Arial" w:cs="Arial"/>
        </w:rPr>
        <w:t>seeks</w:t>
      </w:r>
      <w:r w:rsidR="0010782F" w:rsidRPr="0010782F">
        <w:rPr>
          <w:rFonts w:ascii="Arial" w:hAnsi="Arial" w:cs="Arial"/>
        </w:rPr>
        <w:t xml:space="preserve"> to establish </w:t>
      </w:r>
      <w:r w:rsidR="005118A8">
        <w:rPr>
          <w:rFonts w:ascii="Arial" w:hAnsi="Arial" w:cs="Arial"/>
        </w:rPr>
        <w:t xml:space="preserve">one Reentry </w:t>
      </w:r>
      <w:r w:rsidR="00E52AFC">
        <w:rPr>
          <w:rFonts w:ascii="Arial" w:hAnsi="Arial" w:cs="Arial"/>
        </w:rPr>
        <w:t>Treatment</w:t>
      </w:r>
      <w:r w:rsidR="005118A8">
        <w:rPr>
          <w:rFonts w:ascii="Arial" w:hAnsi="Arial" w:cs="Arial"/>
        </w:rPr>
        <w:t xml:space="preserve"> Team</w:t>
      </w:r>
      <w:r w:rsidR="0010782F" w:rsidRPr="0010782F">
        <w:rPr>
          <w:rFonts w:ascii="Arial" w:hAnsi="Arial" w:cs="Arial"/>
        </w:rPr>
        <w:t xml:space="preserve"> to provide treatment and case management reentry services to</w:t>
      </w:r>
      <w:r w:rsidR="0010782F">
        <w:rPr>
          <w:rFonts w:ascii="Arial" w:hAnsi="Arial" w:cs="Arial"/>
        </w:rPr>
        <w:t xml:space="preserve"> the priority population,</w:t>
      </w:r>
      <w:r w:rsidR="0010782F" w:rsidRPr="0010782F">
        <w:rPr>
          <w:rFonts w:ascii="Arial" w:hAnsi="Arial" w:cs="Arial"/>
        </w:rPr>
        <w:t xml:space="preserve"> </w:t>
      </w:r>
      <w:r w:rsidR="005118A8" w:rsidRPr="005118A8">
        <w:rPr>
          <w:rFonts w:ascii="Arial" w:hAnsi="Arial" w:cs="Arial"/>
        </w:rPr>
        <w:t xml:space="preserve">criminal justice-involved adults with </w:t>
      </w:r>
      <w:r w:rsidR="005118A8">
        <w:rPr>
          <w:rFonts w:ascii="Arial" w:hAnsi="Arial" w:cs="Arial"/>
        </w:rPr>
        <w:t xml:space="preserve">SMI who are eligible for </w:t>
      </w:r>
      <w:r w:rsidR="005743F0">
        <w:rPr>
          <w:rFonts w:ascii="Arial" w:hAnsi="Arial" w:cs="Arial"/>
        </w:rPr>
        <w:t>Assembly Bill (</w:t>
      </w:r>
      <w:r w:rsidR="005118A8">
        <w:rPr>
          <w:rFonts w:ascii="Arial" w:hAnsi="Arial" w:cs="Arial"/>
        </w:rPr>
        <w:t>AB</w:t>
      </w:r>
      <w:r w:rsidR="005743F0">
        <w:rPr>
          <w:rFonts w:ascii="Arial" w:hAnsi="Arial" w:cs="Arial"/>
        </w:rPr>
        <w:t>)</w:t>
      </w:r>
      <w:r w:rsidR="005118A8">
        <w:rPr>
          <w:rFonts w:ascii="Arial" w:hAnsi="Arial" w:cs="Arial"/>
        </w:rPr>
        <w:t xml:space="preserve"> 109 funded services</w:t>
      </w:r>
      <w:r w:rsidR="005743F0">
        <w:rPr>
          <w:rStyle w:val="FootnoteReference"/>
          <w:rFonts w:ascii="Arial" w:hAnsi="Arial" w:cs="Arial"/>
        </w:rPr>
        <w:footnoteReference w:id="1"/>
      </w:r>
      <w:r w:rsidR="0010782F" w:rsidRPr="0010782F">
        <w:rPr>
          <w:rFonts w:ascii="Arial" w:hAnsi="Arial" w:cs="Arial"/>
        </w:rPr>
        <w:t xml:space="preserve">. </w:t>
      </w:r>
      <w:r w:rsidR="008E796F">
        <w:rPr>
          <w:rFonts w:ascii="Arial" w:hAnsi="Arial" w:cs="Arial"/>
        </w:rPr>
        <w:t xml:space="preserve"> </w:t>
      </w:r>
    </w:p>
    <w:p w14:paraId="59B574F6" w14:textId="77777777" w:rsidR="000B7954" w:rsidRPr="005D0051" w:rsidRDefault="000B7954" w:rsidP="005D0051">
      <w:pPr>
        <w:spacing w:after="0"/>
        <w:ind w:left="360"/>
        <w:jc w:val="both"/>
        <w:rPr>
          <w:rFonts w:ascii="Arial" w:hAnsi="Arial" w:cs="Arial"/>
        </w:rPr>
      </w:pPr>
    </w:p>
    <w:p w14:paraId="3A8B3C9B" w14:textId="36A03A4C" w:rsidR="00A33DF1" w:rsidRDefault="00A33DF1" w:rsidP="0025062F">
      <w:pPr>
        <w:tabs>
          <w:tab w:val="left" w:pos="2595"/>
        </w:tabs>
        <w:spacing w:after="0"/>
        <w:ind w:left="360"/>
        <w:jc w:val="both"/>
        <w:rPr>
          <w:rFonts w:ascii="Arial" w:eastAsia="Times New Roman" w:hAnsi="Arial" w:cs="Arial"/>
        </w:rPr>
      </w:pPr>
      <w:r>
        <w:rPr>
          <w:rFonts w:ascii="Arial" w:eastAsia="Times New Roman" w:hAnsi="Arial" w:cs="Arial"/>
        </w:rPr>
        <w:t>ACBH</w:t>
      </w:r>
      <w:r w:rsidRPr="001D7D0C">
        <w:rPr>
          <w:rFonts w:ascii="Arial" w:eastAsia="Times New Roman" w:hAnsi="Arial" w:cs="Arial"/>
        </w:rPr>
        <w:t xml:space="preserve"> intends to award </w:t>
      </w:r>
      <w:r w:rsidR="005118A8">
        <w:rPr>
          <w:rFonts w:ascii="Arial" w:eastAsia="Times New Roman" w:hAnsi="Arial" w:cs="Arial"/>
        </w:rPr>
        <w:t>one</w:t>
      </w:r>
      <w:r w:rsidR="0010782F">
        <w:rPr>
          <w:rFonts w:ascii="Arial" w:eastAsia="Times New Roman" w:hAnsi="Arial" w:cs="Arial"/>
        </w:rPr>
        <w:t xml:space="preserve"> </w:t>
      </w:r>
      <w:r w:rsidRPr="001D7D0C">
        <w:rPr>
          <w:rFonts w:ascii="Arial" w:eastAsia="Times New Roman" w:hAnsi="Arial" w:cs="Arial"/>
        </w:rPr>
        <w:t xml:space="preserve">contract to the Bidder selected as the most responsible whose response conforms to the Request for Proposal (RFP) and meets the County requirements. At this time, </w:t>
      </w:r>
      <w:r>
        <w:rPr>
          <w:rFonts w:ascii="Arial" w:eastAsia="Times New Roman" w:hAnsi="Arial" w:cs="Arial"/>
        </w:rPr>
        <w:t>ACBH</w:t>
      </w:r>
      <w:r w:rsidRPr="001D7D0C">
        <w:rPr>
          <w:rFonts w:ascii="Arial" w:eastAsia="Times New Roman" w:hAnsi="Arial" w:cs="Arial"/>
        </w:rPr>
        <w:t xml:space="preserve"> has allocated </w:t>
      </w:r>
      <w:r w:rsidR="0010782F">
        <w:rPr>
          <w:rFonts w:ascii="Arial" w:eastAsia="Times New Roman" w:hAnsi="Arial" w:cs="Arial"/>
        </w:rPr>
        <w:t xml:space="preserve">a total of </w:t>
      </w:r>
      <w:r w:rsidR="0010782F" w:rsidRPr="003C340B">
        <w:rPr>
          <w:rFonts w:ascii="Arial" w:eastAsia="Times New Roman" w:hAnsi="Arial" w:cs="Arial"/>
        </w:rPr>
        <w:t>$</w:t>
      </w:r>
      <w:r w:rsidR="0046406B" w:rsidRPr="003C340B">
        <w:rPr>
          <w:rFonts w:ascii="Arial" w:eastAsia="Times New Roman" w:hAnsi="Arial" w:cs="Arial"/>
        </w:rPr>
        <w:t>1,0</w:t>
      </w:r>
      <w:r w:rsidR="005118A8" w:rsidRPr="003C340B">
        <w:rPr>
          <w:rFonts w:ascii="Arial" w:eastAsia="Times New Roman" w:hAnsi="Arial" w:cs="Arial"/>
        </w:rPr>
        <w:t>0</w:t>
      </w:r>
      <w:r w:rsidR="0006714C">
        <w:rPr>
          <w:rFonts w:ascii="Arial" w:eastAsia="Times New Roman" w:hAnsi="Arial" w:cs="Arial"/>
        </w:rPr>
        <w:t>8,280</w:t>
      </w:r>
      <w:r w:rsidR="0010782F">
        <w:rPr>
          <w:rFonts w:ascii="Arial" w:eastAsia="Times New Roman" w:hAnsi="Arial" w:cs="Arial"/>
          <w:i/>
        </w:rPr>
        <w:t xml:space="preserve"> </w:t>
      </w:r>
      <w:r w:rsidRPr="001D7D0C">
        <w:rPr>
          <w:rFonts w:ascii="Arial" w:eastAsia="Times New Roman" w:hAnsi="Arial" w:cs="Arial"/>
        </w:rPr>
        <w:t>per contract year for this</w:t>
      </w:r>
      <w:r w:rsidR="0025062F" w:rsidRPr="0025062F">
        <w:rPr>
          <w:rFonts w:ascii="Arial" w:eastAsia="Times New Roman" w:hAnsi="Arial" w:cs="Arial"/>
        </w:rPr>
        <w:t xml:space="preserve"> </w:t>
      </w:r>
      <w:r w:rsidR="0025062F">
        <w:rPr>
          <w:rFonts w:ascii="Arial" w:eastAsia="Times New Roman" w:hAnsi="Arial" w:cs="Arial"/>
        </w:rPr>
        <w:t>one-year</w:t>
      </w:r>
      <w:r w:rsidR="0025062F" w:rsidRPr="001D7D0C">
        <w:rPr>
          <w:rFonts w:ascii="Arial" w:eastAsia="Times New Roman" w:hAnsi="Arial" w:cs="Arial"/>
        </w:rPr>
        <w:t xml:space="preserve"> </w:t>
      </w:r>
      <w:r w:rsidR="0025062F">
        <w:rPr>
          <w:rFonts w:ascii="Arial" w:eastAsia="Times New Roman" w:hAnsi="Arial" w:cs="Arial"/>
        </w:rPr>
        <w:t>pilot</w:t>
      </w:r>
      <w:r w:rsidR="0025062F" w:rsidRPr="0010782F">
        <w:rPr>
          <w:rFonts w:ascii="Arial" w:eastAsia="Times New Roman" w:hAnsi="Arial" w:cs="Arial"/>
          <w:i/>
        </w:rPr>
        <w:t xml:space="preserve"> </w:t>
      </w:r>
      <w:r w:rsidR="0025062F">
        <w:rPr>
          <w:rFonts w:ascii="Arial" w:eastAsia="Times New Roman" w:hAnsi="Arial" w:cs="Arial"/>
        </w:rPr>
        <w:t xml:space="preserve">program </w:t>
      </w:r>
      <w:r w:rsidR="0025062F" w:rsidRPr="001D7D0C">
        <w:rPr>
          <w:rFonts w:ascii="Arial" w:eastAsia="Times New Roman" w:hAnsi="Arial" w:cs="Arial"/>
        </w:rPr>
        <w:t xml:space="preserve">through </w:t>
      </w:r>
      <w:r w:rsidR="0025062F">
        <w:rPr>
          <w:rFonts w:ascii="Arial" w:eastAsia="Times New Roman" w:hAnsi="Arial" w:cs="Arial"/>
        </w:rPr>
        <w:t>A</w:t>
      </w:r>
      <w:r w:rsidR="009466FC">
        <w:rPr>
          <w:rFonts w:ascii="Arial" w:eastAsia="Times New Roman" w:hAnsi="Arial" w:cs="Arial"/>
        </w:rPr>
        <w:t xml:space="preserve">ssembly </w:t>
      </w:r>
      <w:r w:rsidR="0025062F">
        <w:rPr>
          <w:rFonts w:ascii="Arial" w:eastAsia="Times New Roman" w:hAnsi="Arial" w:cs="Arial"/>
        </w:rPr>
        <w:t>B</w:t>
      </w:r>
      <w:r w:rsidR="009466FC">
        <w:rPr>
          <w:rFonts w:ascii="Arial" w:eastAsia="Times New Roman" w:hAnsi="Arial" w:cs="Arial"/>
        </w:rPr>
        <w:t>ill (AB)</w:t>
      </w:r>
      <w:r w:rsidR="0025062F">
        <w:rPr>
          <w:rFonts w:ascii="Arial" w:eastAsia="Times New Roman" w:hAnsi="Arial" w:cs="Arial"/>
        </w:rPr>
        <w:t xml:space="preserve"> 109 funding.</w:t>
      </w:r>
      <w:r w:rsidR="00923753">
        <w:rPr>
          <w:rFonts w:ascii="Arial" w:eastAsia="Times New Roman" w:hAnsi="Arial" w:cs="Arial"/>
        </w:rPr>
        <w:t xml:space="preserve"> In addition, t</w:t>
      </w:r>
      <w:r w:rsidR="0025062F">
        <w:rPr>
          <w:rFonts w:ascii="Arial" w:eastAsia="Times New Roman" w:hAnsi="Arial" w:cs="Arial"/>
        </w:rPr>
        <w:t>he a</w:t>
      </w:r>
      <w:r w:rsidR="0025062F" w:rsidRPr="0025062F">
        <w:rPr>
          <w:rFonts w:ascii="Arial" w:eastAsia="Times New Roman" w:hAnsi="Arial" w:cs="Arial"/>
        </w:rPr>
        <w:t xml:space="preserve">warded Contractor will be required </w:t>
      </w:r>
      <w:r w:rsidR="00923753">
        <w:rPr>
          <w:rFonts w:ascii="Arial" w:eastAsia="Times New Roman" w:hAnsi="Arial" w:cs="Arial"/>
        </w:rPr>
        <w:t>to maximize revenue generation and</w:t>
      </w:r>
      <w:r w:rsidR="0025062F" w:rsidRPr="0025062F">
        <w:rPr>
          <w:rFonts w:ascii="Arial" w:eastAsia="Times New Roman" w:hAnsi="Arial" w:cs="Arial"/>
        </w:rPr>
        <w:t xml:space="preserve"> bill </w:t>
      </w:r>
      <w:proofErr w:type="spellStart"/>
      <w:r w:rsidR="0025062F" w:rsidRPr="0025062F">
        <w:rPr>
          <w:rFonts w:ascii="Arial" w:eastAsia="Times New Roman" w:hAnsi="Arial" w:cs="Arial"/>
        </w:rPr>
        <w:t>Medi</w:t>
      </w:r>
      <w:proofErr w:type="spellEnd"/>
      <w:r w:rsidR="0025062F" w:rsidRPr="0025062F">
        <w:rPr>
          <w:rFonts w:ascii="Arial" w:eastAsia="Times New Roman" w:hAnsi="Arial" w:cs="Arial"/>
        </w:rPr>
        <w:t xml:space="preserve">-Cal for Specialty Mental Health services provided by the SMI Reentry </w:t>
      </w:r>
      <w:r w:rsidR="00E52AFC">
        <w:rPr>
          <w:rFonts w:ascii="Arial" w:eastAsia="Times New Roman" w:hAnsi="Arial" w:cs="Arial"/>
        </w:rPr>
        <w:t>Treatment</w:t>
      </w:r>
      <w:r w:rsidR="0025062F" w:rsidRPr="0025062F">
        <w:rPr>
          <w:rFonts w:ascii="Arial" w:eastAsia="Times New Roman" w:hAnsi="Arial" w:cs="Arial"/>
        </w:rPr>
        <w:t xml:space="preserve"> Team contract.</w:t>
      </w:r>
    </w:p>
    <w:p w14:paraId="08341B54" w14:textId="12D5ECA9" w:rsidR="0025062F" w:rsidRDefault="0025062F" w:rsidP="0025062F">
      <w:pPr>
        <w:tabs>
          <w:tab w:val="left" w:pos="2595"/>
        </w:tabs>
        <w:spacing w:after="0"/>
        <w:ind w:left="360"/>
        <w:jc w:val="both"/>
        <w:rPr>
          <w:rFonts w:ascii="Arial" w:eastAsia="Times New Roman" w:hAnsi="Arial" w:cs="Arial"/>
        </w:rPr>
      </w:pPr>
    </w:p>
    <w:p w14:paraId="292E8EA7" w14:textId="477DBFD9" w:rsidR="000D17A5" w:rsidRPr="00BF14DB" w:rsidRDefault="00A33DF1" w:rsidP="00A33DF1">
      <w:pPr>
        <w:tabs>
          <w:tab w:val="left" w:pos="2595"/>
        </w:tabs>
        <w:spacing w:after="0"/>
        <w:ind w:left="360"/>
        <w:jc w:val="both"/>
        <w:rPr>
          <w:rFonts w:cs="Arial"/>
          <w:b/>
        </w:rPr>
      </w:pPr>
      <w:r w:rsidRPr="00AA083A">
        <w:rPr>
          <w:rFonts w:ascii="Arial" w:eastAsia="Times New Roman" w:hAnsi="Arial" w:cs="Arial"/>
        </w:rPr>
        <w:t>The contract that results from this RFP process will be</w:t>
      </w:r>
      <w:r>
        <w:rPr>
          <w:rFonts w:ascii="Arial" w:eastAsia="Times New Roman" w:hAnsi="Arial" w:cs="Arial"/>
        </w:rPr>
        <w:t xml:space="preserve"> rate-based and</w:t>
      </w:r>
      <w:r w:rsidRPr="00AA083A">
        <w:rPr>
          <w:rFonts w:ascii="Arial" w:eastAsia="Times New Roman" w:hAnsi="Arial" w:cs="Arial"/>
        </w:rPr>
        <w:t xml:space="preserve"> prorated for the fiscal year at the contract start date</w:t>
      </w:r>
      <w:r w:rsidR="002F64F4">
        <w:rPr>
          <w:rFonts w:ascii="Arial" w:eastAsia="Times New Roman" w:hAnsi="Arial" w:cs="Arial"/>
        </w:rPr>
        <w:t>. Program reimbursement will be based on a fee-for-service model</w:t>
      </w:r>
      <w:r w:rsidR="0025062F">
        <w:rPr>
          <w:rFonts w:ascii="Arial" w:eastAsia="Times New Roman" w:hAnsi="Arial" w:cs="Arial"/>
        </w:rPr>
        <w:t>, with a three-month start-up period</w:t>
      </w:r>
      <w:r w:rsidR="00846BEC">
        <w:rPr>
          <w:rFonts w:ascii="Arial" w:eastAsia="Times New Roman" w:hAnsi="Arial" w:cs="Arial"/>
        </w:rPr>
        <w:t xml:space="preserve"> based on actual costs</w:t>
      </w:r>
      <w:r w:rsidRPr="00AA083A">
        <w:rPr>
          <w:rFonts w:ascii="Arial" w:eastAsia="Times New Roman" w:hAnsi="Arial" w:cs="Arial"/>
        </w:rPr>
        <w:t>.</w:t>
      </w:r>
      <w:r>
        <w:rPr>
          <w:rFonts w:ascii="Arial" w:eastAsia="Times New Roman" w:hAnsi="Arial" w:cs="Arial"/>
        </w:rPr>
        <w:t xml:space="preserve"> </w:t>
      </w:r>
      <w:r w:rsidR="000D17A5" w:rsidRPr="00A33DF1">
        <w:rPr>
          <w:rFonts w:ascii="Arial" w:eastAsia="Times New Roman" w:hAnsi="Arial" w:cs="Arial"/>
        </w:rPr>
        <w:t xml:space="preserve">Proposals shall form the basis for any subsequent awarded contract. Staffing levels and operating costs must accurately reflect the Bidder’s costs for the program. </w:t>
      </w:r>
      <w:r w:rsidR="007D3710" w:rsidRPr="00A33DF1">
        <w:rPr>
          <w:rFonts w:ascii="Arial" w:eastAsia="Times New Roman" w:hAnsi="Arial" w:cs="Arial"/>
        </w:rPr>
        <w:t>ACBH</w:t>
      </w:r>
      <w:r w:rsidR="000D17A5" w:rsidRPr="00A33DF1">
        <w:rPr>
          <w:rFonts w:ascii="Arial" w:eastAsia="Times New Roman" w:hAnsi="Arial" w:cs="Arial"/>
        </w:rPr>
        <w:t xml:space="preserve"> reserves the right to dissolve a contract if/when awarded Contractor materially alters staff, budgets, deliverables and outcomes any time after the contract award.</w:t>
      </w:r>
      <w:r w:rsidR="000D17A5" w:rsidRPr="00BF14DB">
        <w:rPr>
          <w:rFonts w:cs="Arial"/>
          <w:b/>
        </w:rPr>
        <w:t xml:space="preserve"> </w:t>
      </w:r>
    </w:p>
    <w:p w14:paraId="7A237801" w14:textId="77777777" w:rsidR="000D17A5" w:rsidRPr="00BF14DB" w:rsidRDefault="000D17A5" w:rsidP="000D17A5">
      <w:pPr>
        <w:pStyle w:val="ListParagraph"/>
        <w:spacing w:after="0"/>
        <w:ind w:left="360"/>
        <w:jc w:val="both"/>
        <w:rPr>
          <w:rFonts w:cs="Arial"/>
        </w:rPr>
      </w:pPr>
    </w:p>
    <w:p w14:paraId="3DBFA850" w14:textId="2A463189" w:rsidR="000D17A5" w:rsidRPr="00BF14DB" w:rsidRDefault="000D17A5" w:rsidP="000D17A5">
      <w:pPr>
        <w:pStyle w:val="ListParagraph"/>
        <w:spacing w:after="0"/>
        <w:ind w:left="360"/>
        <w:jc w:val="both"/>
        <w:rPr>
          <w:rFonts w:cs="Arial"/>
        </w:rPr>
      </w:pPr>
      <w:r w:rsidRPr="00BF14DB">
        <w:rPr>
          <w:rFonts w:cs="Arial"/>
        </w:rPr>
        <w:t xml:space="preserve">The County is not obligated to award any contract as a result of this RFP process. The County may, but is not obligated to, renew any awarded contract. Any renewal of an awarded contract shall be contingent on the availability of funds, awarded Contractor’s performance, and continued prioritization of the activities and priority populations as defined and determined by </w:t>
      </w:r>
      <w:r w:rsidR="007D3710">
        <w:rPr>
          <w:rFonts w:cs="Arial"/>
        </w:rPr>
        <w:t>ACBH</w:t>
      </w:r>
      <w:r w:rsidR="00693D10">
        <w:rPr>
          <w:rFonts w:cs="Arial"/>
        </w:rPr>
        <w:t xml:space="preserve"> in collaboration with </w:t>
      </w:r>
      <w:r w:rsidR="0025062F">
        <w:rPr>
          <w:rFonts w:cs="Arial"/>
        </w:rPr>
        <w:t>Alameda County Probation Department (ACPD)</w:t>
      </w:r>
      <w:r w:rsidRPr="00BF14DB">
        <w:rPr>
          <w:rFonts w:cs="Arial"/>
        </w:rPr>
        <w:t xml:space="preserve">. </w:t>
      </w:r>
    </w:p>
    <w:p w14:paraId="7CA8D8E7" w14:textId="55B33971" w:rsidR="000D17A5" w:rsidRDefault="000D17A5" w:rsidP="000D17A5">
      <w:pPr>
        <w:pStyle w:val="ListParagraph"/>
        <w:spacing w:after="0"/>
        <w:ind w:left="360"/>
        <w:jc w:val="both"/>
        <w:rPr>
          <w:rFonts w:cs="Arial"/>
        </w:rPr>
      </w:pPr>
    </w:p>
    <w:p w14:paraId="73196145" w14:textId="321976AA" w:rsidR="00920AF6" w:rsidRPr="003234E1" w:rsidRDefault="00920AF6" w:rsidP="00920AF6">
      <w:pPr>
        <w:pStyle w:val="Heading2"/>
        <w:numPr>
          <w:ilvl w:val="0"/>
          <w:numId w:val="2"/>
        </w:numPr>
        <w:ind w:left="360"/>
        <w:jc w:val="both"/>
        <w:rPr>
          <w:rFonts w:cs="Arial"/>
          <w:szCs w:val="22"/>
        </w:rPr>
      </w:pPr>
      <w:bookmarkStart w:id="4" w:name="_Toc515446291"/>
      <w:bookmarkStart w:id="5" w:name="_Toc12010788"/>
      <w:r w:rsidRPr="003234E1">
        <w:rPr>
          <w:rFonts w:cs="Arial"/>
          <w:szCs w:val="22"/>
        </w:rPr>
        <w:t>BACKGROUND</w:t>
      </w:r>
      <w:bookmarkEnd w:id="4"/>
      <w:bookmarkEnd w:id="5"/>
      <w:r w:rsidRPr="003234E1">
        <w:rPr>
          <w:rFonts w:cs="Arial"/>
          <w:szCs w:val="22"/>
        </w:rPr>
        <w:t xml:space="preserve"> </w:t>
      </w:r>
    </w:p>
    <w:p w14:paraId="13BBD64C" w14:textId="77777777" w:rsidR="001D1F67" w:rsidRDefault="001D1F67" w:rsidP="00924FBC">
      <w:pPr>
        <w:spacing w:after="0"/>
        <w:ind w:left="360"/>
        <w:jc w:val="both"/>
        <w:rPr>
          <w:rFonts w:ascii="Arial" w:hAnsi="Arial" w:cs="Arial"/>
        </w:rPr>
      </w:pPr>
    </w:p>
    <w:p w14:paraId="42AC1B9E" w14:textId="145975E5" w:rsidR="00693D10" w:rsidRPr="00693D10" w:rsidRDefault="00693D10" w:rsidP="00693D10">
      <w:pPr>
        <w:ind w:left="360"/>
        <w:contextualSpacing/>
        <w:jc w:val="both"/>
        <w:rPr>
          <w:rFonts w:ascii="Arial" w:hAnsi="Arial" w:cs="Arial"/>
        </w:rPr>
      </w:pPr>
      <w:r w:rsidRPr="00693D10">
        <w:rPr>
          <w:rFonts w:ascii="Arial" w:hAnsi="Arial" w:cs="Arial"/>
        </w:rPr>
        <w:t xml:space="preserve">The Public Safety Realignment Act, also known as </w:t>
      </w:r>
      <w:r w:rsidR="00B710E6">
        <w:rPr>
          <w:rFonts w:ascii="Arial" w:hAnsi="Arial" w:cs="Arial"/>
        </w:rPr>
        <w:t xml:space="preserve">AB </w:t>
      </w:r>
      <w:r w:rsidRPr="00693D10">
        <w:rPr>
          <w:rFonts w:ascii="Arial" w:hAnsi="Arial" w:cs="Arial"/>
        </w:rPr>
        <w:t xml:space="preserve">109, </w:t>
      </w:r>
      <w:r w:rsidR="00914129">
        <w:rPr>
          <w:rFonts w:ascii="Arial" w:hAnsi="Arial" w:cs="Arial"/>
        </w:rPr>
        <w:t xml:space="preserve">went into effect </w:t>
      </w:r>
      <w:r w:rsidR="00D714BE">
        <w:rPr>
          <w:rFonts w:ascii="Arial" w:hAnsi="Arial" w:cs="Arial"/>
        </w:rPr>
        <w:t xml:space="preserve">on </w:t>
      </w:r>
      <w:r w:rsidR="00914129">
        <w:rPr>
          <w:rFonts w:ascii="Arial" w:hAnsi="Arial" w:cs="Arial"/>
        </w:rPr>
        <w:t>October 1, 2011</w:t>
      </w:r>
      <w:r w:rsidR="00B710E6">
        <w:rPr>
          <w:rFonts w:ascii="Arial" w:hAnsi="Arial" w:cs="Arial"/>
        </w:rPr>
        <w:t>.</w:t>
      </w:r>
      <w:r w:rsidR="00914129">
        <w:rPr>
          <w:rFonts w:ascii="Arial" w:hAnsi="Arial" w:cs="Arial"/>
        </w:rPr>
        <w:t xml:space="preserve"> It</w:t>
      </w:r>
      <w:r w:rsidRPr="00693D10">
        <w:rPr>
          <w:rFonts w:ascii="Arial" w:hAnsi="Arial" w:cs="Arial"/>
        </w:rPr>
        <w:t xml:space="preserve"> mandated extensive changes to California’s criminal justice system</w:t>
      </w:r>
      <w:r w:rsidR="00914129">
        <w:rPr>
          <w:rFonts w:ascii="Arial" w:hAnsi="Arial" w:cs="Arial"/>
        </w:rPr>
        <w:t xml:space="preserve"> by shifting</w:t>
      </w:r>
      <w:r w:rsidRPr="00693D10">
        <w:rPr>
          <w:rFonts w:ascii="Arial" w:hAnsi="Arial" w:cs="Arial"/>
        </w:rPr>
        <w:t xml:space="preserve"> the responsibility for supervising specific low-level inmates from the California Department of Corrections and Rehabilitation to the County</w:t>
      </w:r>
      <w:r w:rsidR="00914129">
        <w:rPr>
          <w:rFonts w:ascii="Arial" w:hAnsi="Arial" w:cs="Arial"/>
        </w:rPr>
        <w:t xml:space="preserve"> level</w:t>
      </w:r>
      <w:r w:rsidRPr="00693D10">
        <w:rPr>
          <w:rFonts w:ascii="Arial" w:hAnsi="Arial" w:cs="Arial"/>
        </w:rPr>
        <w:t>. Alameda County was</w:t>
      </w:r>
      <w:r w:rsidR="00B41568">
        <w:rPr>
          <w:rFonts w:ascii="Arial" w:hAnsi="Arial" w:cs="Arial"/>
        </w:rPr>
        <w:t xml:space="preserve"> hence</w:t>
      </w:r>
      <w:r w:rsidRPr="00693D10">
        <w:rPr>
          <w:rFonts w:ascii="Arial" w:hAnsi="Arial" w:cs="Arial"/>
        </w:rPr>
        <w:t xml:space="preserve"> tasked with developing new approaches to reduc</w:t>
      </w:r>
      <w:r w:rsidR="00B710E6">
        <w:rPr>
          <w:rFonts w:ascii="Arial" w:hAnsi="Arial" w:cs="Arial"/>
        </w:rPr>
        <w:t>ing</w:t>
      </w:r>
      <w:r w:rsidRPr="00693D10">
        <w:rPr>
          <w:rFonts w:ascii="Arial" w:hAnsi="Arial" w:cs="Arial"/>
        </w:rPr>
        <w:t xml:space="preserve"> recidivism, includ</w:t>
      </w:r>
      <w:r w:rsidR="00B710E6">
        <w:rPr>
          <w:rFonts w:ascii="Arial" w:hAnsi="Arial" w:cs="Arial"/>
        </w:rPr>
        <w:t>ing</w:t>
      </w:r>
      <w:r w:rsidRPr="00693D10">
        <w:rPr>
          <w:rFonts w:ascii="Arial" w:hAnsi="Arial" w:cs="Arial"/>
        </w:rPr>
        <w:t xml:space="preserve"> the provision of </w:t>
      </w:r>
      <w:r w:rsidR="00D714BE">
        <w:rPr>
          <w:rFonts w:ascii="Arial" w:hAnsi="Arial" w:cs="Arial"/>
        </w:rPr>
        <w:t xml:space="preserve">treatment and </w:t>
      </w:r>
      <w:r w:rsidRPr="00693D10">
        <w:rPr>
          <w:rFonts w:ascii="Arial" w:hAnsi="Arial" w:cs="Arial"/>
        </w:rPr>
        <w:t xml:space="preserve">case management services. </w:t>
      </w:r>
      <w:r w:rsidR="0016202F">
        <w:rPr>
          <w:rFonts w:ascii="Arial" w:hAnsi="Arial" w:cs="Arial"/>
        </w:rPr>
        <w:t>Toward this goal, t</w:t>
      </w:r>
      <w:r w:rsidRPr="00693D10">
        <w:rPr>
          <w:rFonts w:ascii="Arial" w:hAnsi="Arial" w:cs="Arial"/>
        </w:rPr>
        <w:t>he County allocated $1,000,000 of AB 109 funding to provide reentry</w:t>
      </w:r>
      <w:r w:rsidR="00B944F6">
        <w:rPr>
          <w:rFonts w:ascii="Arial" w:hAnsi="Arial" w:cs="Arial"/>
        </w:rPr>
        <w:t xml:space="preserve"> treatment and</w:t>
      </w:r>
      <w:r w:rsidRPr="00693D10">
        <w:rPr>
          <w:rFonts w:ascii="Arial" w:hAnsi="Arial" w:cs="Arial"/>
        </w:rPr>
        <w:t xml:space="preserve"> case management services to the forensic population with SMI, and $2,500,000 to </w:t>
      </w:r>
      <w:r w:rsidR="00B710E6">
        <w:rPr>
          <w:rFonts w:ascii="Arial" w:hAnsi="Arial" w:cs="Arial"/>
        </w:rPr>
        <w:t xml:space="preserve">the </w:t>
      </w:r>
      <w:r w:rsidRPr="00693D10">
        <w:rPr>
          <w:rFonts w:ascii="Arial" w:hAnsi="Arial" w:cs="Arial"/>
        </w:rPr>
        <w:t xml:space="preserve">forensic population with </w:t>
      </w:r>
      <w:r w:rsidR="00B41568">
        <w:rPr>
          <w:rFonts w:ascii="Arial" w:hAnsi="Arial" w:cs="Arial"/>
        </w:rPr>
        <w:t xml:space="preserve">mild to moderate mental </w:t>
      </w:r>
      <w:r w:rsidR="00FF6277">
        <w:rPr>
          <w:rFonts w:ascii="Arial" w:hAnsi="Arial" w:cs="Arial"/>
        </w:rPr>
        <w:t>health conditions</w:t>
      </w:r>
      <w:r w:rsidR="00B41568">
        <w:rPr>
          <w:rFonts w:ascii="Arial" w:hAnsi="Arial" w:cs="Arial"/>
        </w:rPr>
        <w:t xml:space="preserve"> (MM)</w:t>
      </w:r>
      <w:r w:rsidRPr="00693D10">
        <w:rPr>
          <w:rFonts w:ascii="Arial" w:hAnsi="Arial" w:cs="Arial"/>
        </w:rPr>
        <w:t xml:space="preserve">. </w:t>
      </w:r>
      <w:r w:rsidR="00A45B63">
        <w:rPr>
          <w:rFonts w:ascii="Arial" w:hAnsi="Arial" w:cs="Arial"/>
        </w:rPr>
        <w:t xml:space="preserve">This current RFP, focused on </w:t>
      </w:r>
      <w:r w:rsidR="00D714BE">
        <w:rPr>
          <w:rFonts w:ascii="Arial" w:hAnsi="Arial" w:cs="Arial"/>
        </w:rPr>
        <w:t xml:space="preserve">serving </w:t>
      </w:r>
      <w:r w:rsidR="00A45B63">
        <w:rPr>
          <w:rFonts w:ascii="Arial" w:hAnsi="Arial" w:cs="Arial"/>
        </w:rPr>
        <w:t>the population</w:t>
      </w:r>
      <w:r w:rsidR="00B41568">
        <w:rPr>
          <w:rFonts w:ascii="Arial" w:hAnsi="Arial" w:cs="Arial"/>
        </w:rPr>
        <w:t xml:space="preserve"> with</w:t>
      </w:r>
      <w:r w:rsidR="00B41568" w:rsidRPr="00B41568">
        <w:rPr>
          <w:rFonts w:ascii="Arial" w:hAnsi="Arial" w:cs="Arial"/>
        </w:rPr>
        <w:t xml:space="preserve"> </w:t>
      </w:r>
      <w:r w:rsidR="0025062F">
        <w:rPr>
          <w:rFonts w:ascii="Arial" w:hAnsi="Arial" w:cs="Arial"/>
        </w:rPr>
        <w:t>SMI</w:t>
      </w:r>
      <w:r w:rsidR="00A45B63">
        <w:rPr>
          <w:rFonts w:ascii="Arial" w:hAnsi="Arial" w:cs="Arial"/>
        </w:rPr>
        <w:t xml:space="preserve">, </w:t>
      </w:r>
      <w:r w:rsidR="0025062F">
        <w:rPr>
          <w:rFonts w:ascii="Arial" w:hAnsi="Arial" w:cs="Arial"/>
        </w:rPr>
        <w:t>was preceded</w:t>
      </w:r>
      <w:r w:rsidR="00A45B63">
        <w:rPr>
          <w:rFonts w:ascii="Arial" w:hAnsi="Arial" w:cs="Arial"/>
        </w:rPr>
        <w:t xml:space="preserve"> by an RFP</w:t>
      </w:r>
      <w:r w:rsidR="00B710E6">
        <w:rPr>
          <w:rFonts w:ascii="Arial" w:hAnsi="Arial" w:cs="Arial"/>
        </w:rPr>
        <w:t xml:space="preserve"> to procure </w:t>
      </w:r>
      <w:r w:rsidR="00586309">
        <w:rPr>
          <w:rFonts w:ascii="Arial" w:hAnsi="Arial" w:cs="Arial"/>
        </w:rPr>
        <w:t>case management</w:t>
      </w:r>
      <w:r w:rsidR="00A45B63">
        <w:rPr>
          <w:rFonts w:ascii="Arial" w:hAnsi="Arial" w:cs="Arial"/>
        </w:rPr>
        <w:t xml:space="preserve"> services </w:t>
      </w:r>
      <w:r w:rsidR="00D714BE">
        <w:rPr>
          <w:rFonts w:ascii="Arial" w:hAnsi="Arial" w:cs="Arial"/>
        </w:rPr>
        <w:t>specific to</w:t>
      </w:r>
      <w:r w:rsidR="00A45B63">
        <w:rPr>
          <w:rFonts w:ascii="Arial" w:hAnsi="Arial" w:cs="Arial"/>
        </w:rPr>
        <w:t xml:space="preserve"> the forensic population with </w:t>
      </w:r>
      <w:r w:rsidR="0025062F">
        <w:rPr>
          <w:rFonts w:ascii="Arial" w:hAnsi="Arial" w:cs="Arial"/>
        </w:rPr>
        <w:t>MM</w:t>
      </w:r>
      <w:r w:rsidR="00A45B63">
        <w:rPr>
          <w:rFonts w:ascii="Arial" w:hAnsi="Arial" w:cs="Arial"/>
        </w:rPr>
        <w:t>.</w:t>
      </w:r>
    </w:p>
    <w:p w14:paraId="5FAC6153" w14:textId="77777777" w:rsidR="00693D10" w:rsidRPr="00693D10" w:rsidRDefault="00693D10" w:rsidP="00693D10">
      <w:pPr>
        <w:ind w:left="360"/>
        <w:contextualSpacing/>
        <w:rPr>
          <w:rFonts w:ascii="Arial" w:hAnsi="Arial" w:cs="Arial"/>
        </w:rPr>
      </w:pPr>
    </w:p>
    <w:p w14:paraId="5B207656" w14:textId="6C8A1638" w:rsidR="00B41568" w:rsidRPr="00693D10" w:rsidRDefault="007D6DBC" w:rsidP="00B41568">
      <w:pPr>
        <w:ind w:left="360"/>
        <w:contextualSpacing/>
        <w:jc w:val="both"/>
        <w:rPr>
          <w:rFonts w:ascii="Arial" w:eastAsia="Calibri" w:hAnsi="Arial" w:cs="Arial"/>
          <w:bCs/>
          <w:iCs/>
        </w:rPr>
      </w:pPr>
      <w:r>
        <w:rPr>
          <w:rFonts w:ascii="Arial" w:eastAsia="Calibri" w:hAnsi="Arial" w:cs="Arial"/>
          <w:bCs/>
          <w:iCs/>
        </w:rPr>
        <w:t>A large percentage of</w:t>
      </w:r>
      <w:r w:rsidRPr="0025062F">
        <w:rPr>
          <w:rFonts w:ascii="Arial" w:eastAsia="Calibri" w:hAnsi="Arial" w:cs="Arial"/>
          <w:bCs/>
          <w:iCs/>
        </w:rPr>
        <w:t xml:space="preserve"> </w:t>
      </w:r>
      <w:r w:rsidR="0025062F" w:rsidRPr="0025062F">
        <w:rPr>
          <w:rFonts w:ascii="Arial" w:eastAsia="Calibri" w:hAnsi="Arial" w:cs="Arial"/>
          <w:bCs/>
          <w:iCs/>
        </w:rPr>
        <w:t xml:space="preserve">individuals </w:t>
      </w:r>
      <w:r>
        <w:rPr>
          <w:rFonts w:ascii="Arial" w:eastAsia="Calibri" w:hAnsi="Arial" w:cs="Arial"/>
          <w:bCs/>
          <w:iCs/>
        </w:rPr>
        <w:t>with SMI</w:t>
      </w:r>
      <w:r w:rsidRPr="0025062F" w:rsidDel="007D6DBC">
        <w:rPr>
          <w:rFonts w:ascii="Arial" w:eastAsia="Calibri" w:hAnsi="Arial" w:cs="Arial"/>
          <w:bCs/>
          <w:iCs/>
        </w:rPr>
        <w:t xml:space="preserve"> </w:t>
      </w:r>
      <w:r w:rsidR="0025062F" w:rsidRPr="0025062F">
        <w:rPr>
          <w:rFonts w:ascii="Arial" w:eastAsia="Calibri" w:hAnsi="Arial" w:cs="Arial"/>
          <w:bCs/>
          <w:iCs/>
        </w:rPr>
        <w:t>released from county jail in Alameda County</w:t>
      </w:r>
      <w:r>
        <w:rPr>
          <w:rFonts w:ascii="Arial" w:eastAsia="Calibri" w:hAnsi="Arial" w:cs="Arial"/>
          <w:bCs/>
          <w:iCs/>
        </w:rPr>
        <w:t xml:space="preserve"> do not</w:t>
      </w:r>
      <w:r w:rsidR="00067D59">
        <w:rPr>
          <w:rFonts w:ascii="Arial" w:eastAsia="Calibri" w:hAnsi="Arial" w:cs="Arial"/>
          <w:bCs/>
          <w:iCs/>
        </w:rPr>
        <w:t xml:space="preserve"> </w:t>
      </w:r>
      <w:r w:rsidR="0025062F" w:rsidRPr="0025062F">
        <w:rPr>
          <w:rFonts w:ascii="Arial" w:eastAsia="Calibri" w:hAnsi="Arial" w:cs="Arial"/>
          <w:bCs/>
          <w:iCs/>
        </w:rPr>
        <w:t xml:space="preserve">receive the services needed to connect them to the treatment and resources that help prevent recidivism. </w:t>
      </w:r>
      <w:r w:rsidR="00B710E6">
        <w:rPr>
          <w:rFonts w:ascii="Arial" w:eastAsia="Calibri" w:hAnsi="Arial" w:cs="Arial"/>
          <w:bCs/>
          <w:iCs/>
        </w:rPr>
        <w:t>The purpose of this RFP is to e</w:t>
      </w:r>
      <w:r w:rsidR="00693D10" w:rsidRPr="00693D10">
        <w:rPr>
          <w:rFonts w:ascii="Arial" w:eastAsia="Calibri" w:hAnsi="Arial" w:cs="Arial"/>
          <w:bCs/>
          <w:iCs/>
        </w:rPr>
        <w:t>stablish</w:t>
      </w:r>
      <w:r w:rsidR="0025062F">
        <w:rPr>
          <w:rFonts w:ascii="Arial" w:eastAsia="Calibri" w:hAnsi="Arial" w:cs="Arial"/>
          <w:bCs/>
          <w:iCs/>
        </w:rPr>
        <w:t xml:space="preserve"> an</w:t>
      </w:r>
      <w:r w:rsidR="00693D10" w:rsidRPr="00693D10">
        <w:rPr>
          <w:rFonts w:ascii="Arial" w:eastAsia="Calibri" w:hAnsi="Arial" w:cs="Arial"/>
          <w:bCs/>
          <w:iCs/>
        </w:rPr>
        <w:t xml:space="preserve"> </w:t>
      </w:r>
      <w:r w:rsidR="0025062F">
        <w:rPr>
          <w:rFonts w:ascii="Arial" w:eastAsia="Calibri" w:hAnsi="Arial" w:cs="Arial"/>
          <w:bCs/>
          <w:iCs/>
        </w:rPr>
        <w:t>SMI</w:t>
      </w:r>
      <w:r w:rsidR="00693D10" w:rsidRPr="00693D10">
        <w:rPr>
          <w:rFonts w:ascii="Arial" w:eastAsia="Calibri" w:hAnsi="Arial" w:cs="Arial"/>
          <w:bCs/>
          <w:iCs/>
        </w:rPr>
        <w:t xml:space="preserve"> Reentry </w:t>
      </w:r>
      <w:r w:rsidR="00E52AFC">
        <w:rPr>
          <w:rFonts w:ascii="Arial" w:eastAsia="Calibri" w:hAnsi="Arial" w:cs="Arial"/>
          <w:bCs/>
          <w:iCs/>
        </w:rPr>
        <w:t>Treatment</w:t>
      </w:r>
      <w:r w:rsidR="00144228">
        <w:rPr>
          <w:rFonts w:ascii="Arial" w:eastAsia="Calibri" w:hAnsi="Arial" w:cs="Arial"/>
          <w:bCs/>
          <w:iCs/>
        </w:rPr>
        <w:t xml:space="preserve"> </w:t>
      </w:r>
      <w:r w:rsidR="0025062F">
        <w:rPr>
          <w:rFonts w:ascii="Arial" w:eastAsia="Calibri" w:hAnsi="Arial" w:cs="Arial"/>
          <w:bCs/>
          <w:iCs/>
        </w:rPr>
        <w:t>Team</w:t>
      </w:r>
      <w:r w:rsidR="00B710E6">
        <w:rPr>
          <w:rFonts w:ascii="Arial" w:eastAsia="Calibri" w:hAnsi="Arial" w:cs="Arial"/>
          <w:bCs/>
          <w:iCs/>
        </w:rPr>
        <w:t xml:space="preserve">, which will constitute </w:t>
      </w:r>
      <w:r w:rsidR="00B710E6" w:rsidRPr="00693D10">
        <w:rPr>
          <w:rFonts w:ascii="Arial" w:eastAsia="Calibri" w:hAnsi="Arial" w:cs="Arial"/>
          <w:bCs/>
          <w:iCs/>
        </w:rPr>
        <w:t xml:space="preserve">a primary component of </w:t>
      </w:r>
      <w:r w:rsidR="0016202F">
        <w:rPr>
          <w:rFonts w:ascii="Arial" w:eastAsia="Calibri" w:hAnsi="Arial" w:cs="Arial"/>
          <w:bCs/>
          <w:iCs/>
        </w:rPr>
        <w:t>the</w:t>
      </w:r>
      <w:r w:rsidR="00B710E6" w:rsidRPr="00693D10">
        <w:rPr>
          <w:rFonts w:ascii="Arial" w:eastAsia="Calibri" w:hAnsi="Arial" w:cs="Arial"/>
          <w:bCs/>
          <w:iCs/>
        </w:rPr>
        <w:t xml:space="preserve"> </w:t>
      </w:r>
      <w:r w:rsidR="0070297B">
        <w:rPr>
          <w:rFonts w:ascii="Arial" w:eastAsia="Calibri" w:hAnsi="Arial" w:cs="Arial"/>
          <w:bCs/>
          <w:iCs/>
        </w:rPr>
        <w:t>C</w:t>
      </w:r>
      <w:r w:rsidR="00B710E6" w:rsidRPr="00693D10">
        <w:rPr>
          <w:rFonts w:ascii="Arial" w:eastAsia="Calibri" w:hAnsi="Arial" w:cs="Arial"/>
          <w:bCs/>
          <w:iCs/>
        </w:rPr>
        <w:t>ounty-wide system of care to effectively meet the needs of criminal justice systems-impacted individua</w:t>
      </w:r>
      <w:r w:rsidR="00B710E6">
        <w:rPr>
          <w:rFonts w:ascii="Arial" w:eastAsia="Calibri" w:hAnsi="Arial" w:cs="Arial"/>
          <w:bCs/>
          <w:iCs/>
        </w:rPr>
        <w:t>ls with behavioral health needs</w:t>
      </w:r>
      <w:r w:rsidR="00DF713F">
        <w:rPr>
          <w:rFonts w:ascii="Arial" w:eastAsia="Calibri" w:hAnsi="Arial" w:cs="Arial"/>
          <w:bCs/>
          <w:iCs/>
        </w:rPr>
        <w:t>. More specifically, t</w:t>
      </w:r>
      <w:r w:rsidR="0016202F">
        <w:rPr>
          <w:rFonts w:ascii="Arial" w:eastAsia="Calibri" w:hAnsi="Arial" w:cs="Arial"/>
          <w:bCs/>
          <w:iCs/>
        </w:rPr>
        <w:t xml:space="preserve">he </w:t>
      </w:r>
      <w:r w:rsidR="0076087D">
        <w:rPr>
          <w:rFonts w:ascii="Arial" w:eastAsia="Calibri" w:hAnsi="Arial" w:cs="Arial"/>
          <w:bCs/>
          <w:iCs/>
        </w:rPr>
        <w:t xml:space="preserve">SMI Reentry </w:t>
      </w:r>
      <w:r w:rsidR="00E52AFC">
        <w:rPr>
          <w:rFonts w:ascii="Arial" w:eastAsia="Calibri" w:hAnsi="Arial" w:cs="Arial"/>
          <w:bCs/>
          <w:iCs/>
        </w:rPr>
        <w:t>Treatment</w:t>
      </w:r>
      <w:r w:rsidR="0076087D">
        <w:rPr>
          <w:rFonts w:ascii="Arial" w:eastAsia="Calibri" w:hAnsi="Arial" w:cs="Arial"/>
          <w:bCs/>
          <w:iCs/>
        </w:rPr>
        <w:t xml:space="preserve"> </w:t>
      </w:r>
      <w:r w:rsidR="00B710E6">
        <w:rPr>
          <w:rFonts w:ascii="Arial" w:eastAsia="Calibri" w:hAnsi="Arial" w:cs="Arial"/>
          <w:bCs/>
          <w:iCs/>
        </w:rPr>
        <w:t>Teams</w:t>
      </w:r>
      <w:r w:rsidR="00693D10" w:rsidRPr="00693D10">
        <w:rPr>
          <w:rFonts w:ascii="Arial" w:eastAsia="Calibri" w:hAnsi="Arial" w:cs="Arial"/>
          <w:bCs/>
          <w:iCs/>
        </w:rPr>
        <w:t xml:space="preserve"> will allow the County to increase coordination among its service delivery systems; support clients in navigating transitions of care; expand the Inter-Disciplinary Treatment Team approach (IDTT) of planning care, treatment, supervision and services for individuals; and improve client outcomes.  </w:t>
      </w:r>
    </w:p>
    <w:p w14:paraId="67E50580" w14:textId="77777777" w:rsidR="0091107F" w:rsidRDefault="0091107F" w:rsidP="001E39A2">
      <w:pPr>
        <w:pStyle w:val="ListParagraph"/>
        <w:spacing w:after="0"/>
        <w:ind w:left="360"/>
        <w:jc w:val="both"/>
        <w:rPr>
          <w:rFonts w:cs="Arial"/>
        </w:rPr>
      </w:pPr>
    </w:p>
    <w:p w14:paraId="113CB1E7" w14:textId="7E8F5125" w:rsidR="00F4475F" w:rsidRDefault="00F4475F" w:rsidP="00CA507D">
      <w:pPr>
        <w:pStyle w:val="Heading2"/>
        <w:numPr>
          <w:ilvl w:val="0"/>
          <w:numId w:val="2"/>
        </w:numPr>
        <w:spacing w:before="0"/>
        <w:ind w:left="360"/>
        <w:jc w:val="both"/>
        <w:rPr>
          <w:rFonts w:cs="Arial"/>
          <w:szCs w:val="22"/>
        </w:rPr>
      </w:pPr>
      <w:bookmarkStart w:id="6" w:name="_Toc515446292"/>
      <w:bookmarkStart w:id="7" w:name="_Toc12010789"/>
      <w:r w:rsidRPr="003234E1">
        <w:rPr>
          <w:rFonts w:cs="Arial"/>
          <w:szCs w:val="22"/>
        </w:rPr>
        <w:t>SCOPE</w:t>
      </w:r>
      <w:r>
        <w:rPr>
          <w:rFonts w:cs="Arial"/>
          <w:szCs w:val="22"/>
        </w:rPr>
        <w:t>/PURPOSE</w:t>
      </w:r>
      <w:bookmarkEnd w:id="6"/>
      <w:bookmarkEnd w:id="7"/>
    </w:p>
    <w:p w14:paraId="7B5080D0" w14:textId="18666774" w:rsidR="00CA507D" w:rsidRPr="002F64F4" w:rsidRDefault="00CA507D" w:rsidP="00CA507D">
      <w:pPr>
        <w:tabs>
          <w:tab w:val="left" w:pos="2595"/>
        </w:tabs>
        <w:spacing w:after="0"/>
        <w:ind w:left="360"/>
        <w:jc w:val="both"/>
        <w:rPr>
          <w:rFonts w:ascii="Arial" w:hAnsi="Arial" w:cs="Arial"/>
          <w:i/>
        </w:rPr>
      </w:pPr>
    </w:p>
    <w:p w14:paraId="6091AD69" w14:textId="584FDE66" w:rsidR="002F64F4" w:rsidRPr="003024B0" w:rsidRDefault="002F64F4" w:rsidP="004E7F78">
      <w:pPr>
        <w:pStyle w:val="ListParagraph"/>
        <w:numPr>
          <w:ilvl w:val="0"/>
          <w:numId w:val="65"/>
        </w:numPr>
        <w:spacing w:after="0"/>
        <w:jc w:val="both"/>
        <w:rPr>
          <w:rFonts w:cs="Arial"/>
          <w:b/>
          <w:i/>
        </w:rPr>
      </w:pPr>
      <w:r w:rsidRPr="003024B0">
        <w:rPr>
          <w:rFonts w:cs="Arial"/>
          <w:b/>
          <w:i/>
        </w:rPr>
        <w:t>Goal and Objectives</w:t>
      </w:r>
    </w:p>
    <w:p w14:paraId="0B13D0B1" w14:textId="77777777" w:rsidR="002F64F4" w:rsidRPr="002F64F4" w:rsidRDefault="002F64F4" w:rsidP="002F64F4">
      <w:pPr>
        <w:pStyle w:val="ListParagraph"/>
        <w:spacing w:after="0"/>
        <w:jc w:val="both"/>
        <w:rPr>
          <w:rFonts w:cs="Arial"/>
          <w:i/>
        </w:rPr>
      </w:pPr>
    </w:p>
    <w:p w14:paraId="2B9B92AD" w14:textId="1D0CDB0C" w:rsidR="002F64F4" w:rsidRPr="003024B0" w:rsidRDefault="0025062F" w:rsidP="003024B0">
      <w:pPr>
        <w:spacing w:after="0"/>
        <w:ind w:left="360"/>
        <w:jc w:val="both"/>
        <w:rPr>
          <w:rFonts w:ascii="Arial" w:hAnsi="Arial" w:cs="Arial"/>
        </w:rPr>
      </w:pPr>
      <w:r w:rsidRPr="0025062F">
        <w:rPr>
          <w:rFonts w:ascii="Arial" w:hAnsi="Arial" w:cs="Arial"/>
        </w:rPr>
        <w:t xml:space="preserve">The </w:t>
      </w:r>
      <w:r w:rsidR="0076087D">
        <w:rPr>
          <w:rFonts w:ascii="Arial" w:hAnsi="Arial" w:cs="Arial"/>
        </w:rPr>
        <w:t xml:space="preserve">SMI </w:t>
      </w:r>
      <w:r w:rsidRPr="0025062F">
        <w:rPr>
          <w:rFonts w:ascii="Arial" w:hAnsi="Arial" w:cs="Arial"/>
        </w:rPr>
        <w:t xml:space="preserve">Reentry </w:t>
      </w:r>
      <w:r w:rsidR="00E52AFC">
        <w:rPr>
          <w:rFonts w:ascii="Arial" w:hAnsi="Arial" w:cs="Arial"/>
        </w:rPr>
        <w:t>Treatment</w:t>
      </w:r>
      <w:r w:rsidRPr="0025062F">
        <w:rPr>
          <w:rFonts w:ascii="Arial" w:hAnsi="Arial" w:cs="Arial"/>
        </w:rPr>
        <w:t xml:space="preserve"> Team will provide </w:t>
      </w:r>
      <w:r w:rsidR="002954D4" w:rsidRPr="001A360D">
        <w:rPr>
          <w:rFonts w:ascii="Arial" w:hAnsi="Arial" w:cs="Arial"/>
        </w:rPr>
        <w:t>treatment, case management, a</w:t>
      </w:r>
      <w:r w:rsidR="002954D4">
        <w:rPr>
          <w:rFonts w:ascii="Arial" w:hAnsi="Arial" w:cs="Arial"/>
        </w:rPr>
        <w:t>nd service linkages to address</w:t>
      </w:r>
      <w:r w:rsidR="002954D4" w:rsidRPr="001A360D">
        <w:rPr>
          <w:rFonts w:ascii="Arial" w:hAnsi="Arial" w:cs="Arial"/>
        </w:rPr>
        <w:t xml:space="preserve"> client’s behavioral health, essential, and criminogenic needs</w:t>
      </w:r>
      <w:r w:rsidR="002954D4">
        <w:rPr>
          <w:rFonts w:ascii="Arial" w:hAnsi="Arial" w:cs="Arial"/>
        </w:rPr>
        <w:t xml:space="preserve"> </w:t>
      </w:r>
      <w:r w:rsidR="00D714BE">
        <w:rPr>
          <w:rFonts w:ascii="Arial" w:hAnsi="Arial" w:cs="Arial"/>
        </w:rPr>
        <w:t xml:space="preserve">for up to </w:t>
      </w:r>
      <w:r w:rsidRPr="0025062F">
        <w:rPr>
          <w:rFonts w:ascii="Arial" w:hAnsi="Arial" w:cs="Arial"/>
        </w:rPr>
        <w:t>18</w:t>
      </w:r>
      <w:r w:rsidR="00294388">
        <w:rPr>
          <w:rFonts w:ascii="Arial" w:hAnsi="Arial" w:cs="Arial"/>
        </w:rPr>
        <w:t xml:space="preserve"> </w:t>
      </w:r>
      <w:r w:rsidR="002954D4">
        <w:rPr>
          <w:rFonts w:ascii="Arial" w:hAnsi="Arial" w:cs="Arial"/>
        </w:rPr>
        <w:t xml:space="preserve">months </w:t>
      </w:r>
      <w:r w:rsidR="00CA2F06">
        <w:rPr>
          <w:rFonts w:ascii="Arial" w:hAnsi="Arial" w:cs="Arial"/>
        </w:rPr>
        <w:t>to</w:t>
      </w:r>
      <w:r w:rsidR="003024B0" w:rsidRPr="003024B0">
        <w:rPr>
          <w:rFonts w:ascii="Arial" w:hAnsi="Arial" w:cs="Arial"/>
        </w:rPr>
        <w:t xml:space="preserve"> prevent recidivism and pr</w:t>
      </w:r>
      <w:r>
        <w:rPr>
          <w:rFonts w:ascii="Arial" w:hAnsi="Arial" w:cs="Arial"/>
        </w:rPr>
        <w:t xml:space="preserve">omote self-efficacy. </w:t>
      </w:r>
      <w:r w:rsidR="0076087D">
        <w:rPr>
          <w:rFonts w:ascii="Arial" w:hAnsi="Arial" w:cs="Arial"/>
        </w:rPr>
        <w:t>This</w:t>
      </w:r>
      <w:r>
        <w:rPr>
          <w:rFonts w:ascii="Arial" w:hAnsi="Arial" w:cs="Arial"/>
        </w:rPr>
        <w:t xml:space="preserve"> team</w:t>
      </w:r>
      <w:r w:rsidR="003024B0" w:rsidRPr="003024B0">
        <w:rPr>
          <w:rFonts w:ascii="Arial" w:hAnsi="Arial" w:cs="Arial"/>
        </w:rPr>
        <w:t xml:space="preserve"> will work closely with ACBH staff and ACPD staff</w:t>
      </w:r>
      <w:r w:rsidR="00B41568">
        <w:rPr>
          <w:rFonts w:ascii="Arial" w:hAnsi="Arial" w:cs="Arial"/>
        </w:rPr>
        <w:t xml:space="preserve"> </w:t>
      </w:r>
      <w:r w:rsidR="0076087D">
        <w:rPr>
          <w:rFonts w:ascii="Arial" w:hAnsi="Arial" w:cs="Arial"/>
        </w:rPr>
        <w:t>to support joint clients</w:t>
      </w:r>
      <w:r w:rsidR="003024B0" w:rsidRPr="003024B0">
        <w:rPr>
          <w:rFonts w:ascii="Arial" w:hAnsi="Arial" w:cs="Arial"/>
        </w:rPr>
        <w:t xml:space="preserve">.  </w:t>
      </w:r>
    </w:p>
    <w:p w14:paraId="07145992" w14:textId="1D9C6318" w:rsidR="002F64F4" w:rsidRPr="003024B0" w:rsidRDefault="002F64F4" w:rsidP="003024B0">
      <w:pPr>
        <w:spacing w:after="0"/>
        <w:ind w:left="360"/>
        <w:jc w:val="both"/>
        <w:rPr>
          <w:rFonts w:ascii="Arial" w:hAnsi="Arial" w:cs="Arial"/>
        </w:rPr>
      </w:pPr>
    </w:p>
    <w:p w14:paraId="36FF56C2" w14:textId="340389FE" w:rsidR="0076087D" w:rsidRPr="0076087D" w:rsidRDefault="0076087D" w:rsidP="0076087D">
      <w:pPr>
        <w:spacing w:after="0"/>
        <w:ind w:left="360"/>
        <w:jc w:val="both"/>
        <w:rPr>
          <w:rFonts w:ascii="Arial" w:hAnsi="Arial" w:cs="Arial"/>
        </w:rPr>
      </w:pPr>
      <w:r w:rsidRPr="0076087D">
        <w:rPr>
          <w:rFonts w:ascii="Arial" w:hAnsi="Arial" w:cs="Arial"/>
        </w:rPr>
        <w:t xml:space="preserve">The awarded Contractor will have a three-month startup period. By the end of the start-up period, the team will be fully operational and accepting clients, and billing at target levels for these services. The </w:t>
      </w:r>
      <w:r w:rsidR="00294388">
        <w:rPr>
          <w:rFonts w:ascii="Arial" w:hAnsi="Arial" w:cs="Arial"/>
        </w:rPr>
        <w:t xml:space="preserve">SMI </w:t>
      </w:r>
      <w:r w:rsidRPr="0076087D">
        <w:rPr>
          <w:rFonts w:ascii="Arial" w:hAnsi="Arial" w:cs="Arial"/>
        </w:rPr>
        <w:t xml:space="preserve">Reentry </w:t>
      </w:r>
      <w:r w:rsidR="00E52AFC">
        <w:rPr>
          <w:rFonts w:ascii="Arial" w:hAnsi="Arial" w:cs="Arial"/>
        </w:rPr>
        <w:t>Treatment</w:t>
      </w:r>
      <w:r w:rsidRPr="0076087D">
        <w:rPr>
          <w:rFonts w:ascii="Arial" w:hAnsi="Arial" w:cs="Arial"/>
        </w:rPr>
        <w:t xml:space="preserve"> Team will maintain a target client caseload of 120, with a minimum of 110 unduplicated clients at any given time. </w:t>
      </w:r>
      <w:r w:rsidR="00067D59">
        <w:rPr>
          <w:rFonts w:ascii="Arial" w:hAnsi="Arial" w:cs="Arial"/>
        </w:rPr>
        <w:t>Outreach efforts are expected.</w:t>
      </w:r>
    </w:p>
    <w:p w14:paraId="7CB02358" w14:textId="77777777" w:rsidR="0076087D" w:rsidRPr="0076087D" w:rsidRDefault="0076087D" w:rsidP="0076087D">
      <w:pPr>
        <w:spacing w:after="0"/>
        <w:ind w:left="360"/>
        <w:jc w:val="both"/>
        <w:rPr>
          <w:rFonts w:ascii="Arial" w:hAnsi="Arial" w:cs="Arial"/>
        </w:rPr>
      </w:pPr>
    </w:p>
    <w:p w14:paraId="0C48E321" w14:textId="1F389EF3" w:rsidR="0076087D" w:rsidRPr="0076087D" w:rsidRDefault="0076087D" w:rsidP="0076087D">
      <w:pPr>
        <w:spacing w:after="0"/>
        <w:ind w:left="360"/>
        <w:jc w:val="both"/>
        <w:rPr>
          <w:rFonts w:ascii="Arial" w:hAnsi="Arial" w:cs="Arial"/>
        </w:rPr>
      </w:pPr>
      <w:r w:rsidRPr="0076087D">
        <w:rPr>
          <w:rFonts w:ascii="Arial" w:hAnsi="Arial" w:cs="Arial"/>
        </w:rPr>
        <w:t>Funds for additional teams may be allocated to the awarded Contractor, subject to funding availability</w:t>
      </w:r>
      <w:r w:rsidR="00C41C8A">
        <w:rPr>
          <w:rFonts w:ascii="Arial" w:hAnsi="Arial" w:cs="Arial"/>
        </w:rPr>
        <w:t>, the awarded Contractor’s performance and ability to maximize billing,</w:t>
      </w:r>
      <w:r w:rsidRPr="0076087D">
        <w:rPr>
          <w:rFonts w:ascii="Arial" w:hAnsi="Arial" w:cs="Arial"/>
        </w:rPr>
        <w:t xml:space="preserve"> and ACBH and ACPD approval. These additional teams may be established when the current </w:t>
      </w:r>
      <w:r w:rsidR="00294388">
        <w:rPr>
          <w:rFonts w:ascii="Arial" w:hAnsi="Arial" w:cs="Arial"/>
        </w:rPr>
        <w:t xml:space="preserve">SMI </w:t>
      </w:r>
      <w:r w:rsidRPr="0076087D">
        <w:rPr>
          <w:rFonts w:ascii="Arial" w:hAnsi="Arial" w:cs="Arial"/>
        </w:rPr>
        <w:t xml:space="preserve">Reentry </w:t>
      </w:r>
      <w:r w:rsidR="00E52AFC">
        <w:rPr>
          <w:rFonts w:ascii="Arial" w:hAnsi="Arial" w:cs="Arial"/>
        </w:rPr>
        <w:t>Treatment</w:t>
      </w:r>
      <w:r w:rsidRPr="0076087D">
        <w:rPr>
          <w:rFonts w:ascii="Arial" w:hAnsi="Arial" w:cs="Arial"/>
        </w:rPr>
        <w:t xml:space="preserve"> Team is 75 percent full and </w:t>
      </w:r>
      <w:r w:rsidR="009F0B01">
        <w:rPr>
          <w:rFonts w:ascii="Arial" w:hAnsi="Arial" w:cs="Arial"/>
        </w:rPr>
        <w:t>has met</w:t>
      </w:r>
      <w:r w:rsidRPr="0076087D">
        <w:rPr>
          <w:rFonts w:ascii="Arial" w:hAnsi="Arial" w:cs="Arial"/>
        </w:rPr>
        <w:t xml:space="preserve"> billing targets, and will be negotiated upon contract </w:t>
      </w:r>
      <w:r w:rsidR="00CA2F06">
        <w:rPr>
          <w:rFonts w:ascii="Arial" w:hAnsi="Arial" w:cs="Arial"/>
        </w:rPr>
        <w:t>renewal</w:t>
      </w:r>
      <w:r w:rsidRPr="0076087D">
        <w:rPr>
          <w:rFonts w:ascii="Arial" w:hAnsi="Arial" w:cs="Arial"/>
        </w:rPr>
        <w:t xml:space="preserve"> and reviewed after the first year of implementation. </w:t>
      </w:r>
    </w:p>
    <w:p w14:paraId="13925900" w14:textId="56C665AF" w:rsidR="003024B0" w:rsidRDefault="003024B0" w:rsidP="002F64F4">
      <w:pPr>
        <w:pStyle w:val="ListParagraph"/>
        <w:spacing w:after="0"/>
        <w:ind w:left="360"/>
        <w:jc w:val="both"/>
        <w:rPr>
          <w:rFonts w:cs="Arial"/>
        </w:rPr>
      </w:pPr>
    </w:p>
    <w:p w14:paraId="1437D919" w14:textId="77777777" w:rsidR="001B37FC" w:rsidRDefault="001B37FC" w:rsidP="002F64F4">
      <w:pPr>
        <w:pStyle w:val="ListParagraph"/>
        <w:spacing w:after="0"/>
        <w:ind w:left="360"/>
        <w:jc w:val="both"/>
        <w:rPr>
          <w:rFonts w:cs="Arial"/>
        </w:rPr>
      </w:pPr>
    </w:p>
    <w:p w14:paraId="7D6BE9B7" w14:textId="30A1967B" w:rsidR="003024B0" w:rsidRPr="003024B0" w:rsidRDefault="003024B0" w:rsidP="004E7F78">
      <w:pPr>
        <w:pStyle w:val="ListParagraph"/>
        <w:numPr>
          <w:ilvl w:val="0"/>
          <w:numId w:val="65"/>
        </w:numPr>
        <w:spacing w:after="0"/>
        <w:jc w:val="both"/>
        <w:rPr>
          <w:rFonts w:cs="Arial"/>
          <w:b/>
          <w:i/>
        </w:rPr>
      </w:pPr>
      <w:r w:rsidRPr="003024B0">
        <w:rPr>
          <w:rFonts w:cs="Arial"/>
          <w:b/>
          <w:i/>
        </w:rPr>
        <w:t>Guiding Principles</w:t>
      </w:r>
    </w:p>
    <w:p w14:paraId="4216C5C6" w14:textId="03138275" w:rsidR="003024B0" w:rsidRDefault="003024B0" w:rsidP="003024B0">
      <w:pPr>
        <w:pStyle w:val="ListParagraph"/>
        <w:spacing w:after="0"/>
        <w:jc w:val="both"/>
        <w:rPr>
          <w:rFonts w:cs="Arial"/>
        </w:rPr>
      </w:pPr>
    </w:p>
    <w:p w14:paraId="0E7BEECF" w14:textId="209C057B" w:rsidR="003024B0" w:rsidRPr="003024B0" w:rsidRDefault="0076087D" w:rsidP="003024B0">
      <w:pPr>
        <w:ind w:left="360"/>
        <w:rPr>
          <w:rFonts w:ascii="Arial" w:hAnsi="Arial" w:cs="Arial"/>
          <w:b/>
          <w:i/>
        </w:rPr>
      </w:pPr>
      <w:r>
        <w:rPr>
          <w:rFonts w:ascii="Arial" w:hAnsi="Arial" w:cs="Arial"/>
        </w:rPr>
        <w:t xml:space="preserve">SMI Reentry </w:t>
      </w:r>
      <w:r w:rsidR="00E52AFC">
        <w:rPr>
          <w:rFonts w:ascii="Arial" w:hAnsi="Arial" w:cs="Arial"/>
        </w:rPr>
        <w:t>Treatment</w:t>
      </w:r>
      <w:r w:rsidR="003024B0" w:rsidRPr="003024B0">
        <w:rPr>
          <w:rFonts w:ascii="Arial" w:hAnsi="Arial" w:cs="Arial"/>
        </w:rPr>
        <w:t xml:space="preserve"> Teams will adhere to the follow</w:t>
      </w:r>
      <w:r>
        <w:rPr>
          <w:rFonts w:ascii="Arial" w:hAnsi="Arial" w:cs="Arial"/>
        </w:rPr>
        <w:t>ing principles in its program</w:t>
      </w:r>
      <w:r w:rsidR="003024B0" w:rsidRPr="003024B0">
        <w:rPr>
          <w:rFonts w:ascii="Arial" w:hAnsi="Arial" w:cs="Arial"/>
        </w:rPr>
        <w:t xml:space="preserve">: </w:t>
      </w:r>
    </w:p>
    <w:p w14:paraId="1030EE14" w14:textId="77777777" w:rsidR="00294388" w:rsidRPr="003024B0" w:rsidRDefault="00294388" w:rsidP="004E7F78">
      <w:pPr>
        <w:pStyle w:val="ListParagraph"/>
        <w:numPr>
          <w:ilvl w:val="0"/>
          <w:numId w:val="72"/>
        </w:numPr>
        <w:ind w:left="720"/>
        <w:rPr>
          <w:rFonts w:cs="Arial"/>
          <w:b/>
          <w:i/>
        </w:rPr>
      </w:pPr>
      <w:r w:rsidRPr="003024B0">
        <w:rPr>
          <w:rFonts w:cs="Arial"/>
          <w:b/>
        </w:rPr>
        <w:t>Effective Evidence-Based Interventions</w:t>
      </w:r>
      <w:r w:rsidRPr="003024B0">
        <w:rPr>
          <w:rStyle w:val="FootnoteReference"/>
          <w:rFonts w:cs="Arial"/>
          <w:b/>
          <w:i/>
        </w:rPr>
        <w:footnoteReference w:id="2"/>
      </w:r>
    </w:p>
    <w:p w14:paraId="402A3122" w14:textId="77777777" w:rsidR="00294388" w:rsidRPr="003024B0" w:rsidRDefault="00294388" w:rsidP="00294388">
      <w:pPr>
        <w:pStyle w:val="ListParagraph"/>
        <w:spacing w:after="0" w:line="240" w:lineRule="auto"/>
        <w:jc w:val="both"/>
        <w:rPr>
          <w:rFonts w:cs="Arial"/>
        </w:rPr>
      </w:pPr>
      <w:r w:rsidRPr="003024B0">
        <w:rPr>
          <w:rFonts w:cs="Arial"/>
        </w:rPr>
        <w:t>Principles of effective evidence-based interventions identified by the National Institute of Corrections (</w:t>
      </w:r>
      <w:r>
        <w:rPr>
          <w:rFonts w:cs="Arial"/>
        </w:rPr>
        <w:t>NIC) shall be included in the awarded C</w:t>
      </w:r>
      <w:r w:rsidRPr="003024B0">
        <w:rPr>
          <w:rFonts w:cs="Arial"/>
        </w:rPr>
        <w:t>ontractor’s service delivery methods. The NIC’s eight evidence-based principles for effective interventions are:</w:t>
      </w:r>
    </w:p>
    <w:p w14:paraId="2DABC436" w14:textId="77777777" w:rsidR="00294388" w:rsidRPr="003024B0" w:rsidRDefault="00294388" w:rsidP="00294388">
      <w:pPr>
        <w:pStyle w:val="ListParagraph"/>
        <w:spacing w:after="0" w:line="240" w:lineRule="auto"/>
        <w:ind w:left="360"/>
        <w:jc w:val="both"/>
        <w:rPr>
          <w:rFonts w:cs="Arial"/>
        </w:rPr>
      </w:pPr>
    </w:p>
    <w:p w14:paraId="319323CF" w14:textId="5273AEB4" w:rsidR="00294388" w:rsidRPr="003024B0" w:rsidRDefault="00DE0468" w:rsidP="004E7F78">
      <w:pPr>
        <w:pStyle w:val="ListParagraph"/>
        <w:numPr>
          <w:ilvl w:val="0"/>
          <w:numId w:val="66"/>
        </w:numPr>
        <w:spacing w:after="0" w:line="240" w:lineRule="auto"/>
        <w:jc w:val="both"/>
        <w:rPr>
          <w:rFonts w:cs="Arial"/>
        </w:rPr>
      </w:pPr>
      <w:r>
        <w:rPr>
          <w:rFonts w:cs="Arial"/>
        </w:rPr>
        <w:t>Assess actuarial risk and n</w:t>
      </w:r>
      <w:r w:rsidR="00294388" w:rsidRPr="0070297B">
        <w:rPr>
          <w:rFonts w:cs="Arial"/>
        </w:rPr>
        <w:t>eeds:</w:t>
      </w:r>
      <w:r w:rsidR="00294388" w:rsidRPr="003024B0">
        <w:rPr>
          <w:rFonts w:cs="Arial"/>
        </w:rPr>
        <w:t xml:space="preserve"> Assess offenders’ risk and needs (focusing on dynamic and static risk factors and criminogenic needs) at individual and aggregate levels.  </w:t>
      </w:r>
    </w:p>
    <w:p w14:paraId="74D18E05" w14:textId="67D031D8" w:rsidR="00294388" w:rsidRPr="003024B0" w:rsidRDefault="00DE0468" w:rsidP="004E7F78">
      <w:pPr>
        <w:pStyle w:val="ListParagraph"/>
        <w:numPr>
          <w:ilvl w:val="0"/>
          <w:numId w:val="66"/>
        </w:numPr>
        <w:spacing w:after="0" w:line="240" w:lineRule="auto"/>
        <w:jc w:val="both"/>
        <w:rPr>
          <w:rFonts w:cs="Arial"/>
        </w:rPr>
      </w:pPr>
      <w:r>
        <w:rPr>
          <w:rFonts w:cs="Arial"/>
        </w:rPr>
        <w:t>Enhance intrinsic m</w:t>
      </w:r>
      <w:r w:rsidR="00294388" w:rsidRPr="0070297B">
        <w:rPr>
          <w:rFonts w:cs="Arial"/>
        </w:rPr>
        <w:t>otivation:</w:t>
      </w:r>
      <w:r w:rsidR="0070297B">
        <w:rPr>
          <w:rFonts w:cs="Arial"/>
        </w:rPr>
        <w:t xml:space="preserve"> Use motivational interviewing</w:t>
      </w:r>
      <w:r w:rsidR="00294388" w:rsidRPr="003024B0">
        <w:rPr>
          <w:rFonts w:cs="Arial"/>
        </w:rPr>
        <w:t xml:space="preserve"> techniques, rather than persuasion tactics, to enhance motivation for initiating and maintaining behavior changes.</w:t>
      </w:r>
    </w:p>
    <w:p w14:paraId="26423D25" w14:textId="09C99908" w:rsidR="00294388" w:rsidRPr="0070297B" w:rsidRDefault="00DE0468" w:rsidP="004E7F78">
      <w:pPr>
        <w:pStyle w:val="ListParagraph"/>
        <w:numPr>
          <w:ilvl w:val="0"/>
          <w:numId w:val="66"/>
        </w:numPr>
        <w:spacing w:after="0" w:line="240" w:lineRule="auto"/>
        <w:jc w:val="both"/>
        <w:rPr>
          <w:rFonts w:cs="Arial"/>
        </w:rPr>
      </w:pPr>
      <w:r>
        <w:rPr>
          <w:rFonts w:cs="Arial"/>
        </w:rPr>
        <w:t>Target i</w:t>
      </w:r>
      <w:r w:rsidR="00294388" w:rsidRPr="0070297B">
        <w:rPr>
          <w:rFonts w:cs="Arial"/>
        </w:rPr>
        <w:t>nterventions:</w:t>
      </w:r>
    </w:p>
    <w:p w14:paraId="56307A80" w14:textId="7380FE89" w:rsidR="00294388" w:rsidRPr="003024B0" w:rsidRDefault="00DE0468" w:rsidP="004E7F78">
      <w:pPr>
        <w:pStyle w:val="ListParagraph"/>
        <w:numPr>
          <w:ilvl w:val="0"/>
          <w:numId w:val="73"/>
        </w:numPr>
        <w:autoSpaceDE w:val="0"/>
        <w:autoSpaceDN w:val="0"/>
        <w:adjustRightInd w:val="0"/>
        <w:spacing w:after="0" w:line="240" w:lineRule="auto"/>
        <w:ind w:left="1440"/>
        <w:jc w:val="both"/>
        <w:rPr>
          <w:rFonts w:cs="Arial"/>
        </w:rPr>
      </w:pPr>
      <w:r>
        <w:rPr>
          <w:rFonts w:cs="Arial"/>
        </w:rPr>
        <w:t>Risk p</w:t>
      </w:r>
      <w:r w:rsidR="00294388" w:rsidRPr="003024B0">
        <w:rPr>
          <w:rFonts w:cs="Arial"/>
        </w:rPr>
        <w:t>rinciple – Prioritize supervision and treatment resources for higher risk offenders.</w:t>
      </w:r>
    </w:p>
    <w:p w14:paraId="1CD853F9" w14:textId="7F4D2934" w:rsidR="00294388" w:rsidRPr="003024B0" w:rsidRDefault="00294388" w:rsidP="004E7F78">
      <w:pPr>
        <w:pStyle w:val="ListParagraph"/>
        <w:numPr>
          <w:ilvl w:val="0"/>
          <w:numId w:val="73"/>
        </w:numPr>
        <w:autoSpaceDE w:val="0"/>
        <w:autoSpaceDN w:val="0"/>
        <w:adjustRightInd w:val="0"/>
        <w:spacing w:after="0" w:line="240" w:lineRule="auto"/>
        <w:ind w:left="1440"/>
        <w:jc w:val="both"/>
        <w:rPr>
          <w:rFonts w:cs="Arial"/>
        </w:rPr>
      </w:pPr>
      <w:r w:rsidRPr="003024B0">
        <w:rPr>
          <w:rFonts w:cs="Arial"/>
        </w:rPr>
        <w:t xml:space="preserve">Need </w:t>
      </w:r>
      <w:r w:rsidR="00DE0468">
        <w:rPr>
          <w:rFonts w:cs="Arial"/>
        </w:rPr>
        <w:t>p</w:t>
      </w:r>
      <w:r w:rsidRPr="003024B0">
        <w:rPr>
          <w:rFonts w:cs="Arial"/>
        </w:rPr>
        <w:t>rinciple – Target interventions to criminogenic needs.</w:t>
      </w:r>
    </w:p>
    <w:p w14:paraId="321A3845" w14:textId="31E1D42B" w:rsidR="00294388" w:rsidRPr="003024B0" w:rsidRDefault="00294388" w:rsidP="004E7F78">
      <w:pPr>
        <w:pStyle w:val="ListParagraph"/>
        <w:numPr>
          <w:ilvl w:val="0"/>
          <w:numId w:val="73"/>
        </w:numPr>
        <w:autoSpaceDE w:val="0"/>
        <w:autoSpaceDN w:val="0"/>
        <w:adjustRightInd w:val="0"/>
        <w:spacing w:after="0" w:line="240" w:lineRule="auto"/>
        <w:ind w:left="1440"/>
        <w:jc w:val="both"/>
        <w:rPr>
          <w:rFonts w:cs="Arial"/>
        </w:rPr>
      </w:pPr>
      <w:r w:rsidRPr="003024B0">
        <w:rPr>
          <w:rFonts w:cs="Arial"/>
        </w:rPr>
        <w:t xml:space="preserve">Responsivity </w:t>
      </w:r>
      <w:r w:rsidR="00DE0468">
        <w:rPr>
          <w:rFonts w:cs="Arial"/>
        </w:rPr>
        <w:t>p</w:t>
      </w:r>
      <w:r w:rsidRPr="003024B0">
        <w:rPr>
          <w:rFonts w:cs="Arial"/>
        </w:rPr>
        <w:t>rinciple – Be responsive to temperament, learning style, motivation, gender, and culture when assigning to programs.</w:t>
      </w:r>
    </w:p>
    <w:p w14:paraId="32ED8D7A" w14:textId="77777777" w:rsidR="00294388" w:rsidRPr="003024B0" w:rsidRDefault="00294388" w:rsidP="004E7F78">
      <w:pPr>
        <w:pStyle w:val="ListParagraph"/>
        <w:numPr>
          <w:ilvl w:val="0"/>
          <w:numId w:val="73"/>
        </w:numPr>
        <w:autoSpaceDE w:val="0"/>
        <w:autoSpaceDN w:val="0"/>
        <w:adjustRightInd w:val="0"/>
        <w:spacing w:after="0" w:line="240" w:lineRule="auto"/>
        <w:ind w:left="1440"/>
        <w:jc w:val="both"/>
        <w:rPr>
          <w:rFonts w:cs="Arial"/>
        </w:rPr>
      </w:pPr>
      <w:r w:rsidRPr="003024B0">
        <w:rPr>
          <w:rFonts w:cs="Arial"/>
        </w:rPr>
        <w:t>Dosage – Structure 40</w:t>
      </w:r>
      <w:r>
        <w:rPr>
          <w:rFonts w:cs="Arial"/>
        </w:rPr>
        <w:t xml:space="preserve"> to 70 percent</w:t>
      </w:r>
      <w:r w:rsidRPr="003024B0">
        <w:rPr>
          <w:rFonts w:cs="Arial"/>
        </w:rPr>
        <w:t xml:space="preserve"> of high-risk offenders’ time for </w:t>
      </w:r>
      <w:r>
        <w:rPr>
          <w:rFonts w:cs="Arial"/>
        </w:rPr>
        <w:t>three to nine</w:t>
      </w:r>
      <w:r w:rsidRPr="003024B0">
        <w:rPr>
          <w:rFonts w:cs="Arial"/>
        </w:rPr>
        <w:t xml:space="preserve"> months.</w:t>
      </w:r>
    </w:p>
    <w:p w14:paraId="5E595610" w14:textId="35AE0A83" w:rsidR="00294388" w:rsidRPr="003024B0" w:rsidRDefault="00DE0468" w:rsidP="004E7F78">
      <w:pPr>
        <w:pStyle w:val="ListParagraph"/>
        <w:numPr>
          <w:ilvl w:val="0"/>
          <w:numId w:val="73"/>
        </w:numPr>
        <w:autoSpaceDE w:val="0"/>
        <w:autoSpaceDN w:val="0"/>
        <w:adjustRightInd w:val="0"/>
        <w:spacing w:after="0" w:line="240" w:lineRule="auto"/>
        <w:ind w:left="1440"/>
        <w:jc w:val="both"/>
        <w:rPr>
          <w:rFonts w:cs="Arial"/>
        </w:rPr>
      </w:pPr>
      <w:r>
        <w:rPr>
          <w:rFonts w:cs="Arial"/>
        </w:rPr>
        <w:t>Treatment p</w:t>
      </w:r>
      <w:r w:rsidR="00294388" w:rsidRPr="003024B0">
        <w:rPr>
          <w:rFonts w:cs="Arial"/>
        </w:rPr>
        <w:t>rinciples - Integrate treatment into sentence/sanctions requirements.</w:t>
      </w:r>
    </w:p>
    <w:p w14:paraId="24478E5D" w14:textId="1A15E0EB" w:rsidR="00294388" w:rsidRPr="003024B0" w:rsidRDefault="00DE0468" w:rsidP="004E7F78">
      <w:pPr>
        <w:pStyle w:val="ListParagraph"/>
        <w:numPr>
          <w:ilvl w:val="0"/>
          <w:numId w:val="67"/>
        </w:numPr>
        <w:spacing w:after="0" w:line="240" w:lineRule="auto"/>
        <w:jc w:val="both"/>
        <w:rPr>
          <w:rFonts w:cs="Arial"/>
        </w:rPr>
      </w:pPr>
      <w:r>
        <w:rPr>
          <w:rFonts w:cs="Arial"/>
        </w:rPr>
        <w:t>Skill t</w:t>
      </w:r>
      <w:r w:rsidR="00294388" w:rsidRPr="0070297B">
        <w:rPr>
          <w:rFonts w:cs="Arial"/>
        </w:rPr>
        <w:t xml:space="preserve">rain with </w:t>
      </w:r>
      <w:r>
        <w:rPr>
          <w:rFonts w:cs="Arial"/>
        </w:rPr>
        <w:t>d</w:t>
      </w:r>
      <w:r w:rsidR="00294388" w:rsidRPr="0070297B">
        <w:rPr>
          <w:rFonts w:cs="Arial"/>
        </w:rPr>
        <w:t xml:space="preserve">irected </w:t>
      </w:r>
      <w:r>
        <w:rPr>
          <w:rFonts w:cs="Arial"/>
        </w:rPr>
        <w:t>p</w:t>
      </w:r>
      <w:r w:rsidR="00294388" w:rsidRPr="0070297B">
        <w:rPr>
          <w:rFonts w:cs="Arial"/>
        </w:rPr>
        <w:t>ractice:</w:t>
      </w:r>
      <w:r w:rsidR="00294388" w:rsidRPr="003024B0">
        <w:rPr>
          <w:rFonts w:cs="Arial"/>
        </w:rPr>
        <w:t xml:space="preserve"> Provide evidence-based programming that emphasizes cognitive-behavior strategies delivered by trained staff.</w:t>
      </w:r>
    </w:p>
    <w:p w14:paraId="682D447F" w14:textId="4AAF1661" w:rsidR="00294388" w:rsidRPr="003024B0" w:rsidRDefault="00294388" w:rsidP="004E7F78">
      <w:pPr>
        <w:pStyle w:val="ListParagraph"/>
        <w:numPr>
          <w:ilvl w:val="0"/>
          <w:numId w:val="67"/>
        </w:numPr>
        <w:spacing w:after="0" w:line="240" w:lineRule="auto"/>
        <w:jc w:val="both"/>
        <w:rPr>
          <w:rFonts w:cs="Arial"/>
        </w:rPr>
      </w:pPr>
      <w:r w:rsidRPr="0070297B">
        <w:rPr>
          <w:rFonts w:cs="Arial"/>
        </w:rPr>
        <w:t xml:space="preserve">Increase </w:t>
      </w:r>
      <w:r w:rsidR="00DE0468">
        <w:rPr>
          <w:rFonts w:cs="Arial"/>
        </w:rPr>
        <w:t>p</w:t>
      </w:r>
      <w:r w:rsidRPr="0070297B">
        <w:rPr>
          <w:rFonts w:cs="Arial"/>
        </w:rPr>
        <w:t xml:space="preserve">ositive </w:t>
      </w:r>
      <w:r w:rsidR="00DE0468">
        <w:rPr>
          <w:rFonts w:cs="Arial"/>
        </w:rPr>
        <w:t>r</w:t>
      </w:r>
      <w:r w:rsidRPr="0070297B">
        <w:rPr>
          <w:rFonts w:cs="Arial"/>
        </w:rPr>
        <w:t xml:space="preserve">einforcement: </w:t>
      </w:r>
      <w:r w:rsidRPr="003024B0">
        <w:rPr>
          <w:rFonts w:cs="Arial"/>
        </w:rPr>
        <w:t>Apply four positive reinforcements for every one negative reinforcement for optimal behavior change results.</w:t>
      </w:r>
    </w:p>
    <w:p w14:paraId="2BA9BD9D" w14:textId="37E51019" w:rsidR="00294388" w:rsidRPr="003024B0" w:rsidRDefault="00DE0468" w:rsidP="004E7F78">
      <w:pPr>
        <w:pStyle w:val="ListParagraph"/>
        <w:numPr>
          <w:ilvl w:val="0"/>
          <w:numId w:val="67"/>
        </w:numPr>
        <w:spacing w:after="0" w:line="240" w:lineRule="auto"/>
        <w:jc w:val="both"/>
        <w:rPr>
          <w:rFonts w:cs="Arial"/>
        </w:rPr>
      </w:pPr>
      <w:r>
        <w:rPr>
          <w:rFonts w:cs="Arial"/>
        </w:rPr>
        <w:t>Engage ongoing support in natural c</w:t>
      </w:r>
      <w:r w:rsidR="00294388" w:rsidRPr="0070297B">
        <w:rPr>
          <w:rFonts w:cs="Arial"/>
        </w:rPr>
        <w:t>ommunities:</w:t>
      </w:r>
      <w:r w:rsidR="00294388" w:rsidRPr="003024B0">
        <w:rPr>
          <w:rFonts w:cs="Arial"/>
        </w:rPr>
        <w:t xml:space="preserve"> Realign and actively engage pro-social support for offenders in their communities for positive reinforcement of desired new behaviors.</w:t>
      </w:r>
    </w:p>
    <w:p w14:paraId="29DC0515" w14:textId="715E8335" w:rsidR="00294388" w:rsidRPr="003024B0" w:rsidRDefault="00DE0468" w:rsidP="004E7F78">
      <w:pPr>
        <w:pStyle w:val="ListParagraph"/>
        <w:numPr>
          <w:ilvl w:val="0"/>
          <w:numId w:val="67"/>
        </w:numPr>
        <w:spacing w:after="0" w:line="240" w:lineRule="auto"/>
        <w:jc w:val="both"/>
        <w:rPr>
          <w:rFonts w:cs="Arial"/>
        </w:rPr>
      </w:pPr>
      <w:r>
        <w:rPr>
          <w:rFonts w:cs="Arial"/>
        </w:rPr>
        <w:t>Measure r</w:t>
      </w:r>
      <w:r w:rsidR="00294388" w:rsidRPr="0070297B">
        <w:rPr>
          <w:rFonts w:cs="Arial"/>
        </w:rPr>
        <w:t xml:space="preserve">elevant </w:t>
      </w:r>
      <w:r>
        <w:rPr>
          <w:rFonts w:cs="Arial"/>
        </w:rPr>
        <w:t>processes/p</w:t>
      </w:r>
      <w:r w:rsidR="00294388" w:rsidRPr="0070297B">
        <w:rPr>
          <w:rFonts w:cs="Arial"/>
        </w:rPr>
        <w:t>ractices:</w:t>
      </w:r>
      <w:r w:rsidR="00294388" w:rsidRPr="003024B0">
        <w:rPr>
          <w:rFonts w:cs="Arial"/>
        </w:rPr>
        <w:t xml:space="preserve"> Conduct accurate and detailed documentation of case information and staff performance, using a formal and valid mechanism for measuring outcomes.</w:t>
      </w:r>
    </w:p>
    <w:p w14:paraId="78BBB052" w14:textId="5EA526C4" w:rsidR="00294388" w:rsidRPr="003024B0" w:rsidRDefault="00DE0468" w:rsidP="004E7F78">
      <w:pPr>
        <w:pStyle w:val="ListParagraph"/>
        <w:numPr>
          <w:ilvl w:val="0"/>
          <w:numId w:val="67"/>
        </w:numPr>
        <w:spacing w:after="0" w:line="240" w:lineRule="auto"/>
        <w:jc w:val="both"/>
        <w:rPr>
          <w:rFonts w:cs="Arial"/>
        </w:rPr>
      </w:pPr>
      <w:r>
        <w:rPr>
          <w:rFonts w:cs="Arial"/>
        </w:rPr>
        <w:t>Provide measurable f</w:t>
      </w:r>
      <w:r w:rsidR="00294388" w:rsidRPr="0070297B">
        <w:rPr>
          <w:rFonts w:cs="Arial"/>
        </w:rPr>
        <w:t>eedback:</w:t>
      </w:r>
      <w:r w:rsidR="00294388">
        <w:rPr>
          <w:rFonts w:cs="Arial"/>
        </w:rPr>
        <w:t xml:space="preserve"> </w:t>
      </w:r>
      <w:r w:rsidR="00294388" w:rsidRPr="003024B0">
        <w:rPr>
          <w:rFonts w:cs="Arial"/>
        </w:rPr>
        <w:t xml:space="preserve"> Provide feedback to build accountability and maintain integrity and to improve outcomes.</w:t>
      </w:r>
    </w:p>
    <w:p w14:paraId="536834BF" w14:textId="77777777" w:rsidR="00294388" w:rsidRDefault="00294388" w:rsidP="00294388">
      <w:pPr>
        <w:spacing w:after="0" w:line="240" w:lineRule="auto"/>
        <w:ind w:left="360"/>
        <w:jc w:val="both"/>
        <w:rPr>
          <w:rFonts w:ascii="Arial" w:hAnsi="Arial" w:cs="Arial"/>
        </w:rPr>
      </w:pPr>
    </w:p>
    <w:p w14:paraId="5FBC6012" w14:textId="77777777" w:rsidR="00294388" w:rsidRPr="003024B0" w:rsidRDefault="00294388" w:rsidP="004E7F78">
      <w:pPr>
        <w:pStyle w:val="ListParagraph"/>
        <w:numPr>
          <w:ilvl w:val="0"/>
          <w:numId w:val="72"/>
        </w:numPr>
        <w:spacing w:after="0"/>
        <w:ind w:left="720"/>
        <w:rPr>
          <w:rFonts w:cs="Arial"/>
          <w:b/>
        </w:rPr>
      </w:pPr>
      <w:r w:rsidRPr="003024B0">
        <w:rPr>
          <w:rFonts w:cs="Arial"/>
          <w:b/>
        </w:rPr>
        <w:t>Principles of Forensic Assertive Community Treatment</w:t>
      </w:r>
      <w:r>
        <w:rPr>
          <w:rFonts w:cs="Arial"/>
          <w:b/>
        </w:rPr>
        <w:t xml:space="preserve"> (FACT)</w:t>
      </w:r>
      <w:r w:rsidRPr="003024B0">
        <w:rPr>
          <w:vertAlign w:val="superscript"/>
        </w:rPr>
        <w:footnoteReference w:id="3"/>
      </w:r>
    </w:p>
    <w:p w14:paraId="58BE86D4" w14:textId="77777777" w:rsidR="00294388" w:rsidRPr="003024B0" w:rsidRDefault="00294388" w:rsidP="00294388">
      <w:pPr>
        <w:spacing w:after="0" w:line="240" w:lineRule="auto"/>
        <w:ind w:left="720"/>
        <w:jc w:val="both"/>
        <w:rPr>
          <w:rFonts w:ascii="Arial" w:hAnsi="Arial" w:cs="Arial"/>
        </w:rPr>
      </w:pPr>
      <w:r w:rsidRPr="003024B0">
        <w:rPr>
          <w:rFonts w:ascii="Arial" w:hAnsi="Arial" w:cs="Arial"/>
        </w:rPr>
        <w:t xml:space="preserve">Contractors shall incorporate the following key principles of the FACT model in their service delivery methods and program model: </w:t>
      </w:r>
    </w:p>
    <w:p w14:paraId="20474943" w14:textId="77777777" w:rsidR="00294388" w:rsidRPr="003024B0" w:rsidRDefault="00294388" w:rsidP="00294388">
      <w:pPr>
        <w:spacing w:after="0" w:line="240" w:lineRule="auto"/>
        <w:ind w:left="360"/>
        <w:jc w:val="center"/>
        <w:rPr>
          <w:rFonts w:ascii="Arial" w:hAnsi="Arial" w:cs="Arial"/>
          <w:b/>
          <w:highlight w:val="yellow"/>
        </w:rPr>
      </w:pPr>
    </w:p>
    <w:p w14:paraId="69D24570" w14:textId="77777777" w:rsidR="00294388" w:rsidRPr="003024B0" w:rsidRDefault="00294388" w:rsidP="00294388">
      <w:pPr>
        <w:pStyle w:val="ListParagraph"/>
        <w:autoSpaceDE w:val="0"/>
        <w:autoSpaceDN w:val="0"/>
        <w:adjustRightInd w:val="0"/>
        <w:spacing w:after="0" w:line="240" w:lineRule="auto"/>
        <w:jc w:val="both"/>
        <w:rPr>
          <w:rFonts w:cs="Arial"/>
        </w:rPr>
      </w:pPr>
      <w:r>
        <w:rPr>
          <w:rFonts w:cs="Arial"/>
          <w:bCs/>
        </w:rPr>
        <w:t>1. Outreach and e</w:t>
      </w:r>
      <w:r w:rsidRPr="003024B0">
        <w:rPr>
          <w:rFonts w:cs="Arial"/>
          <w:bCs/>
        </w:rPr>
        <w:t>ngagement:</w:t>
      </w:r>
    </w:p>
    <w:p w14:paraId="42BEB912" w14:textId="77777777" w:rsidR="00294388" w:rsidRPr="003024B0" w:rsidRDefault="00294388" w:rsidP="004E7F78">
      <w:pPr>
        <w:pStyle w:val="ListParagraph"/>
        <w:numPr>
          <w:ilvl w:val="0"/>
          <w:numId w:val="73"/>
        </w:numPr>
        <w:autoSpaceDE w:val="0"/>
        <w:autoSpaceDN w:val="0"/>
        <w:adjustRightInd w:val="0"/>
        <w:spacing w:after="0" w:line="240" w:lineRule="auto"/>
        <w:ind w:left="1260"/>
        <w:jc w:val="both"/>
        <w:rPr>
          <w:rFonts w:cs="Arial"/>
        </w:rPr>
      </w:pPr>
      <w:r>
        <w:rPr>
          <w:rFonts w:cs="Arial"/>
        </w:rPr>
        <w:t>Outreach with County j</w:t>
      </w:r>
      <w:r w:rsidRPr="003024B0">
        <w:rPr>
          <w:rFonts w:cs="Arial"/>
        </w:rPr>
        <w:t>ail, courts, and community;</w:t>
      </w:r>
    </w:p>
    <w:p w14:paraId="29CECA25" w14:textId="77777777" w:rsidR="00294388" w:rsidRPr="003024B0" w:rsidRDefault="00294388" w:rsidP="004E7F78">
      <w:pPr>
        <w:pStyle w:val="ListParagraph"/>
        <w:numPr>
          <w:ilvl w:val="0"/>
          <w:numId w:val="73"/>
        </w:numPr>
        <w:autoSpaceDE w:val="0"/>
        <w:autoSpaceDN w:val="0"/>
        <w:adjustRightInd w:val="0"/>
        <w:spacing w:after="0" w:line="240" w:lineRule="auto"/>
        <w:ind w:left="1260"/>
        <w:jc w:val="both"/>
        <w:rPr>
          <w:rFonts w:cs="Arial"/>
        </w:rPr>
      </w:pPr>
      <w:r>
        <w:rPr>
          <w:rFonts w:cs="Arial"/>
        </w:rPr>
        <w:t>Collaboration with ACPD o</w:t>
      </w:r>
      <w:r w:rsidRPr="003024B0">
        <w:rPr>
          <w:rFonts w:cs="Arial"/>
        </w:rPr>
        <w:t>fficers on joint clients; and</w:t>
      </w:r>
    </w:p>
    <w:p w14:paraId="7D2DC8C7" w14:textId="77777777" w:rsidR="00294388" w:rsidRPr="003024B0" w:rsidRDefault="00294388" w:rsidP="004E7F78">
      <w:pPr>
        <w:pStyle w:val="ListParagraph"/>
        <w:numPr>
          <w:ilvl w:val="0"/>
          <w:numId w:val="73"/>
        </w:numPr>
        <w:autoSpaceDE w:val="0"/>
        <w:autoSpaceDN w:val="0"/>
        <w:adjustRightInd w:val="0"/>
        <w:spacing w:after="0" w:line="240" w:lineRule="auto"/>
        <w:ind w:left="1260"/>
        <w:jc w:val="both"/>
        <w:rPr>
          <w:rFonts w:cs="Arial"/>
        </w:rPr>
      </w:pPr>
      <w:r w:rsidRPr="003024B0">
        <w:rPr>
          <w:rFonts w:cs="Arial"/>
        </w:rPr>
        <w:t>Outreach and engagement strategies must be relevant to the situational and cultural needs of the client, engaging the client “where they are” with respect to their community location, need for clinical and non-clinical services/ supports, and phase in recovery.</w:t>
      </w:r>
    </w:p>
    <w:p w14:paraId="607C643D" w14:textId="77777777" w:rsidR="00294388" w:rsidRDefault="00294388" w:rsidP="00294388">
      <w:pPr>
        <w:spacing w:after="0"/>
        <w:ind w:left="720"/>
        <w:rPr>
          <w:rFonts w:ascii="Arial" w:hAnsi="Arial" w:cs="Arial"/>
          <w:bCs/>
        </w:rPr>
      </w:pPr>
      <w:r>
        <w:rPr>
          <w:rFonts w:ascii="Arial" w:hAnsi="Arial" w:cs="Arial"/>
          <w:bCs/>
        </w:rPr>
        <w:t>2. Intake and follow up/secondary a</w:t>
      </w:r>
      <w:r w:rsidRPr="003024B0">
        <w:rPr>
          <w:rFonts w:ascii="Arial" w:hAnsi="Arial" w:cs="Arial"/>
          <w:bCs/>
        </w:rPr>
        <w:t xml:space="preserve">ssessments </w:t>
      </w:r>
      <w:r w:rsidRPr="003024B0">
        <w:rPr>
          <w:rFonts w:ascii="Arial" w:hAnsi="Arial" w:cs="Arial"/>
        </w:rPr>
        <w:br/>
      </w:r>
      <w:r>
        <w:rPr>
          <w:rFonts w:ascii="Arial" w:hAnsi="Arial" w:cs="Arial"/>
          <w:bCs/>
        </w:rPr>
        <w:t xml:space="preserve">3. Medication support, integrated services, and managed care </w:t>
      </w:r>
      <w:r>
        <w:rPr>
          <w:rFonts w:ascii="Arial" w:hAnsi="Arial" w:cs="Arial"/>
          <w:bCs/>
        </w:rPr>
        <w:br/>
        <w:t>4. Life skills</w:t>
      </w:r>
      <w:r>
        <w:rPr>
          <w:rFonts w:ascii="Arial" w:hAnsi="Arial" w:cs="Arial"/>
          <w:bCs/>
        </w:rPr>
        <w:br/>
        <w:t>5. Family involvement</w:t>
      </w:r>
      <w:r>
        <w:rPr>
          <w:rFonts w:ascii="Arial" w:hAnsi="Arial" w:cs="Arial"/>
          <w:bCs/>
        </w:rPr>
        <w:br/>
        <w:t>6. Recovery and resiliency</w:t>
      </w:r>
      <w:r>
        <w:rPr>
          <w:rFonts w:ascii="Arial" w:hAnsi="Arial" w:cs="Arial"/>
          <w:bCs/>
        </w:rPr>
        <w:br/>
        <w:t>7. Cultural, linguistic and gender r</w:t>
      </w:r>
      <w:r w:rsidRPr="003024B0">
        <w:rPr>
          <w:rFonts w:ascii="Arial" w:hAnsi="Arial" w:cs="Arial"/>
          <w:bCs/>
        </w:rPr>
        <w:t>esponsiveness</w:t>
      </w:r>
    </w:p>
    <w:p w14:paraId="1F1E725F" w14:textId="77777777" w:rsidR="00294388" w:rsidRDefault="00294388" w:rsidP="00294388">
      <w:pPr>
        <w:pStyle w:val="ListParagraph"/>
        <w:spacing w:after="0" w:line="240" w:lineRule="auto"/>
        <w:jc w:val="both"/>
        <w:rPr>
          <w:rFonts w:cs="Arial"/>
          <w:b/>
        </w:rPr>
      </w:pPr>
    </w:p>
    <w:p w14:paraId="6E1663CD" w14:textId="77777777" w:rsidR="00294388" w:rsidRPr="003024B0" w:rsidRDefault="00294388" w:rsidP="004E7F78">
      <w:pPr>
        <w:pStyle w:val="ListParagraph"/>
        <w:numPr>
          <w:ilvl w:val="0"/>
          <w:numId w:val="74"/>
        </w:numPr>
        <w:spacing w:after="0" w:line="240" w:lineRule="auto"/>
        <w:ind w:left="720"/>
        <w:jc w:val="both"/>
        <w:rPr>
          <w:rFonts w:cs="Arial"/>
          <w:b/>
        </w:rPr>
      </w:pPr>
      <w:r>
        <w:rPr>
          <w:rFonts w:cs="Arial"/>
          <w:b/>
        </w:rPr>
        <w:t xml:space="preserve">Gender Responsive </w:t>
      </w:r>
      <w:r w:rsidRPr="003024B0">
        <w:rPr>
          <w:rFonts w:cs="Arial"/>
          <w:b/>
        </w:rPr>
        <w:t xml:space="preserve">Strategies </w:t>
      </w:r>
    </w:p>
    <w:p w14:paraId="6BFF9FA3" w14:textId="77777777" w:rsidR="00294388" w:rsidRPr="003024B0" w:rsidRDefault="00294388" w:rsidP="00294388">
      <w:pPr>
        <w:tabs>
          <w:tab w:val="left" w:pos="2992"/>
        </w:tabs>
        <w:spacing w:after="0" w:line="240" w:lineRule="auto"/>
        <w:ind w:left="720"/>
        <w:jc w:val="both"/>
        <w:rPr>
          <w:rFonts w:ascii="Arial" w:hAnsi="Arial" w:cs="Arial"/>
        </w:rPr>
      </w:pPr>
      <w:r w:rsidRPr="003024B0">
        <w:rPr>
          <w:rFonts w:ascii="Arial" w:hAnsi="Arial" w:cs="Arial"/>
        </w:rPr>
        <w:t>Contractors shall incorporate Gender Responsive Strategies in their service delivery model as follows:</w:t>
      </w:r>
    </w:p>
    <w:p w14:paraId="489C2D45" w14:textId="77777777" w:rsidR="00294388" w:rsidRPr="003024B0" w:rsidRDefault="00294388" w:rsidP="00294388">
      <w:pPr>
        <w:spacing w:after="0" w:line="240" w:lineRule="auto"/>
        <w:ind w:left="360"/>
        <w:jc w:val="both"/>
        <w:rPr>
          <w:rFonts w:ascii="Arial" w:hAnsi="Arial" w:cs="Arial"/>
        </w:rPr>
      </w:pPr>
    </w:p>
    <w:p w14:paraId="2A81900D" w14:textId="77777777" w:rsidR="00294388" w:rsidRPr="003024B0" w:rsidRDefault="00294388" w:rsidP="004E7F78">
      <w:pPr>
        <w:pStyle w:val="ListParagraph"/>
        <w:numPr>
          <w:ilvl w:val="0"/>
          <w:numId w:val="68"/>
        </w:numPr>
        <w:spacing w:after="0" w:line="240" w:lineRule="auto"/>
        <w:jc w:val="both"/>
        <w:rPr>
          <w:rFonts w:cs="Arial"/>
        </w:rPr>
      </w:pPr>
      <w:r w:rsidRPr="00DE0468">
        <w:rPr>
          <w:rFonts w:cs="Arial"/>
        </w:rPr>
        <w:t>Gender</w:t>
      </w:r>
      <w:r>
        <w:rPr>
          <w:rFonts w:cs="Arial"/>
          <w:i/>
        </w:rPr>
        <w:t>:</w:t>
      </w:r>
      <w:r w:rsidRPr="003024B0">
        <w:rPr>
          <w:rFonts w:cs="Arial"/>
        </w:rPr>
        <w:t xml:space="preserve"> Acknowledge that gender makes a difference.</w:t>
      </w:r>
    </w:p>
    <w:p w14:paraId="47801059" w14:textId="77777777" w:rsidR="00294388" w:rsidRPr="003024B0" w:rsidRDefault="00294388" w:rsidP="004E7F78">
      <w:pPr>
        <w:pStyle w:val="ListParagraph"/>
        <w:numPr>
          <w:ilvl w:val="0"/>
          <w:numId w:val="68"/>
        </w:numPr>
        <w:spacing w:after="0" w:line="240" w:lineRule="auto"/>
        <w:jc w:val="both"/>
        <w:rPr>
          <w:rFonts w:cs="Arial"/>
        </w:rPr>
      </w:pPr>
      <w:r w:rsidRPr="00DE0468">
        <w:rPr>
          <w:rFonts w:cs="Arial"/>
        </w:rPr>
        <w:t>Environment</w:t>
      </w:r>
      <w:r>
        <w:rPr>
          <w:rFonts w:cs="Arial"/>
          <w:i/>
        </w:rPr>
        <w:t>:</w:t>
      </w:r>
      <w:r w:rsidRPr="003024B0">
        <w:rPr>
          <w:rFonts w:cs="Arial"/>
        </w:rPr>
        <w:t xml:space="preserve"> Create an environment based on safety, respect and dignity.</w:t>
      </w:r>
    </w:p>
    <w:p w14:paraId="17000711" w14:textId="77777777" w:rsidR="00294388" w:rsidRPr="003024B0" w:rsidRDefault="00294388" w:rsidP="004E7F78">
      <w:pPr>
        <w:pStyle w:val="ListParagraph"/>
        <w:numPr>
          <w:ilvl w:val="0"/>
          <w:numId w:val="68"/>
        </w:numPr>
        <w:spacing w:after="0" w:line="240" w:lineRule="auto"/>
        <w:jc w:val="both"/>
        <w:rPr>
          <w:rFonts w:cs="Arial"/>
        </w:rPr>
      </w:pPr>
      <w:r w:rsidRPr="00DE0468">
        <w:rPr>
          <w:rFonts w:cs="Arial"/>
        </w:rPr>
        <w:t>Relationships</w:t>
      </w:r>
      <w:r>
        <w:rPr>
          <w:rFonts w:cs="Arial"/>
          <w:i/>
        </w:rPr>
        <w:t>:</w:t>
      </w:r>
      <w:r w:rsidRPr="003024B0">
        <w:rPr>
          <w:rFonts w:cs="Arial"/>
        </w:rPr>
        <w:t xml:space="preserve"> Develop policies, practices, and programs that are relational and promote healthy connections to children, family, significant others, and the community.</w:t>
      </w:r>
    </w:p>
    <w:p w14:paraId="771BDDC1" w14:textId="5881E3EB" w:rsidR="00294388" w:rsidRPr="003024B0" w:rsidRDefault="00DE0468" w:rsidP="004E7F78">
      <w:pPr>
        <w:pStyle w:val="ListParagraph"/>
        <w:numPr>
          <w:ilvl w:val="0"/>
          <w:numId w:val="68"/>
        </w:numPr>
        <w:spacing w:after="0" w:line="240" w:lineRule="auto"/>
        <w:jc w:val="both"/>
        <w:rPr>
          <w:rFonts w:cs="Arial"/>
        </w:rPr>
      </w:pPr>
      <w:r>
        <w:rPr>
          <w:rFonts w:cs="Arial"/>
        </w:rPr>
        <w:t>Services and s</w:t>
      </w:r>
      <w:r w:rsidR="00294388" w:rsidRPr="00DE0468">
        <w:rPr>
          <w:rFonts w:cs="Arial"/>
        </w:rPr>
        <w:t>upervision</w:t>
      </w:r>
      <w:r w:rsidR="00294388">
        <w:rPr>
          <w:rFonts w:cs="Arial"/>
          <w:i/>
        </w:rPr>
        <w:t>:</w:t>
      </w:r>
      <w:r w:rsidR="00294388" w:rsidRPr="003024B0">
        <w:rPr>
          <w:rFonts w:cs="Arial"/>
        </w:rPr>
        <w:t xml:space="preserve"> Address substance abuse, trauma, and mental health issues through comprehensive, integrated, culturally relevant services and appropriate supervision.</w:t>
      </w:r>
    </w:p>
    <w:p w14:paraId="0317395E" w14:textId="1CBC2236" w:rsidR="00294388" w:rsidRPr="003024B0" w:rsidRDefault="00DE0468" w:rsidP="004E7F78">
      <w:pPr>
        <w:pStyle w:val="ListParagraph"/>
        <w:numPr>
          <w:ilvl w:val="0"/>
          <w:numId w:val="68"/>
        </w:numPr>
        <w:spacing w:after="0" w:line="240" w:lineRule="auto"/>
        <w:jc w:val="both"/>
        <w:rPr>
          <w:rFonts w:cs="Arial"/>
        </w:rPr>
      </w:pPr>
      <w:r>
        <w:rPr>
          <w:rFonts w:cs="Arial"/>
        </w:rPr>
        <w:t>Socioeconomic s</w:t>
      </w:r>
      <w:r w:rsidR="00294388" w:rsidRPr="00DE0468">
        <w:rPr>
          <w:rFonts w:cs="Arial"/>
        </w:rPr>
        <w:t>tatus</w:t>
      </w:r>
      <w:r w:rsidR="00294388">
        <w:rPr>
          <w:rFonts w:cs="Arial"/>
          <w:i/>
        </w:rPr>
        <w:t>:</w:t>
      </w:r>
      <w:r w:rsidR="00294388" w:rsidRPr="003024B0">
        <w:rPr>
          <w:rFonts w:cs="Arial"/>
        </w:rPr>
        <w:t xml:space="preserve"> Provide </w:t>
      </w:r>
      <w:r w:rsidR="00294388">
        <w:rPr>
          <w:rFonts w:cs="Arial"/>
        </w:rPr>
        <w:t>gender responsive</w:t>
      </w:r>
      <w:r w:rsidR="00294388" w:rsidRPr="003024B0">
        <w:rPr>
          <w:rFonts w:cs="Arial"/>
        </w:rPr>
        <w:t xml:space="preserve"> opportunities to improve socioeconomic conditions.</w:t>
      </w:r>
    </w:p>
    <w:p w14:paraId="2D006F31" w14:textId="77777777" w:rsidR="00294388" w:rsidRPr="003024B0" w:rsidRDefault="00294388" w:rsidP="004E7F78">
      <w:pPr>
        <w:pStyle w:val="ListParagraph"/>
        <w:numPr>
          <w:ilvl w:val="0"/>
          <w:numId w:val="68"/>
        </w:numPr>
        <w:spacing w:after="0" w:line="240" w:lineRule="auto"/>
        <w:jc w:val="both"/>
        <w:rPr>
          <w:rFonts w:cs="Arial"/>
        </w:rPr>
      </w:pPr>
      <w:r w:rsidRPr="00DE0468">
        <w:rPr>
          <w:rFonts w:cs="Arial"/>
        </w:rPr>
        <w:t>Community</w:t>
      </w:r>
      <w:r>
        <w:rPr>
          <w:rFonts w:cs="Arial"/>
          <w:b/>
          <w:i/>
        </w:rPr>
        <w:t>:</w:t>
      </w:r>
      <w:r w:rsidRPr="003024B0">
        <w:rPr>
          <w:rFonts w:cs="Arial"/>
        </w:rPr>
        <w:t xml:space="preserve"> Establish a system of community supervision and reentry with comprehensive collaborative services.</w:t>
      </w:r>
    </w:p>
    <w:p w14:paraId="04B66C72" w14:textId="77777777" w:rsidR="00294388" w:rsidRPr="003024B0" w:rsidRDefault="00294388" w:rsidP="00294388">
      <w:pPr>
        <w:autoSpaceDE w:val="0"/>
        <w:autoSpaceDN w:val="0"/>
        <w:adjustRightInd w:val="0"/>
        <w:spacing w:after="0" w:line="240" w:lineRule="auto"/>
        <w:ind w:left="360"/>
        <w:jc w:val="both"/>
        <w:rPr>
          <w:rFonts w:ascii="Arial" w:hAnsi="Arial" w:cs="Arial"/>
          <w:b/>
          <w:bCs/>
        </w:rPr>
      </w:pPr>
    </w:p>
    <w:p w14:paraId="656AFA06" w14:textId="77777777" w:rsidR="00294388" w:rsidRPr="003024B0" w:rsidRDefault="00294388" w:rsidP="004E7F78">
      <w:pPr>
        <w:pStyle w:val="ListParagraph"/>
        <w:numPr>
          <w:ilvl w:val="0"/>
          <w:numId w:val="74"/>
        </w:numPr>
        <w:spacing w:after="0" w:line="240" w:lineRule="auto"/>
        <w:ind w:left="720"/>
        <w:jc w:val="both"/>
        <w:rPr>
          <w:rFonts w:cs="Arial"/>
          <w:b/>
        </w:rPr>
      </w:pPr>
      <w:r w:rsidRPr="003024B0">
        <w:rPr>
          <w:rFonts w:cs="Arial"/>
          <w:b/>
        </w:rPr>
        <w:t>Trauma Informed Care</w:t>
      </w:r>
      <w:r>
        <w:rPr>
          <w:rStyle w:val="FootnoteReference"/>
          <w:rFonts w:cs="Arial"/>
          <w:b/>
        </w:rPr>
        <w:footnoteReference w:id="4"/>
      </w:r>
    </w:p>
    <w:p w14:paraId="5406A340" w14:textId="03204DB7" w:rsidR="00294388" w:rsidRPr="003024B0" w:rsidRDefault="00294388" w:rsidP="00294388">
      <w:pPr>
        <w:autoSpaceDE w:val="0"/>
        <w:autoSpaceDN w:val="0"/>
        <w:adjustRightInd w:val="0"/>
        <w:spacing w:after="0" w:line="240" w:lineRule="auto"/>
        <w:ind w:left="720"/>
        <w:jc w:val="both"/>
        <w:rPr>
          <w:rFonts w:ascii="Arial" w:hAnsi="Arial" w:cs="Arial"/>
          <w:bCs/>
        </w:rPr>
      </w:pPr>
      <w:r w:rsidRPr="003024B0">
        <w:rPr>
          <w:rFonts w:ascii="Arial" w:hAnsi="Arial" w:cs="Arial"/>
          <w:bCs/>
        </w:rPr>
        <w:t xml:space="preserve">Contractor shall ensure that all </w:t>
      </w:r>
      <w:r>
        <w:rPr>
          <w:rFonts w:ascii="Arial" w:hAnsi="Arial" w:cs="Arial"/>
          <w:bCs/>
        </w:rPr>
        <w:t xml:space="preserve">SMI Reentry </w:t>
      </w:r>
      <w:r w:rsidR="00E52AFC">
        <w:rPr>
          <w:rFonts w:ascii="Arial" w:hAnsi="Arial" w:cs="Arial"/>
          <w:bCs/>
        </w:rPr>
        <w:t>Treatment</w:t>
      </w:r>
      <w:r w:rsidRPr="003024B0">
        <w:rPr>
          <w:rFonts w:ascii="Arial" w:hAnsi="Arial" w:cs="Arial"/>
          <w:bCs/>
        </w:rPr>
        <w:t xml:space="preserve"> Team staff are trained in trauma-informed approaches to treatment, care, and support.  </w:t>
      </w:r>
    </w:p>
    <w:p w14:paraId="1DB1BDBF" w14:textId="77777777" w:rsidR="00294388" w:rsidRPr="003024B0" w:rsidRDefault="00294388" w:rsidP="00294388">
      <w:pPr>
        <w:autoSpaceDE w:val="0"/>
        <w:autoSpaceDN w:val="0"/>
        <w:adjustRightInd w:val="0"/>
        <w:spacing w:after="0" w:line="240" w:lineRule="auto"/>
        <w:ind w:left="720"/>
        <w:jc w:val="both"/>
        <w:rPr>
          <w:rFonts w:ascii="Arial" w:hAnsi="Arial" w:cs="Arial"/>
          <w:bCs/>
        </w:rPr>
      </w:pPr>
    </w:p>
    <w:p w14:paraId="46C906A7" w14:textId="0FD1BB2B" w:rsidR="00294388" w:rsidRPr="003024B0" w:rsidRDefault="00294388" w:rsidP="00294388">
      <w:pPr>
        <w:autoSpaceDE w:val="0"/>
        <w:autoSpaceDN w:val="0"/>
        <w:adjustRightInd w:val="0"/>
        <w:spacing w:after="0" w:line="240" w:lineRule="auto"/>
        <w:ind w:left="720"/>
        <w:jc w:val="both"/>
        <w:rPr>
          <w:rFonts w:ascii="Arial" w:hAnsi="Arial" w:cs="Arial"/>
          <w:bCs/>
        </w:rPr>
      </w:pPr>
      <w:r>
        <w:rPr>
          <w:rFonts w:ascii="Arial" w:hAnsi="Arial" w:cs="Arial"/>
          <w:bCs/>
        </w:rPr>
        <w:t>E</w:t>
      </w:r>
      <w:r w:rsidRPr="003024B0">
        <w:rPr>
          <w:rFonts w:ascii="Arial" w:hAnsi="Arial" w:cs="Arial"/>
          <w:bCs/>
        </w:rPr>
        <w:t xml:space="preserve">xperiencing traumatic events increases an individual’s risk of long-term physical and behavioral health issues. Trauma results from exposure to an incident or series of events that </w:t>
      </w:r>
      <w:r w:rsidR="00DE0468">
        <w:rPr>
          <w:rFonts w:ascii="Arial" w:hAnsi="Arial" w:cs="Arial"/>
          <w:bCs/>
        </w:rPr>
        <w:t>are</w:t>
      </w:r>
      <w:r w:rsidRPr="003024B0">
        <w:rPr>
          <w:rFonts w:ascii="Arial" w:hAnsi="Arial" w:cs="Arial"/>
          <w:bCs/>
        </w:rPr>
        <w:t xml:space="preserve"> emotionally disturbing or life-threatening (experiencing or observing physical, sexual and emotional abuse; childhood neglect; poverty, discrimination and historical trauma; war or terrorism).  Trauma overwhelms a person’s coping capacity and has long-terms effects on functioning and well-being.</w:t>
      </w:r>
    </w:p>
    <w:p w14:paraId="29110C56" w14:textId="77777777" w:rsidR="00294388" w:rsidRPr="003024B0" w:rsidRDefault="00294388" w:rsidP="00294388">
      <w:pPr>
        <w:autoSpaceDE w:val="0"/>
        <w:autoSpaceDN w:val="0"/>
        <w:adjustRightInd w:val="0"/>
        <w:spacing w:after="0" w:line="240" w:lineRule="auto"/>
        <w:ind w:left="360"/>
        <w:jc w:val="both"/>
        <w:rPr>
          <w:rFonts w:ascii="Arial" w:hAnsi="Arial" w:cs="Arial"/>
          <w:bCs/>
        </w:rPr>
      </w:pPr>
    </w:p>
    <w:p w14:paraId="0E1306A7" w14:textId="3C196EF6" w:rsidR="00294388" w:rsidRPr="003024B0" w:rsidRDefault="00DE0468" w:rsidP="004E7F78">
      <w:pPr>
        <w:pStyle w:val="ListParagraph"/>
        <w:numPr>
          <w:ilvl w:val="0"/>
          <w:numId w:val="69"/>
        </w:numPr>
        <w:autoSpaceDE w:val="0"/>
        <w:autoSpaceDN w:val="0"/>
        <w:adjustRightInd w:val="0"/>
        <w:spacing w:after="0" w:line="240" w:lineRule="auto"/>
        <w:jc w:val="both"/>
        <w:rPr>
          <w:rFonts w:cs="Arial"/>
          <w:bCs/>
        </w:rPr>
      </w:pPr>
      <w:r>
        <w:rPr>
          <w:rFonts w:cs="Arial"/>
          <w:bCs/>
        </w:rPr>
        <w:t>Organizational f</w:t>
      </w:r>
      <w:r w:rsidR="00294388" w:rsidRPr="00DE0468">
        <w:rPr>
          <w:rFonts w:cs="Arial"/>
          <w:bCs/>
        </w:rPr>
        <w:t>ocus</w:t>
      </w:r>
      <w:r w:rsidR="00294388">
        <w:rPr>
          <w:rFonts w:cs="Arial"/>
          <w:bCs/>
          <w:i/>
        </w:rPr>
        <w:t>:</w:t>
      </w:r>
      <w:r w:rsidR="00294388" w:rsidRPr="003024B0">
        <w:rPr>
          <w:rFonts w:cs="Arial"/>
          <w:bCs/>
        </w:rPr>
        <w:t xml:space="preserve"> Provide an organization that creates safe, caring, and inclusive environments for all clients.</w:t>
      </w:r>
    </w:p>
    <w:p w14:paraId="0AF2EC1E" w14:textId="7244903C" w:rsidR="00294388" w:rsidRPr="003024B0" w:rsidRDefault="00DE0468" w:rsidP="004E7F78">
      <w:pPr>
        <w:pStyle w:val="ListParagraph"/>
        <w:numPr>
          <w:ilvl w:val="0"/>
          <w:numId w:val="69"/>
        </w:numPr>
        <w:autoSpaceDE w:val="0"/>
        <w:autoSpaceDN w:val="0"/>
        <w:adjustRightInd w:val="0"/>
        <w:spacing w:after="0" w:line="240" w:lineRule="auto"/>
        <w:jc w:val="both"/>
        <w:rPr>
          <w:rFonts w:cs="Arial"/>
          <w:bCs/>
        </w:rPr>
      </w:pPr>
      <w:r>
        <w:rPr>
          <w:rFonts w:cs="Arial"/>
          <w:bCs/>
        </w:rPr>
        <w:t>Acknowledge e</w:t>
      </w:r>
      <w:r w:rsidR="00294388" w:rsidRPr="00DE0468">
        <w:rPr>
          <w:rFonts w:cs="Arial"/>
          <w:bCs/>
        </w:rPr>
        <w:t>xperiences</w:t>
      </w:r>
      <w:r w:rsidR="00294388">
        <w:rPr>
          <w:rFonts w:cs="Arial"/>
          <w:bCs/>
          <w:i/>
        </w:rPr>
        <w:t>:</w:t>
      </w:r>
      <w:r w:rsidR="00294388" w:rsidRPr="003024B0">
        <w:rPr>
          <w:rFonts w:cs="Arial"/>
          <w:bCs/>
          <w:i/>
        </w:rPr>
        <w:t xml:space="preserve"> </w:t>
      </w:r>
      <w:r w:rsidR="00294388" w:rsidRPr="003024B0">
        <w:rPr>
          <w:rFonts w:cs="Arial"/>
          <w:bCs/>
        </w:rPr>
        <w:t>Ensure an organizational understanding that clients’ life experiences are key to delivering effective services and have the potential to improve client engagement.</w:t>
      </w:r>
    </w:p>
    <w:p w14:paraId="2458FE43" w14:textId="2BDA2623" w:rsidR="00294388" w:rsidRPr="003024B0" w:rsidRDefault="00DE0468" w:rsidP="004E7F78">
      <w:pPr>
        <w:pStyle w:val="ListParagraph"/>
        <w:numPr>
          <w:ilvl w:val="0"/>
          <w:numId w:val="69"/>
        </w:numPr>
        <w:autoSpaceDE w:val="0"/>
        <w:autoSpaceDN w:val="0"/>
        <w:adjustRightInd w:val="0"/>
        <w:spacing w:after="0" w:line="240" w:lineRule="auto"/>
        <w:jc w:val="both"/>
        <w:rPr>
          <w:rFonts w:cs="Arial"/>
          <w:b/>
          <w:bCs/>
        </w:rPr>
      </w:pPr>
      <w:r>
        <w:rPr>
          <w:rFonts w:cs="Arial"/>
          <w:bCs/>
        </w:rPr>
        <w:t>Avoid b</w:t>
      </w:r>
      <w:r w:rsidR="00294388" w:rsidRPr="00DE0468">
        <w:rPr>
          <w:rFonts w:cs="Arial"/>
          <w:bCs/>
        </w:rPr>
        <w:t>urnout</w:t>
      </w:r>
      <w:r w:rsidR="00294388">
        <w:rPr>
          <w:rFonts w:cs="Arial"/>
          <w:b/>
          <w:bCs/>
          <w:i/>
        </w:rPr>
        <w:t>:</w:t>
      </w:r>
      <w:r w:rsidR="00294388" w:rsidRPr="003024B0">
        <w:rPr>
          <w:rFonts w:cs="Arial"/>
          <w:bCs/>
          <w:i/>
        </w:rPr>
        <w:t xml:space="preserve"> </w:t>
      </w:r>
      <w:r w:rsidR="00294388" w:rsidRPr="003024B0">
        <w:rPr>
          <w:rFonts w:cs="Arial"/>
          <w:bCs/>
        </w:rPr>
        <w:t>Implementing trauma-informed approaches to service delivery may also help avoid provider and staff burnout and workforce turnover.</w:t>
      </w:r>
    </w:p>
    <w:p w14:paraId="4C99CD5D" w14:textId="77777777" w:rsidR="003708E0" w:rsidRPr="003024B0" w:rsidRDefault="003708E0" w:rsidP="00294388">
      <w:pPr>
        <w:pStyle w:val="ListParagraph"/>
        <w:autoSpaceDE w:val="0"/>
        <w:autoSpaceDN w:val="0"/>
        <w:adjustRightInd w:val="0"/>
        <w:spacing w:after="0" w:line="240" w:lineRule="auto"/>
        <w:ind w:left="1080"/>
        <w:jc w:val="both"/>
        <w:rPr>
          <w:rFonts w:cs="Arial"/>
          <w:b/>
          <w:bCs/>
        </w:rPr>
      </w:pPr>
    </w:p>
    <w:p w14:paraId="13944713" w14:textId="77777777" w:rsidR="00294388" w:rsidRPr="003024B0" w:rsidRDefault="00294388" w:rsidP="004E7F78">
      <w:pPr>
        <w:pStyle w:val="ListParagraph"/>
        <w:numPr>
          <w:ilvl w:val="0"/>
          <w:numId w:val="74"/>
        </w:numPr>
        <w:spacing w:after="0" w:line="240" w:lineRule="auto"/>
        <w:ind w:left="720"/>
        <w:jc w:val="both"/>
        <w:rPr>
          <w:rFonts w:cs="Arial"/>
          <w:b/>
        </w:rPr>
      </w:pPr>
      <w:r w:rsidRPr="003024B0">
        <w:rPr>
          <w:rFonts w:cs="Arial"/>
          <w:b/>
        </w:rPr>
        <w:t>Criminogenic Needs and Community Functioning Factors</w:t>
      </w:r>
    </w:p>
    <w:p w14:paraId="3A774E76" w14:textId="77777777" w:rsidR="00294388" w:rsidRPr="003024B0" w:rsidRDefault="00294388" w:rsidP="00294388">
      <w:pPr>
        <w:autoSpaceDE w:val="0"/>
        <w:autoSpaceDN w:val="0"/>
        <w:adjustRightInd w:val="0"/>
        <w:spacing w:after="0" w:line="240" w:lineRule="auto"/>
        <w:ind w:left="720"/>
        <w:jc w:val="both"/>
        <w:rPr>
          <w:rFonts w:ascii="Arial" w:hAnsi="Arial" w:cs="Arial"/>
        </w:rPr>
      </w:pPr>
      <w:r w:rsidRPr="003024B0">
        <w:rPr>
          <w:rFonts w:ascii="Arial" w:hAnsi="Arial" w:cs="Arial"/>
        </w:rPr>
        <w:t>Criminal justice recidivism reduction requires 1) focusing on criminogenic needs and community functioning factors and 2) responding with appropriate service interventions such as Cognitive Behavioral Therapy</w:t>
      </w:r>
      <w:r>
        <w:rPr>
          <w:rFonts w:ascii="Arial" w:hAnsi="Arial" w:cs="Arial"/>
        </w:rPr>
        <w:t xml:space="preserve"> (CBT)</w:t>
      </w:r>
      <w:r w:rsidRPr="003024B0">
        <w:rPr>
          <w:rFonts w:ascii="Arial" w:hAnsi="Arial" w:cs="Arial"/>
        </w:rPr>
        <w:t xml:space="preserve">, intensity, and duration/dosage. Criminogenic needs are dynamic risk factors empirically linked with antisocial and criminal behavior. </w:t>
      </w:r>
    </w:p>
    <w:p w14:paraId="0E09E54E" w14:textId="77777777" w:rsidR="00294388" w:rsidRPr="003024B0" w:rsidRDefault="00294388" w:rsidP="00294388">
      <w:pPr>
        <w:autoSpaceDE w:val="0"/>
        <w:autoSpaceDN w:val="0"/>
        <w:adjustRightInd w:val="0"/>
        <w:spacing w:after="0" w:line="240" w:lineRule="auto"/>
        <w:ind w:left="720"/>
        <w:jc w:val="both"/>
        <w:rPr>
          <w:rFonts w:ascii="Arial" w:hAnsi="Arial" w:cs="Arial"/>
        </w:rPr>
      </w:pPr>
    </w:p>
    <w:p w14:paraId="2CAE8C0C" w14:textId="77777777" w:rsidR="00294388" w:rsidRPr="003024B0" w:rsidRDefault="00294388" w:rsidP="00294388">
      <w:pPr>
        <w:autoSpaceDE w:val="0"/>
        <w:autoSpaceDN w:val="0"/>
        <w:adjustRightInd w:val="0"/>
        <w:spacing w:after="0" w:line="240" w:lineRule="auto"/>
        <w:ind w:left="720"/>
        <w:jc w:val="both"/>
        <w:rPr>
          <w:rFonts w:ascii="Arial" w:hAnsi="Arial" w:cs="Arial"/>
        </w:rPr>
      </w:pPr>
      <w:r w:rsidRPr="003024B0">
        <w:rPr>
          <w:rFonts w:ascii="Arial" w:hAnsi="Arial" w:cs="Arial"/>
        </w:rPr>
        <w:t>The table below lists the eight criminogenic needs; the top four</w:t>
      </w:r>
      <w:r w:rsidRPr="003024B0">
        <w:rPr>
          <w:rFonts w:ascii="Arial" w:hAnsi="Arial" w:cs="Arial"/>
          <w:b/>
        </w:rPr>
        <w:t xml:space="preserve"> </w:t>
      </w:r>
      <w:r>
        <w:rPr>
          <w:rFonts w:ascii="Arial" w:hAnsi="Arial" w:cs="Arial"/>
          <w:b/>
        </w:rPr>
        <w:t xml:space="preserve">in bold </w:t>
      </w:r>
      <w:r w:rsidRPr="003024B0">
        <w:rPr>
          <w:rFonts w:ascii="Arial" w:hAnsi="Arial" w:cs="Arial"/>
        </w:rPr>
        <w:t>are the most critical risk factors:</w:t>
      </w:r>
    </w:p>
    <w:p w14:paraId="3F3F705E" w14:textId="77777777" w:rsidR="00294388" w:rsidRPr="003024B0" w:rsidRDefault="00294388" w:rsidP="00294388">
      <w:pPr>
        <w:autoSpaceDE w:val="0"/>
        <w:autoSpaceDN w:val="0"/>
        <w:adjustRightInd w:val="0"/>
        <w:spacing w:after="0" w:line="240" w:lineRule="auto"/>
        <w:ind w:left="360"/>
        <w:jc w:val="both"/>
        <w:rPr>
          <w:rFonts w:ascii="Arial" w:hAnsi="Arial" w:cs="Arial"/>
        </w:rPr>
      </w:pPr>
    </w:p>
    <w:tbl>
      <w:tblPr>
        <w:tblStyle w:val="TableGrid"/>
        <w:tblW w:w="9085" w:type="dxa"/>
        <w:tblInd w:w="805" w:type="dxa"/>
        <w:tblLook w:val="04A0" w:firstRow="1" w:lastRow="0" w:firstColumn="1" w:lastColumn="0" w:noHBand="0" w:noVBand="1"/>
      </w:tblPr>
      <w:tblGrid>
        <w:gridCol w:w="2970"/>
        <w:gridCol w:w="3060"/>
        <w:gridCol w:w="3055"/>
      </w:tblGrid>
      <w:tr w:rsidR="00294388" w:rsidRPr="00740A9F" w14:paraId="4EEAC575" w14:textId="77777777" w:rsidTr="00A97B08">
        <w:tc>
          <w:tcPr>
            <w:tcW w:w="2970" w:type="dxa"/>
            <w:shd w:val="clear" w:color="auto" w:fill="9CC2E5" w:themeFill="accent1" w:themeFillTint="99"/>
          </w:tcPr>
          <w:p w14:paraId="7FC68EFA" w14:textId="77777777" w:rsidR="00294388" w:rsidRPr="00740A9F" w:rsidRDefault="00294388" w:rsidP="00A97B08">
            <w:pPr>
              <w:ind w:left="-110"/>
              <w:jc w:val="center"/>
              <w:rPr>
                <w:rFonts w:ascii="Arial" w:hAnsi="Arial" w:cs="Arial"/>
                <w:b/>
                <w:bCs/>
                <w:sz w:val="20"/>
              </w:rPr>
            </w:pPr>
            <w:r w:rsidRPr="00740A9F">
              <w:rPr>
                <w:rFonts w:ascii="Arial" w:hAnsi="Arial" w:cs="Arial"/>
                <w:b/>
                <w:bCs/>
                <w:sz w:val="20"/>
              </w:rPr>
              <w:t>Criminogenic Needs</w:t>
            </w:r>
          </w:p>
        </w:tc>
        <w:tc>
          <w:tcPr>
            <w:tcW w:w="3060" w:type="dxa"/>
            <w:shd w:val="clear" w:color="auto" w:fill="9CC2E5" w:themeFill="accent1" w:themeFillTint="99"/>
          </w:tcPr>
          <w:p w14:paraId="7F67FBEF" w14:textId="77777777" w:rsidR="00294388" w:rsidRPr="00740A9F" w:rsidRDefault="00294388" w:rsidP="00A97B08">
            <w:pPr>
              <w:jc w:val="center"/>
              <w:rPr>
                <w:rFonts w:ascii="Arial" w:hAnsi="Arial" w:cs="Arial"/>
                <w:b/>
                <w:bCs/>
                <w:sz w:val="20"/>
              </w:rPr>
            </w:pPr>
            <w:r w:rsidRPr="00740A9F">
              <w:rPr>
                <w:rFonts w:ascii="Arial" w:hAnsi="Arial" w:cs="Arial"/>
                <w:b/>
                <w:bCs/>
                <w:sz w:val="20"/>
              </w:rPr>
              <w:t>Factors Affecting Recidivism</w:t>
            </w:r>
          </w:p>
        </w:tc>
        <w:tc>
          <w:tcPr>
            <w:tcW w:w="3055" w:type="dxa"/>
            <w:shd w:val="clear" w:color="auto" w:fill="9CC2E5" w:themeFill="accent1" w:themeFillTint="99"/>
          </w:tcPr>
          <w:p w14:paraId="53390E69" w14:textId="77777777" w:rsidR="00294388" w:rsidRPr="00740A9F" w:rsidRDefault="00294388" w:rsidP="00A97B08">
            <w:pPr>
              <w:jc w:val="center"/>
              <w:rPr>
                <w:rFonts w:ascii="Arial" w:hAnsi="Arial" w:cs="Arial"/>
                <w:b/>
                <w:bCs/>
                <w:sz w:val="20"/>
              </w:rPr>
            </w:pPr>
            <w:r w:rsidRPr="00740A9F">
              <w:rPr>
                <w:rFonts w:ascii="Arial" w:hAnsi="Arial" w:cs="Arial"/>
                <w:b/>
                <w:bCs/>
                <w:sz w:val="20"/>
              </w:rPr>
              <w:t>Need or Desired Outcome</w:t>
            </w:r>
          </w:p>
        </w:tc>
      </w:tr>
      <w:tr w:rsidR="00294388" w:rsidRPr="00740A9F" w14:paraId="643B24E4" w14:textId="77777777" w:rsidTr="00A97B08">
        <w:trPr>
          <w:trHeight w:val="1394"/>
        </w:trPr>
        <w:tc>
          <w:tcPr>
            <w:tcW w:w="2970" w:type="dxa"/>
          </w:tcPr>
          <w:p w14:paraId="1FA60840"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b/>
                <w:sz w:val="20"/>
              </w:rPr>
              <w:t>Anti-Social Attitudes/Beliefs</w:t>
            </w:r>
          </w:p>
        </w:tc>
        <w:tc>
          <w:tcPr>
            <w:tcW w:w="3060" w:type="dxa"/>
          </w:tcPr>
          <w:p w14:paraId="3F97448F" w14:textId="77777777" w:rsidR="00294388" w:rsidRPr="00740A9F" w:rsidRDefault="00294388" w:rsidP="00A97B08">
            <w:pPr>
              <w:rPr>
                <w:rFonts w:ascii="Arial" w:hAnsi="Arial" w:cs="Arial"/>
                <w:bCs/>
                <w:sz w:val="20"/>
              </w:rPr>
            </w:pPr>
            <w:r w:rsidRPr="00740A9F">
              <w:rPr>
                <w:rFonts w:ascii="Arial" w:hAnsi="Arial" w:cs="Arial"/>
                <w:bCs/>
                <w:sz w:val="20"/>
              </w:rPr>
              <w:t>Attitudes, beliefs, values, and rationalizations supportive of crime; emotional states of anger, resentment, and defiance</w:t>
            </w:r>
          </w:p>
        </w:tc>
        <w:tc>
          <w:tcPr>
            <w:tcW w:w="3055" w:type="dxa"/>
          </w:tcPr>
          <w:p w14:paraId="292DFC77" w14:textId="77777777" w:rsidR="00294388" w:rsidRPr="00740A9F" w:rsidRDefault="00294388" w:rsidP="00A97B08">
            <w:pPr>
              <w:rPr>
                <w:rFonts w:ascii="Arial" w:hAnsi="Arial" w:cs="Arial"/>
                <w:bCs/>
                <w:sz w:val="20"/>
              </w:rPr>
            </w:pPr>
            <w:r w:rsidRPr="00740A9F">
              <w:rPr>
                <w:rFonts w:ascii="Arial" w:hAnsi="Arial" w:cs="Arial"/>
                <w:bCs/>
                <w:sz w:val="20"/>
              </w:rPr>
              <w:t>Less risky thinking and feelings and adopting a pro-social identity</w:t>
            </w:r>
          </w:p>
        </w:tc>
      </w:tr>
      <w:tr w:rsidR="00294388" w:rsidRPr="00740A9F" w14:paraId="3ABAC12C" w14:textId="77777777" w:rsidTr="00A97B08">
        <w:tc>
          <w:tcPr>
            <w:tcW w:w="2970" w:type="dxa"/>
          </w:tcPr>
          <w:p w14:paraId="4C03197E"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b/>
                <w:sz w:val="20"/>
              </w:rPr>
              <w:t>Anti-Social Personality Patterns</w:t>
            </w:r>
          </w:p>
        </w:tc>
        <w:tc>
          <w:tcPr>
            <w:tcW w:w="3060" w:type="dxa"/>
          </w:tcPr>
          <w:p w14:paraId="2DF5C85F" w14:textId="77777777" w:rsidR="00294388" w:rsidRPr="00740A9F" w:rsidRDefault="00294388" w:rsidP="00A97B08">
            <w:pPr>
              <w:rPr>
                <w:rFonts w:ascii="Arial" w:hAnsi="Arial" w:cs="Arial"/>
                <w:bCs/>
                <w:sz w:val="20"/>
              </w:rPr>
            </w:pPr>
            <w:r w:rsidRPr="00740A9F">
              <w:rPr>
                <w:rFonts w:ascii="Arial" w:hAnsi="Arial" w:cs="Arial"/>
                <w:bCs/>
                <w:sz w:val="20"/>
              </w:rPr>
              <w:t xml:space="preserve">Adventurous, pleasure seeking, low self-control, restlessly aggressive </w:t>
            </w:r>
          </w:p>
        </w:tc>
        <w:tc>
          <w:tcPr>
            <w:tcW w:w="3055" w:type="dxa"/>
          </w:tcPr>
          <w:p w14:paraId="4914B6EF" w14:textId="77777777" w:rsidR="00294388" w:rsidRPr="00740A9F" w:rsidRDefault="00294388" w:rsidP="00A97B08">
            <w:pPr>
              <w:rPr>
                <w:rFonts w:ascii="Arial" w:hAnsi="Arial" w:cs="Arial"/>
                <w:bCs/>
                <w:sz w:val="20"/>
              </w:rPr>
            </w:pPr>
            <w:r w:rsidRPr="00740A9F">
              <w:rPr>
                <w:rFonts w:ascii="Arial" w:hAnsi="Arial" w:cs="Arial"/>
                <w:bCs/>
                <w:sz w:val="20"/>
              </w:rPr>
              <w:t xml:space="preserve">Learning problem solving, self-management, coping, and anger management skills </w:t>
            </w:r>
          </w:p>
        </w:tc>
      </w:tr>
      <w:tr w:rsidR="00294388" w:rsidRPr="00740A9F" w14:paraId="7CFA6695" w14:textId="77777777" w:rsidTr="00A97B08">
        <w:tc>
          <w:tcPr>
            <w:tcW w:w="2970" w:type="dxa"/>
          </w:tcPr>
          <w:p w14:paraId="2991805D"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b/>
                <w:sz w:val="20"/>
              </w:rPr>
              <w:t>Anti-Social Friends/Peers</w:t>
            </w:r>
          </w:p>
        </w:tc>
        <w:tc>
          <w:tcPr>
            <w:tcW w:w="3060" w:type="dxa"/>
          </w:tcPr>
          <w:p w14:paraId="4DF63F49" w14:textId="77777777" w:rsidR="00294388" w:rsidRPr="00740A9F" w:rsidRDefault="00294388" w:rsidP="00A97B08">
            <w:pPr>
              <w:rPr>
                <w:rFonts w:ascii="Arial" w:hAnsi="Arial" w:cs="Arial"/>
                <w:bCs/>
                <w:sz w:val="20"/>
              </w:rPr>
            </w:pPr>
            <w:r w:rsidRPr="00740A9F">
              <w:rPr>
                <w:rFonts w:ascii="Arial" w:hAnsi="Arial" w:cs="Arial"/>
                <w:bCs/>
                <w:sz w:val="20"/>
              </w:rPr>
              <w:t>Close association with criminals and relative isolation from pro-social individuals</w:t>
            </w:r>
            <w:r w:rsidRPr="00740A9F" w:rsidDel="00A50304">
              <w:rPr>
                <w:rFonts w:ascii="Arial" w:hAnsi="Arial" w:cs="Arial"/>
                <w:bCs/>
                <w:sz w:val="20"/>
              </w:rPr>
              <w:t xml:space="preserve"> </w:t>
            </w:r>
          </w:p>
        </w:tc>
        <w:tc>
          <w:tcPr>
            <w:tcW w:w="3055" w:type="dxa"/>
          </w:tcPr>
          <w:p w14:paraId="7AE6A2A4" w14:textId="77777777" w:rsidR="00294388" w:rsidRPr="00740A9F" w:rsidRDefault="00294388" w:rsidP="00A97B08">
            <w:pPr>
              <w:rPr>
                <w:rFonts w:ascii="Arial" w:hAnsi="Arial" w:cs="Arial"/>
                <w:bCs/>
                <w:sz w:val="20"/>
              </w:rPr>
            </w:pPr>
            <w:r w:rsidRPr="00740A9F">
              <w:rPr>
                <w:rFonts w:ascii="Arial" w:hAnsi="Arial" w:cs="Arial"/>
                <w:bCs/>
                <w:sz w:val="20"/>
              </w:rPr>
              <w:t>Reduced association with criminals, enhanced associations with pro-social individuals</w:t>
            </w:r>
            <w:r w:rsidRPr="00740A9F" w:rsidDel="00A50304">
              <w:rPr>
                <w:rFonts w:ascii="Arial" w:hAnsi="Arial" w:cs="Arial"/>
                <w:bCs/>
                <w:sz w:val="20"/>
              </w:rPr>
              <w:t xml:space="preserve"> </w:t>
            </w:r>
          </w:p>
        </w:tc>
      </w:tr>
      <w:tr w:rsidR="00294388" w:rsidRPr="00740A9F" w14:paraId="3D355DA6" w14:textId="77777777" w:rsidTr="00A97B08">
        <w:tc>
          <w:tcPr>
            <w:tcW w:w="2970" w:type="dxa"/>
          </w:tcPr>
          <w:p w14:paraId="2D3E6FD2"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b/>
                <w:sz w:val="20"/>
              </w:rPr>
              <w:t>Family and/or Marital Factors</w:t>
            </w:r>
          </w:p>
        </w:tc>
        <w:tc>
          <w:tcPr>
            <w:tcW w:w="3060" w:type="dxa"/>
          </w:tcPr>
          <w:p w14:paraId="4F549159" w14:textId="77777777" w:rsidR="00294388" w:rsidRPr="00740A9F" w:rsidRDefault="00294388" w:rsidP="00A97B08">
            <w:pPr>
              <w:rPr>
                <w:rFonts w:ascii="Arial" w:hAnsi="Arial" w:cs="Arial"/>
                <w:bCs/>
                <w:sz w:val="20"/>
              </w:rPr>
            </w:pPr>
            <w:r w:rsidRPr="00740A9F">
              <w:rPr>
                <w:rFonts w:ascii="Arial" w:hAnsi="Arial" w:cs="Arial"/>
                <w:bCs/>
                <w:sz w:val="20"/>
              </w:rPr>
              <w:t>Lack of nurturance, caring, or close monitoring and supervision</w:t>
            </w:r>
          </w:p>
        </w:tc>
        <w:tc>
          <w:tcPr>
            <w:tcW w:w="3055" w:type="dxa"/>
          </w:tcPr>
          <w:p w14:paraId="7A58D6CD" w14:textId="77777777" w:rsidR="00294388" w:rsidRPr="00740A9F" w:rsidRDefault="00294388" w:rsidP="00A97B08">
            <w:pPr>
              <w:rPr>
                <w:rFonts w:ascii="Arial" w:hAnsi="Arial" w:cs="Arial"/>
                <w:bCs/>
                <w:sz w:val="20"/>
              </w:rPr>
            </w:pPr>
            <w:r w:rsidRPr="00740A9F">
              <w:rPr>
                <w:rFonts w:ascii="Arial" w:hAnsi="Arial" w:cs="Arial"/>
                <w:bCs/>
                <w:sz w:val="20"/>
              </w:rPr>
              <w:t xml:space="preserve">Reduced conflict, build positive relationships and </w:t>
            </w:r>
            <w:r>
              <w:rPr>
                <w:rFonts w:ascii="Arial" w:hAnsi="Arial" w:cs="Arial"/>
                <w:bCs/>
                <w:sz w:val="20"/>
              </w:rPr>
              <w:t>c</w:t>
            </w:r>
            <w:r w:rsidRPr="00740A9F">
              <w:rPr>
                <w:rFonts w:ascii="Arial" w:hAnsi="Arial" w:cs="Arial"/>
                <w:bCs/>
                <w:sz w:val="20"/>
              </w:rPr>
              <w:t>ommunication; enhanced monitoring and supervision</w:t>
            </w:r>
          </w:p>
        </w:tc>
      </w:tr>
      <w:tr w:rsidR="00294388" w:rsidRPr="00740A9F" w14:paraId="5D4D1FE5" w14:textId="77777777" w:rsidTr="00A97B08">
        <w:tc>
          <w:tcPr>
            <w:tcW w:w="2970" w:type="dxa"/>
          </w:tcPr>
          <w:p w14:paraId="435687CA"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sz w:val="20"/>
              </w:rPr>
              <w:t>Substance Abuse</w:t>
            </w:r>
          </w:p>
        </w:tc>
        <w:tc>
          <w:tcPr>
            <w:tcW w:w="3060" w:type="dxa"/>
          </w:tcPr>
          <w:p w14:paraId="69A42C18" w14:textId="77777777" w:rsidR="00294388" w:rsidRPr="00740A9F" w:rsidRDefault="00294388" w:rsidP="00A97B08">
            <w:pPr>
              <w:rPr>
                <w:rFonts w:ascii="Arial" w:hAnsi="Arial" w:cs="Arial"/>
                <w:bCs/>
                <w:sz w:val="20"/>
              </w:rPr>
            </w:pPr>
            <w:r w:rsidRPr="00740A9F">
              <w:rPr>
                <w:rFonts w:ascii="Arial" w:hAnsi="Arial" w:cs="Arial"/>
                <w:bCs/>
                <w:sz w:val="20"/>
              </w:rPr>
              <w:t>Abuse of alcohol and/or drugs</w:t>
            </w:r>
          </w:p>
        </w:tc>
        <w:tc>
          <w:tcPr>
            <w:tcW w:w="3055" w:type="dxa"/>
          </w:tcPr>
          <w:p w14:paraId="5A3C7B25" w14:textId="77777777" w:rsidR="00294388" w:rsidRPr="00740A9F" w:rsidRDefault="00294388" w:rsidP="00A97B08">
            <w:pPr>
              <w:rPr>
                <w:rFonts w:ascii="Arial" w:hAnsi="Arial" w:cs="Arial"/>
                <w:bCs/>
                <w:sz w:val="20"/>
              </w:rPr>
            </w:pPr>
            <w:r w:rsidRPr="00740A9F">
              <w:rPr>
                <w:rFonts w:ascii="Arial" w:hAnsi="Arial" w:cs="Arial"/>
                <w:bCs/>
                <w:sz w:val="20"/>
              </w:rPr>
              <w:t>Reduced use, personal and interpersonal supports for substance abuse behavior; enhanced alternatives to use (Medication Assisted Treatment)</w:t>
            </w:r>
          </w:p>
        </w:tc>
      </w:tr>
      <w:tr w:rsidR="00294388" w:rsidRPr="00740A9F" w14:paraId="3FCD3BAC" w14:textId="77777777" w:rsidTr="00A97B08">
        <w:tc>
          <w:tcPr>
            <w:tcW w:w="2970" w:type="dxa"/>
          </w:tcPr>
          <w:p w14:paraId="72CD6BC8"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sz w:val="20"/>
              </w:rPr>
              <w:t>Poor Employment History</w:t>
            </w:r>
          </w:p>
        </w:tc>
        <w:tc>
          <w:tcPr>
            <w:tcW w:w="3060" w:type="dxa"/>
          </w:tcPr>
          <w:p w14:paraId="4DACBE75" w14:textId="77777777" w:rsidR="00294388" w:rsidRPr="00740A9F" w:rsidRDefault="00294388" w:rsidP="00A97B08">
            <w:pPr>
              <w:rPr>
                <w:rFonts w:ascii="Arial" w:hAnsi="Arial" w:cs="Arial"/>
                <w:bCs/>
                <w:sz w:val="20"/>
              </w:rPr>
            </w:pPr>
            <w:r w:rsidRPr="00740A9F">
              <w:rPr>
                <w:rFonts w:ascii="Arial" w:hAnsi="Arial" w:cs="Arial"/>
                <w:bCs/>
                <w:sz w:val="20"/>
              </w:rPr>
              <w:t>Low levels of performance and satisfaction</w:t>
            </w:r>
          </w:p>
        </w:tc>
        <w:tc>
          <w:tcPr>
            <w:tcW w:w="3055" w:type="dxa"/>
          </w:tcPr>
          <w:p w14:paraId="7713706F" w14:textId="77777777" w:rsidR="00294388" w:rsidRPr="00740A9F" w:rsidRDefault="00294388" w:rsidP="00A97B08">
            <w:pPr>
              <w:rPr>
                <w:rFonts w:ascii="Arial" w:hAnsi="Arial" w:cs="Arial"/>
                <w:bCs/>
                <w:sz w:val="20"/>
              </w:rPr>
            </w:pPr>
            <w:r w:rsidRPr="00740A9F">
              <w:rPr>
                <w:rFonts w:ascii="Arial" w:hAnsi="Arial" w:cs="Arial"/>
                <w:bCs/>
                <w:sz w:val="20"/>
              </w:rPr>
              <w:t>Enhanced rewards, performance, and satisfaction</w:t>
            </w:r>
          </w:p>
        </w:tc>
      </w:tr>
      <w:tr w:rsidR="00294388" w:rsidRPr="00740A9F" w14:paraId="308108C7" w14:textId="77777777" w:rsidTr="00A97B08">
        <w:tc>
          <w:tcPr>
            <w:tcW w:w="2970" w:type="dxa"/>
          </w:tcPr>
          <w:p w14:paraId="3F771E4F"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sz w:val="20"/>
              </w:rPr>
              <w:t>Lack of Education</w:t>
            </w:r>
          </w:p>
        </w:tc>
        <w:tc>
          <w:tcPr>
            <w:tcW w:w="3060" w:type="dxa"/>
          </w:tcPr>
          <w:p w14:paraId="57D29AF5" w14:textId="77777777" w:rsidR="00294388" w:rsidRPr="00740A9F" w:rsidRDefault="00294388" w:rsidP="00A97B08">
            <w:pPr>
              <w:rPr>
                <w:rFonts w:ascii="Arial" w:hAnsi="Arial" w:cs="Arial"/>
                <w:bCs/>
                <w:sz w:val="20"/>
              </w:rPr>
            </w:pPr>
            <w:r w:rsidRPr="00740A9F">
              <w:rPr>
                <w:rFonts w:ascii="Arial" w:hAnsi="Arial" w:cs="Arial"/>
                <w:bCs/>
                <w:sz w:val="20"/>
              </w:rPr>
              <w:t>Low levels of performance and satisfaction</w:t>
            </w:r>
          </w:p>
        </w:tc>
        <w:tc>
          <w:tcPr>
            <w:tcW w:w="3055" w:type="dxa"/>
          </w:tcPr>
          <w:p w14:paraId="458F962D" w14:textId="77777777" w:rsidR="00294388" w:rsidRPr="00740A9F" w:rsidRDefault="00294388" w:rsidP="00A97B08">
            <w:pPr>
              <w:rPr>
                <w:rFonts w:ascii="Arial" w:hAnsi="Arial" w:cs="Arial"/>
                <w:bCs/>
                <w:sz w:val="20"/>
              </w:rPr>
            </w:pPr>
            <w:r w:rsidRPr="00740A9F">
              <w:rPr>
                <w:rFonts w:ascii="Arial" w:hAnsi="Arial" w:cs="Arial"/>
                <w:bCs/>
                <w:sz w:val="20"/>
              </w:rPr>
              <w:t>Enhanced rewards, performance, and satisfaction</w:t>
            </w:r>
          </w:p>
        </w:tc>
      </w:tr>
      <w:tr w:rsidR="00294388" w:rsidRPr="00740A9F" w14:paraId="652E24D5" w14:textId="77777777" w:rsidTr="00A97B08">
        <w:tc>
          <w:tcPr>
            <w:tcW w:w="2970" w:type="dxa"/>
          </w:tcPr>
          <w:p w14:paraId="613A7842" w14:textId="77777777" w:rsidR="00294388" w:rsidRPr="00740A9F" w:rsidRDefault="00294388" w:rsidP="004E7F78">
            <w:pPr>
              <w:pStyle w:val="ListParagraph"/>
              <w:numPr>
                <w:ilvl w:val="0"/>
                <w:numId w:val="71"/>
              </w:numPr>
              <w:spacing w:after="0" w:line="240" w:lineRule="auto"/>
              <w:ind w:left="519"/>
              <w:rPr>
                <w:rFonts w:cs="Arial"/>
                <w:bCs/>
                <w:sz w:val="20"/>
              </w:rPr>
            </w:pPr>
            <w:r w:rsidRPr="00740A9F">
              <w:rPr>
                <w:rFonts w:cs="Arial"/>
                <w:sz w:val="20"/>
              </w:rPr>
              <w:t>Lack of Pro-Social Leisure Activities</w:t>
            </w:r>
          </w:p>
        </w:tc>
        <w:tc>
          <w:tcPr>
            <w:tcW w:w="3060" w:type="dxa"/>
          </w:tcPr>
          <w:p w14:paraId="1B245E23" w14:textId="77777777" w:rsidR="00294388" w:rsidRPr="00740A9F" w:rsidRDefault="00294388" w:rsidP="00A97B08">
            <w:pPr>
              <w:rPr>
                <w:rFonts w:ascii="Arial" w:hAnsi="Arial" w:cs="Arial"/>
                <w:bCs/>
                <w:sz w:val="20"/>
              </w:rPr>
            </w:pPr>
            <w:r w:rsidRPr="00740A9F">
              <w:rPr>
                <w:rFonts w:ascii="Arial" w:hAnsi="Arial" w:cs="Arial"/>
                <w:bCs/>
                <w:sz w:val="20"/>
              </w:rPr>
              <w:t>Low levels of involvement and satisfaction in antisocial activities</w:t>
            </w:r>
          </w:p>
        </w:tc>
        <w:tc>
          <w:tcPr>
            <w:tcW w:w="3055" w:type="dxa"/>
          </w:tcPr>
          <w:p w14:paraId="5D3C163E" w14:textId="77777777" w:rsidR="00294388" w:rsidRPr="00740A9F" w:rsidRDefault="00294388" w:rsidP="00A97B08">
            <w:pPr>
              <w:rPr>
                <w:rFonts w:ascii="Arial" w:hAnsi="Arial" w:cs="Arial"/>
                <w:bCs/>
                <w:sz w:val="20"/>
              </w:rPr>
            </w:pPr>
            <w:r w:rsidRPr="00740A9F">
              <w:rPr>
                <w:rFonts w:ascii="Arial" w:hAnsi="Arial" w:cs="Arial"/>
                <w:bCs/>
                <w:sz w:val="20"/>
              </w:rPr>
              <w:t>Enhanced involvement and satisfaction in pro-social activities</w:t>
            </w:r>
          </w:p>
        </w:tc>
      </w:tr>
    </w:tbl>
    <w:p w14:paraId="3647F731" w14:textId="77777777" w:rsidR="00294388" w:rsidRDefault="00294388" w:rsidP="00294388">
      <w:pPr>
        <w:pStyle w:val="ListParagraph"/>
        <w:ind w:left="1080"/>
        <w:jc w:val="both"/>
        <w:rPr>
          <w:rFonts w:cs="Arial"/>
          <w:bCs/>
          <w:i/>
        </w:rPr>
      </w:pPr>
    </w:p>
    <w:p w14:paraId="01E2D74A" w14:textId="77777777" w:rsidR="00294388" w:rsidRPr="003024B0" w:rsidRDefault="00294388" w:rsidP="00294388">
      <w:pPr>
        <w:pStyle w:val="ListParagraph"/>
        <w:ind w:left="1080"/>
        <w:jc w:val="both"/>
        <w:rPr>
          <w:rFonts w:cs="Arial"/>
          <w:bCs/>
          <w:i/>
        </w:rPr>
      </w:pPr>
    </w:p>
    <w:p w14:paraId="7669E61B" w14:textId="77777777" w:rsidR="00294388" w:rsidRPr="003024B0" w:rsidRDefault="00294388" w:rsidP="004E7F78">
      <w:pPr>
        <w:pStyle w:val="ListParagraph"/>
        <w:numPr>
          <w:ilvl w:val="0"/>
          <w:numId w:val="74"/>
        </w:numPr>
        <w:spacing w:after="0"/>
        <w:jc w:val="both"/>
        <w:rPr>
          <w:rFonts w:cs="Arial"/>
          <w:bCs/>
          <w:i/>
        </w:rPr>
      </w:pPr>
      <w:r>
        <w:rPr>
          <w:rFonts w:cs="Arial"/>
          <w:b/>
        </w:rPr>
        <w:t>CBT</w:t>
      </w:r>
      <w:r w:rsidRPr="003024B0">
        <w:rPr>
          <w:rFonts w:cs="Arial"/>
          <w:b/>
        </w:rPr>
        <w:t xml:space="preserve"> Interventions</w:t>
      </w:r>
      <w:r w:rsidRPr="003024B0">
        <w:rPr>
          <w:rStyle w:val="FootnoteReference"/>
          <w:rFonts w:cs="Arial"/>
          <w:b/>
          <w:bCs/>
          <w:i/>
        </w:rPr>
        <w:footnoteReference w:id="5"/>
      </w:r>
    </w:p>
    <w:p w14:paraId="57AD8ACD" w14:textId="77777777" w:rsidR="00294388" w:rsidRPr="003024B0" w:rsidRDefault="00294388" w:rsidP="00294388">
      <w:pPr>
        <w:ind w:left="720"/>
        <w:jc w:val="both"/>
        <w:rPr>
          <w:rFonts w:ascii="Arial" w:hAnsi="Arial" w:cs="Arial"/>
          <w:bCs/>
        </w:rPr>
      </w:pPr>
      <w:r w:rsidRPr="003024B0">
        <w:rPr>
          <w:rFonts w:ascii="Arial" w:hAnsi="Arial" w:cs="Arial"/>
          <w:bCs/>
        </w:rPr>
        <w:t xml:space="preserve">Contractor/s shall incorporate </w:t>
      </w:r>
      <w:r>
        <w:rPr>
          <w:rFonts w:ascii="Arial" w:hAnsi="Arial" w:cs="Arial"/>
        </w:rPr>
        <w:t>CBT</w:t>
      </w:r>
      <w:r w:rsidRPr="003024B0">
        <w:rPr>
          <w:rFonts w:ascii="Arial" w:hAnsi="Arial" w:cs="Arial"/>
        </w:rPr>
        <w:t xml:space="preserve"> interventions</w:t>
      </w:r>
      <w:r w:rsidRPr="003024B0">
        <w:rPr>
          <w:rFonts w:ascii="Arial" w:hAnsi="Arial" w:cs="Arial"/>
          <w:bCs/>
        </w:rPr>
        <w:t xml:space="preserve"> in all program model elements. These interventions are proven to be effective in restructuring distorted thinking and perceptions (e.g., low impulse control, lack of empathy, anger management, poor problem solving/decision making, and a hampered ability to reason and accept blame for wrongdoing). </w:t>
      </w:r>
    </w:p>
    <w:p w14:paraId="37B2C818" w14:textId="77777777" w:rsidR="00294388" w:rsidRPr="003024B0" w:rsidRDefault="00294388" w:rsidP="00294388">
      <w:pPr>
        <w:ind w:left="720"/>
        <w:jc w:val="both"/>
        <w:rPr>
          <w:rFonts w:ascii="Arial" w:hAnsi="Arial" w:cs="Arial"/>
          <w:bCs/>
        </w:rPr>
      </w:pPr>
      <w:r w:rsidRPr="003024B0">
        <w:rPr>
          <w:rFonts w:ascii="Arial" w:hAnsi="Arial" w:cs="Arial"/>
          <w:bCs/>
        </w:rPr>
        <w:t xml:space="preserve">The National Institute of Justice (NIJ) references six </w:t>
      </w:r>
      <w:r>
        <w:rPr>
          <w:rFonts w:ascii="Arial" w:hAnsi="Arial" w:cs="Arial"/>
          <w:bCs/>
        </w:rPr>
        <w:t>CBT</w:t>
      </w:r>
      <w:r w:rsidRPr="003024B0">
        <w:rPr>
          <w:rFonts w:ascii="Arial" w:hAnsi="Arial" w:cs="Arial"/>
          <w:bCs/>
        </w:rPr>
        <w:t xml:space="preserve"> interventions that are widely used to mitigate distorted thinking:</w:t>
      </w:r>
    </w:p>
    <w:p w14:paraId="60B31097" w14:textId="77777777" w:rsidR="00294388" w:rsidRPr="003024B0" w:rsidRDefault="00294388" w:rsidP="004E7F78">
      <w:pPr>
        <w:pStyle w:val="ListParagraph"/>
        <w:numPr>
          <w:ilvl w:val="0"/>
          <w:numId w:val="70"/>
        </w:numPr>
        <w:jc w:val="both"/>
        <w:rPr>
          <w:rFonts w:cs="Arial"/>
          <w:bCs/>
        </w:rPr>
      </w:pPr>
      <w:r w:rsidRPr="003024B0">
        <w:rPr>
          <w:rFonts w:cs="Arial"/>
          <w:bCs/>
        </w:rPr>
        <w:t>Aggres</w:t>
      </w:r>
      <w:r>
        <w:rPr>
          <w:rFonts w:cs="Arial"/>
          <w:bCs/>
        </w:rPr>
        <w:t>sion Replacement Training (ART)</w:t>
      </w:r>
    </w:p>
    <w:p w14:paraId="509062D2" w14:textId="77777777" w:rsidR="00294388" w:rsidRPr="003024B0" w:rsidRDefault="00294388" w:rsidP="004E7F78">
      <w:pPr>
        <w:pStyle w:val="ListParagraph"/>
        <w:numPr>
          <w:ilvl w:val="0"/>
          <w:numId w:val="70"/>
        </w:numPr>
        <w:jc w:val="both"/>
        <w:rPr>
          <w:rFonts w:cs="Arial"/>
          <w:bCs/>
        </w:rPr>
      </w:pPr>
      <w:r w:rsidRPr="003024B0">
        <w:rPr>
          <w:rFonts w:cs="Arial"/>
          <w:bCs/>
        </w:rPr>
        <w:t xml:space="preserve">Moral </w:t>
      </w:r>
      <w:proofErr w:type="spellStart"/>
      <w:r w:rsidRPr="003024B0">
        <w:rPr>
          <w:rFonts w:cs="Arial"/>
          <w:bCs/>
        </w:rPr>
        <w:t>Reconation</w:t>
      </w:r>
      <w:proofErr w:type="spellEnd"/>
      <w:r>
        <w:rPr>
          <w:rFonts w:cs="Arial"/>
          <w:bCs/>
        </w:rPr>
        <w:t xml:space="preserve"> Therapy (MRT)</w:t>
      </w:r>
    </w:p>
    <w:p w14:paraId="4E2BF6B1" w14:textId="77777777" w:rsidR="00294388" w:rsidRPr="003024B0" w:rsidRDefault="00294388" w:rsidP="004E7F78">
      <w:pPr>
        <w:pStyle w:val="ListParagraph"/>
        <w:numPr>
          <w:ilvl w:val="0"/>
          <w:numId w:val="70"/>
        </w:numPr>
        <w:jc w:val="both"/>
        <w:rPr>
          <w:rFonts w:cs="Arial"/>
          <w:bCs/>
        </w:rPr>
      </w:pPr>
      <w:r>
        <w:rPr>
          <w:rFonts w:cs="Arial"/>
          <w:bCs/>
        </w:rPr>
        <w:t>Thinking for a Change (T4C)</w:t>
      </w:r>
    </w:p>
    <w:p w14:paraId="07A3CD6E" w14:textId="77777777" w:rsidR="00294388" w:rsidRPr="003024B0" w:rsidRDefault="00294388" w:rsidP="004E7F78">
      <w:pPr>
        <w:pStyle w:val="ListParagraph"/>
        <w:numPr>
          <w:ilvl w:val="0"/>
          <w:numId w:val="70"/>
        </w:numPr>
        <w:jc w:val="both"/>
        <w:rPr>
          <w:rFonts w:cs="Arial"/>
          <w:bCs/>
        </w:rPr>
      </w:pPr>
      <w:r w:rsidRPr="003024B0">
        <w:rPr>
          <w:rFonts w:cs="Arial"/>
          <w:bCs/>
        </w:rPr>
        <w:t>R</w:t>
      </w:r>
      <w:r>
        <w:rPr>
          <w:rFonts w:cs="Arial"/>
          <w:bCs/>
        </w:rPr>
        <w:t>elapse Prevention Therapy (RPT)</w:t>
      </w:r>
    </w:p>
    <w:p w14:paraId="320CA25E" w14:textId="77777777" w:rsidR="00294388" w:rsidRPr="003024B0" w:rsidRDefault="00294388" w:rsidP="004E7F78">
      <w:pPr>
        <w:pStyle w:val="ListParagraph"/>
        <w:numPr>
          <w:ilvl w:val="0"/>
          <w:numId w:val="70"/>
        </w:numPr>
        <w:jc w:val="both"/>
        <w:rPr>
          <w:rFonts w:cs="Arial"/>
          <w:bCs/>
        </w:rPr>
      </w:pPr>
      <w:r w:rsidRPr="003024B0">
        <w:rPr>
          <w:rFonts w:cs="Arial"/>
          <w:bCs/>
        </w:rPr>
        <w:t>Reas</w:t>
      </w:r>
      <w:r>
        <w:rPr>
          <w:rFonts w:cs="Arial"/>
          <w:bCs/>
        </w:rPr>
        <w:t>oning and Rehabilitation (R&amp;R)</w:t>
      </w:r>
    </w:p>
    <w:p w14:paraId="29BDCCD6" w14:textId="77777777" w:rsidR="00294388" w:rsidRPr="003024B0" w:rsidRDefault="00294388" w:rsidP="004E7F78">
      <w:pPr>
        <w:pStyle w:val="ListParagraph"/>
        <w:numPr>
          <w:ilvl w:val="0"/>
          <w:numId w:val="70"/>
        </w:numPr>
        <w:jc w:val="both"/>
        <w:rPr>
          <w:rFonts w:cs="Arial"/>
          <w:bCs/>
        </w:rPr>
      </w:pPr>
      <w:r w:rsidRPr="003024B0">
        <w:rPr>
          <w:rFonts w:cs="Arial"/>
          <w:bCs/>
        </w:rPr>
        <w:t>Criminal Conduct and Substance Abuse Treatment-Strategies for Self-Improvement and Change (SCC).</w:t>
      </w:r>
    </w:p>
    <w:p w14:paraId="0AB21B4A" w14:textId="77777777" w:rsidR="00FF6277" w:rsidRPr="003024B0" w:rsidRDefault="00FF6277" w:rsidP="003024B0">
      <w:pPr>
        <w:pStyle w:val="ListParagraph"/>
        <w:spacing w:after="0"/>
        <w:ind w:left="360"/>
        <w:jc w:val="both"/>
        <w:rPr>
          <w:rFonts w:cs="Arial"/>
        </w:rPr>
      </w:pPr>
    </w:p>
    <w:p w14:paraId="55B09FF7" w14:textId="3F4E7773" w:rsidR="004B3081" w:rsidRPr="003234E1" w:rsidRDefault="001D1F67" w:rsidP="004B3081">
      <w:pPr>
        <w:pStyle w:val="Heading2"/>
        <w:numPr>
          <w:ilvl w:val="0"/>
          <w:numId w:val="2"/>
        </w:numPr>
        <w:ind w:left="360"/>
        <w:jc w:val="both"/>
        <w:rPr>
          <w:rFonts w:cs="Arial"/>
          <w:szCs w:val="22"/>
        </w:rPr>
      </w:pPr>
      <w:bookmarkStart w:id="8" w:name="_Toc12010790"/>
      <w:r>
        <w:rPr>
          <w:rFonts w:cs="Arial"/>
          <w:szCs w:val="22"/>
        </w:rPr>
        <w:t>BIDDER MINIMUM QUALIFICATIONS</w:t>
      </w:r>
      <w:bookmarkEnd w:id="8"/>
    </w:p>
    <w:p w14:paraId="73F5A73C" w14:textId="77777777" w:rsidR="004B3081" w:rsidRDefault="004B3081" w:rsidP="00610C67">
      <w:pPr>
        <w:spacing w:after="0"/>
        <w:ind w:left="360"/>
        <w:jc w:val="both"/>
        <w:rPr>
          <w:rFonts w:ascii="Arial" w:hAnsi="Arial" w:cs="Arial"/>
        </w:rPr>
      </w:pPr>
    </w:p>
    <w:p w14:paraId="5AB3AD5F" w14:textId="59E36F7D" w:rsidR="00C2679E" w:rsidRDefault="00C2679E" w:rsidP="00C2679E">
      <w:pPr>
        <w:spacing w:after="0"/>
        <w:ind w:left="360"/>
        <w:jc w:val="both"/>
        <w:rPr>
          <w:rFonts w:ascii="Arial" w:hAnsi="Arial" w:cs="Arial"/>
        </w:rPr>
      </w:pPr>
      <w:r w:rsidRPr="00B07C89">
        <w:rPr>
          <w:rFonts w:ascii="Arial" w:hAnsi="Arial" w:cs="Arial"/>
        </w:rPr>
        <w:t>To be eligible to participate in this RFP, Bidders must successfully demonstrate in their proposal how they meet the following Bidder Minimum Qualifications:</w:t>
      </w:r>
    </w:p>
    <w:p w14:paraId="63327A78" w14:textId="5598A57A" w:rsidR="000D699A" w:rsidRPr="00294388" w:rsidRDefault="000D699A" w:rsidP="0026354E">
      <w:pPr>
        <w:pStyle w:val="ListParagraph"/>
        <w:numPr>
          <w:ilvl w:val="0"/>
          <w:numId w:val="75"/>
        </w:numPr>
        <w:spacing w:after="0"/>
        <w:ind w:left="720"/>
        <w:jc w:val="both"/>
        <w:rPr>
          <w:rFonts w:cs="Arial"/>
        </w:rPr>
      </w:pPr>
      <w:r w:rsidRPr="003B6790">
        <w:rPr>
          <w:rFonts w:cs="Arial"/>
        </w:rPr>
        <w:t xml:space="preserve">Have at least </w:t>
      </w:r>
      <w:r w:rsidR="00161779">
        <w:rPr>
          <w:rFonts w:cs="Arial"/>
        </w:rPr>
        <w:t>two</w:t>
      </w:r>
      <w:r w:rsidR="00161779" w:rsidRPr="003B6790">
        <w:rPr>
          <w:rFonts w:cs="Arial"/>
        </w:rPr>
        <w:t xml:space="preserve"> </w:t>
      </w:r>
      <w:r w:rsidRPr="003B6790">
        <w:rPr>
          <w:rFonts w:cs="Arial"/>
        </w:rPr>
        <w:t>years</w:t>
      </w:r>
      <w:r>
        <w:rPr>
          <w:rFonts w:cs="Arial"/>
        </w:rPr>
        <w:t xml:space="preserve"> of</w:t>
      </w:r>
      <w:r w:rsidRPr="003B6790">
        <w:rPr>
          <w:rFonts w:cs="Arial"/>
        </w:rPr>
        <w:t xml:space="preserve"> organizational experience providing </w:t>
      </w:r>
      <w:r w:rsidR="00161779">
        <w:rPr>
          <w:rFonts w:cs="Arial"/>
        </w:rPr>
        <w:t>services</w:t>
      </w:r>
      <w:r>
        <w:rPr>
          <w:rFonts w:cs="Arial"/>
        </w:rPr>
        <w:t xml:space="preserve"> to</w:t>
      </w:r>
      <w:r w:rsidRPr="003B6790">
        <w:rPr>
          <w:rFonts w:cs="Arial"/>
        </w:rPr>
        <w:t xml:space="preserve"> </w:t>
      </w:r>
      <w:r w:rsidR="002378FB">
        <w:rPr>
          <w:rFonts w:cs="Arial"/>
        </w:rPr>
        <w:t>criminal-justice involved adults</w:t>
      </w:r>
      <w:r w:rsidR="001B6813">
        <w:rPr>
          <w:rFonts w:cs="Arial"/>
        </w:rPr>
        <w:t xml:space="preserve"> </w:t>
      </w:r>
      <w:r>
        <w:rPr>
          <w:rFonts w:cs="Arial"/>
        </w:rPr>
        <w:t>to address clients’ criminogenic needs</w:t>
      </w:r>
      <w:r w:rsidRPr="003B6790">
        <w:rPr>
          <w:rFonts w:cs="Arial"/>
        </w:rPr>
        <w:t xml:space="preserve">; </w:t>
      </w:r>
      <w:r w:rsidR="00B40B97">
        <w:rPr>
          <w:rFonts w:cs="Arial"/>
        </w:rPr>
        <w:t>and</w:t>
      </w:r>
    </w:p>
    <w:p w14:paraId="051C6CB5" w14:textId="660C3199" w:rsidR="00294388" w:rsidRDefault="009F0B01" w:rsidP="0026354E">
      <w:pPr>
        <w:pStyle w:val="ListParagraph"/>
        <w:numPr>
          <w:ilvl w:val="0"/>
          <w:numId w:val="75"/>
        </w:numPr>
        <w:spacing w:after="0"/>
        <w:ind w:left="720"/>
        <w:jc w:val="both"/>
        <w:rPr>
          <w:rFonts w:cs="Arial"/>
        </w:rPr>
      </w:pPr>
      <w:r w:rsidRPr="00E135BB">
        <w:rPr>
          <w:rFonts w:cs="Arial"/>
        </w:rPr>
        <w:t xml:space="preserve">Have at least </w:t>
      </w:r>
      <w:r>
        <w:rPr>
          <w:rFonts w:cs="Arial"/>
        </w:rPr>
        <w:t>one year</w:t>
      </w:r>
      <w:r w:rsidRPr="00E135BB">
        <w:rPr>
          <w:rFonts w:cs="Arial"/>
        </w:rPr>
        <w:t xml:space="preserve"> of experience billing </w:t>
      </w:r>
      <w:proofErr w:type="spellStart"/>
      <w:r w:rsidRPr="00E135BB">
        <w:rPr>
          <w:rFonts w:cs="Arial"/>
        </w:rPr>
        <w:t>Medi</w:t>
      </w:r>
      <w:proofErr w:type="spellEnd"/>
      <w:r w:rsidRPr="00E135BB">
        <w:rPr>
          <w:rFonts w:cs="Arial"/>
        </w:rPr>
        <w:t>-Cal through a Cou</w:t>
      </w:r>
      <w:r>
        <w:rPr>
          <w:rFonts w:cs="Arial"/>
        </w:rPr>
        <w:t>nty within the last two years</w:t>
      </w:r>
      <w:r w:rsidRPr="004536A8">
        <w:rPr>
          <w:rFonts w:cs="Arial"/>
        </w:rPr>
        <w:t>.</w:t>
      </w:r>
    </w:p>
    <w:p w14:paraId="0538EFAC" w14:textId="77777777" w:rsidR="000D699A" w:rsidRPr="00B07C89" w:rsidRDefault="000D699A" w:rsidP="00C2679E">
      <w:pPr>
        <w:spacing w:after="0"/>
        <w:ind w:left="360"/>
        <w:jc w:val="both"/>
        <w:rPr>
          <w:rFonts w:ascii="Arial" w:hAnsi="Arial" w:cs="Arial"/>
        </w:rPr>
      </w:pPr>
    </w:p>
    <w:p w14:paraId="20005E65" w14:textId="77777777" w:rsidR="00C57D21" w:rsidRDefault="00367843" w:rsidP="00367843">
      <w:pPr>
        <w:pStyle w:val="ListParagraph"/>
        <w:spacing w:after="0"/>
        <w:ind w:left="360"/>
        <w:jc w:val="both"/>
        <w:rPr>
          <w:rFonts w:cs="Arial"/>
        </w:rPr>
      </w:pPr>
      <w:r w:rsidRPr="00816683">
        <w:rPr>
          <w:rFonts w:cs="Arial"/>
        </w:rPr>
        <w:t xml:space="preserve">Proposals that exceed the contract maximum amount or are unreasonable and/or unrealistic in terms of budget, as solely determined by </w:t>
      </w:r>
      <w:r>
        <w:rPr>
          <w:rFonts w:cs="Arial"/>
        </w:rPr>
        <w:t>ACBH</w:t>
      </w:r>
      <w:r w:rsidRPr="00816683">
        <w:rPr>
          <w:rFonts w:cs="Arial"/>
        </w:rPr>
        <w:t xml:space="preserve">, shall be disqualified from moving forward in the evaluation </w:t>
      </w:r>
      <w:r w:rsidRPr="00C97264">
        <w:rPr>
          <w:rFonts w:cs="Arial"/>
        </w:rPr>
        <w:t xml:space="preserve">process. </w:t>
      </w:r>
    </w:p>
    <w:p w14:paraId="48FEE90A" w14:textId="77777777" w:rsidR="00C57D21" w:rsidRDefault="00C57D21" w:rsidP="00367843">
      <w:pPr>
        <w:pStyle w:val="ListParagraph"/>
        <w:spacing w:after="0"/>
        <w:ind w:left="360"/>
        <w:jc w:val="both"/>
        <w:rPr>
          <w:rFonts w:cs="Arial"/>
        </w:rPr>
      </w:pPr>
    </w:p>
    <w:p w14:paraId="76E6AF04" w14:textId="139B5454" w:rsidR="00367843" w:rsidRPr="00816683" w:rsidRDefault="00367843" w:rsidP="00367843">
      <w:pPr>
        <w:pStyle w:val="ListParagraph"/>
        <w:spacing w:after="0"/>
        <w:ind w:left="360"/>
        <w:jc w:val="both"/>
        <w:rPr>
          <w:rFonts w:cs="Arial"/>
        </w:rPr>
      </w:pPr>
      <w:r w:rsidRPr="00816683">
        <w:rPr>
          <w:rFonts w:cs="Arial"/>
        </w:rPr>
        <w:t xml:space="preserve">Bidders are eligible to participate in the RFP process if they meet the Bidder Minimum Qualifications. </w:t>
      </w:r>
      <w:r>
        <w:rPr>
          <w:rFonts w:cs="Arial"/>
        </w:rPr>
        <w:t>ACBH</w:t>
      </w:r>
      <w:r w:rsidRPr="00816683">
        <w:rPr>
          <w:rFonts w:cs="Arial"/>
        </w:rPr>
        <w:t xml:space="preserve"> will disqualify proposals that do not demonstrate that Bidder meets the specified Bidder Minimum Qualifications, and these disqualified proposals will not be evaluated by the Evaluation Panel and will not be eligible for contract award under this RFP. </w:t>
      </w:r>
      <w:r>
        <w:rPr>
          <w:rFonts w:cs="Arial"/>
        </w:rPr>
        <w:t>ACBH</w:t>
      </w:r>
      <w:r w:rsidRPr="00816683">
        <w:rPr>
          <w:rFonts w:cs="Arial"/>
        </w:rPr>
        <w:t xml:space="preserve"> has the right to accept all or part of the proposed program model at its discretion. </w:t>
      </w:r>
    </w:p>
    <w:p w14:paraId="6A433E64" w14:textId="25F09090" w:rsidR="00C2679E" w:rsidRDefault="00C2679E" w:rsidP="004B3081">
      <w:pPr>
        <w:spacing w:after="0"/>
        <w:ind w:left="360"/>
        <w:jc w:val="both"/>
        <w:rPr>
          <w:rFonts w:ascii="Arial" w:hAnsi="Arial" w:cs="Arial"/>
        </w:rPr>
      </w:pPr>
    </w:p>
    <w:p w14:paraId="18E69F96" w14:textId="35C176EF" w:rsidR="006138AF" w:rsidRDefault="006138AF" w:rsidP="004B3081">
      <w:pPr>
        <w:spacing w:after="0"/>
        <w:ind w:left="360"/>
        <w:jc w:val="both"/>
        <w:rPr>
          <w:rFonts w:ascii="Arial" w:hAnsi="Arial" w:cs="Arial"/>
        </w:rPr>
      </w:pPr>
      <w:r w:rsidRPr="006138AF">
        <w:rPr>
          <w:rFonts w:ascii="Arial" w:hAnsi="Arial" w:cs="Arial"/>
        </w:rPr>
        <w:t xml:space="preserve">ACBH shall disqualify any proposal submitted that subcontracts for clinical services with an organization that settles to cost for </w:t>
      </w:r>
      <w:proofErr w:type="spellStart"/>
      <w:r w:rsidRPr="006138AF">
        <w:rPr>
          <w:rFonts w:ascii="Arial" w:hAnsi="Arial" w:cs="Arial"/>
        </w:rPr>
        <w:t>Medi</w:t>
      </w:r>
      <w:proofErr w:type="spellEnd"/>
      <w:r w:rsidRPr="006138AF">
        <w:rPr>
          <w:rFonts w:ascii="Arial" w:hAnsi="Arial" w:cs="Arial"/>
        </w:rPr>
        <w:t>-Cal services anywhere in California.</w:t>
      </w:r>
    </w:p>
    <w:p w14:paraId="729C3DE8" w14:textId="772AC684" w:rsidR="006138AF" w:rsidRDefault="006138AF" w:rsidP="004B3081">
      <w:pPr>
        <w:spacing w:after="0"/>
        <w:ind w:left="360"/>
        <w:jc w:val="both"/>
        <w:rPr>
          <w:rFonts w:ascii="Arial" w:hAnsi="Arial" w:cs="Arial"/>
        </w:rPr>
      </w:pPr>
    </w:p>
    <w:p w14:paraId="3F0E9B7B" w14:textId="77777777" w:rsidR="006138AF" w:rsidRDefault="006138AF" w:rsidP="004B3081">
      <w:pPr>
        <w:spacing w:after="0"/>
        <w:ind w:left="360"/>
        <w:jc w:val="both"/>
        <w:rPr>
          <w:rFonts w:ascii="Arial" w:hAnsi="Arial" w:cs="Arial"/>
        </w:rPr>
      </w:pPr>
    </w:p>
    <w:p w14:paraId="5D30D591" w14:textId="4875411E" w:rsidR="001D1F67" w:rsidRPr="003234E1" w:rsidRDefault="001D1F67" w:rsidP="000A4278">
      <w:pPr>
        <w:pStyle w:val="Heading2"/>
        <w:numPr>
          <w:ilvl w:val="0"/>
          <w:numId w:val="2"/>
        </w:numPr>
        <w:spacing w:before="0"/>
        <w:ind w:left="360"/>
        <w:jc w:val="both"/>
        <w:rPr>
          <w:rFonts w:cs="Arial"/>
          <w:szCs w:val="22"/>
        </w:rPr>
      </w:pPr>
      <w:bookmarkStart w:id="9" w:name="_Toc12010791"/>
      <w:r w:rsidRPr="003234E1">
        <w:rPr>
          <w:rFonts w:cs="Arial"/>
          <w:szCs w:val="22"/>
        </w:rPr>
        <w:t>SPECIFIC REQUIREMENTS</w:t>
      </w:r>
      <w:bookmarkEnd w:id="9"/>
    </w:p>
    <w:p w14:paraId="3EA50EAD" w14:textId="77777777" w:rsidR="001D1F67" w:rsidRDefault="001D1F67" w:rsidP="004B3081">
      <w:pPr>
        <w:spacing w:after="0"/>
        <w:ind w:left="360"/>
        <w:jc w:val="both"/>
        <w:rPr>
          <w:rFonts w:ascii="Arial" w:hAnsi="Arial" w:cs="Arial"/>
        </w:rPr>
      </w:pPr>
    </w:p>
    <w:p w14:paraId="6E7F6D05" w14:textId="2B3C9809" w:rsidR="00C2679E" w:rsidRDefault="00C2679E" w:rsidP="00C2679E">
      <w:pPr>
        <w:spacing w:after="0"/>
        <w:ind w:left="360"/>
        <w:jc w:val="both"/>
        <w:rPr>
          <w:rFonts w:ascii="Arial" w:hAnsi="Arial" w:cs="Arial"/>
        </w:rPr>
      </w:pPr>
      <w:r w:rsidRPr="001B03EE">
        <w:rPr>
          <w:rFonts w:ascii="Arial" w:hAnsi="Arial" w:cs="Arial"/>
        </w:rPr>
        <w:t>The scope of work for awarded contracts from this RFP will include conformance with all of the following throughout the program period, as needed:</w:t>
      </w:r>
    </w:p>
    <w:p w14:paraId="4EA154C8" w14:textId="321EA2C2" w:rsidR="00D17214" w:rsidRDefault="00D17214" w:rsidP="00C2679E">
      <w:pPr>
        <w:spacing w:after="0"/>
        <w:ind w:left="360"/>
        <w:jc w:val="both"/>
        <w:rPr>
          <w:rFonts w:ascii="Arial" w:hAnsi="Arial" w:cs="Arial"/>
        </w:rPr>
      </w:pPr>
    </w:p>
    <w:p w14:paraId="2D118FBB" w14:textId="6E4EA7DF" w:rsidR="00E724BF" w:rsidRDefault="00D17214" w:rsidP="0026735F">
      <w:pPr>
        <w:pStyle w:val="ListParagraph"/>
        <w:numPr>
          <w:ilvl w:val="0"/>
          <w:numId w:val="4"/>
        </w:numPr>
        <w:spacing w:after="0"/>
        <w:jc w:val="both"/>
        <w:rPr>
          <w:rFonts w:cs="Arial"/>
        </w:rPr>
      </w:pPr>
      <w:r>
        <w:rPr>
          <w:rFonts w:cs="Arial"/>
        </w:rPr>
        <w:t xml:space="preserve">Provide </w:t>
      </w:r>
      <w:r w:rsidR="000D699A" w:rsidRPr="00B3046F">
        <w:rPr>
          <w:rFonts w:cs="Arial"/>
        </w:rPr>
        <w:t xml:space="preserve">psychiatric and </w:t>
      </w:r>
      <w:r w:rsidR="000D699A">
        <w:rPr>
          <w:rFonts w:cs="Arial"/>
        </w:rPr>
        <w:t xml:space="preserve">behavioral health </w:t>
      </w:r>
      <w:r w:rsidR="000D699A" w:rsidRPr="00B3046F">
        <w:rPr>
          <w:rFonts w:cs="Arial"/>
        </w:rPr>
        <w:t>treatment</w:t>
      </w:r>
      <w:r w:rsidR="000D699A">
        <w:rPr>
          <w:rFonts w:cs="Arial"/>
        </w:rPr>
        <w:t>, including medication management and referral to Medication Assisted Treatment (MAT)</w:t>
      </w:r>
      <w:r w:rsidR="006138AF">
        <w:rPr>
          <w:rFonts w:cs="Arial"/>
        </w:rPr>
        <w:t>;</w:t>
      </w:r>
    </w:p>
    <w:p w14:paraId="7E8EE6AE" w14:textId="77777777" w:rsidR="00921F1B" w:rsidRPr="00B3046F" w:rsidRDefault="00921F1B" w:rsidP="0026735F">
      <w:pPr>
        <w:pStyle w:val="ListParagraph"/>
        <w:numPr>
          <w:ilvl w:val="0"/>
          <w:numId w:val="4"/>
        </w:numPr>
        <w:spacing w:after="0"/>
        <w:jc w:val="both"/>
        <w:rPr>
          <w:rFonts w:cs="Arial"/>
        </w:rPr>
      </w:pPr>
      <w:r>
        <w:rPr>
          <w:rFonts w:cs="Arial"/>
        </w:rPr>
        <w:t>Supplement ACPD supervision services for joint clients with clinical reentry case management and cognitive behavioral interventions that address clients’ criminogenic needs;</w:t>
      </w:r>
    </w:p>
    <w:p w14:paraId="4B349846" w14:textId="12F6D987" w:rsidR="00921F1B" w:rsidRDefault="00921F1B" w:rsidP="0026735F">
      <w:pPr>
        <w:pStyle w:val="ListParagraph"/>
        <w:numPr>
          <w:ilvl w:val="0"/>
          <w:numId w:val="4"/>
        </w:numPr>
        <w:spacing w:after="0"/>
        <w:jc w:val="both"/>
        <w:rPr>
          <w:rFonts w:cs="Arial"/>
        </w:rPr>
      </w:pPr>
      <w:r>
        <w:rPr>
          <w:rFonts w:cs="Arial"/>
        </w:rPr>
        <w:t xml:space="preserve">Connect clients to </w:t>
      </w:r>
      <w:r w:rsidRPr="00921F1B">
        <w:rPr>
          <w:rFonts w:cs="Arial"/>
        </w:rPr>
        <w:t>essential</w:t>
      </w:r>
      <w:r>
        <w:rPr>
          <w:rFonts w:cs="Arial"/>
        </w:rPr>
        <w:t xml:space="preserve"> needs (</w:t>
      </w:r>
      <w:r w:rsidR="00F237C0">
        <w:rPr>
          <w:rFonts w:cs="Arial"/>
        </w:rPr>
        <w:t>e.g.,</w:t>
      </w:r>
      <w:r w:rsidR="00B40B97">
        <w:rPr>
          <w:rFonts w:cs="Arial"/>
        </w:rPr>
        <w:t xml:space="preserve"> </w:t>
      </w:r>
      <w:r>
        <w:rPr>
          <w:rFonts w:cs="Arial"/>
        </w:rPr>
        <w:t>food, clothing, hygiene, shelter, benefits assistance, and medication);</w:t>
      </w:r>
    </w:p>
    <w:p w14:paraId="3BC28108" w14:textId="164DA8C5" w:rsidR="00921F1B" w:rsidRPr="00B3046F" w:rsidRDefault="00921F1B" w:rsidP="0026735F">
      <w:pPr>
        <w:pStyle w:val="ListParagraph"/>
        <w:numPr>
          <w:ilvl w:val="0"/>
          <w:numId w:val="4"/>
        </w:numPr>
        <w:spacing w:after="0"/>
        <w:jc w:val="both"/>
        <w:rPr>
          <w:rFonts w:cs="Arial"/>
        </w:rPr>
      </w:pPr>
      <w:r w:rsidRPr="00B3046F">
        <w:rPr>
          <w:rFonts w:cs="Arial"/>
        </w:rPr>
        <w:t xml:space="preserve">Assist clients in applying for </w:t>
      </w:r>
      <w:r>
        <w:rPr>
          <w:rFonts w:cs="Arial"/>
        </w:rPr>
        <w:t xml:space="preserve">all eligible </w:t>
      </w:r>
      <w:r w:rsidRPr="00B3046F">
        <w:rPr>
          <w:rFonts w:cs="Arial"/>
        </w:rPr>
        <w:t>public benefits</w:t>
      </w:r>
      <w:r>
        <w:rPr>
          <w:rFonts w:cs="Arial"/>
        </w:rPr>
        <w:t xml:space="preserve"> (</w:t>
      </w:r>
      <w:r w:rsidR="00F237C0">
        <w:rPr>
          <w:rFonts w:cs="Arial"/>
        </w:rPr>
        <w:t>e.g.,</w:t>
      </w:r>
      <w:r>
        <w:rPr>
          <w:rFonts w:cs="Arial"/>
        </w:rPr>
        <w:t xml:space="preserve"> </w:t>
      </w:r>
      <w:proofErr w:type="spellStart"/>
      <w:r>
        <w:rPr>
          <w:rFonts w:cs="Arial"/>
        </w:rPr>
        <w:t>Medi</w:t>
      </w:r>
      <w:proofErr w:type="spellEnd"/>
      <w:r>
        <w:rPr>
          <w:rFonts w:cs="Arial"/>
        </w:rPr>
        <w:t xml:space="preserve">-Cal, Supplemental Security Insurance/Social Security Disability Income, </w:t>
      </w:r>
      <w:proofErr w:type="spellStart"/>
      <w:r>
        <w:rPr>
          <w:rFonts w:cs="Arial"/>
        </w:rPr>
        <w:t>CalFresh</w:t>
      </w:r>
      <w:proofErr w:type="spellEnd"/>
      <w:r>
        <w:rPr>
          <w:rFonts w:cs="Arial"/>
        </w:rPr>
        <w:t>, General Assistance, Veterans Administration)</w:t>
      </w:r>
      <w:r w:rsidRPr="00B3046F">
        <w:rPr>
          <w:rFonts w:cs="Arial"/>
        </w:rPr>
        <w:t>;</w:t>
      </w:r>
    </w:p>
    <w:p w14:paraId="2FDCF450" w14:textId="256DD0FC" w:rsidR="00921F1B" w:rsidRDefault="00921F1B" w:rsidP="0026735F">
      <w:pPr>
        <w:pStyle w:val="ListParagraph"/>
        <w:numPr>
          <w:ilvl w:val="0"/>
          <w:numId w:val="4"/>
        </w:numPr>
        <w:spacing w:after="0"/>
        <w:jc w:val="both"/>
        <w:rPr>
          <w:rFonts w:cs="Arial"/>
        </w:rPr>
      </w:pPr>
      <w:r>
        <w:rPr>
          <w:rFonts w:cs="Arial"/>
        </w:rPr>
        <w:t xml:space="preserve">Connect clients to </w:t>
      </w:r>
      <w:r w:rsidRPr="00B3046F">
        <w:rPr>
          <w:rFonts w:cs="Arial"/>
        </w:rPr>
        <w:t>health care services</w:t>
      </w:r>
      <w:r>
        <w:rPr>
          <w:rFonts w:cs="Arial"/>
        </w:rPr>
        <w:t>, including health education, primary care me</w:t>
      </w:r>
      <w:r w:rsidR="006138AF">
        <w:rPr>
          <w:rFonts w:cs="Arial"/>
        </w:rPr>
        <w:t>dical provider, dental services</w:t>
      </w:r>
      <w:r w:rsidR="00C57D21">
        <w:rPr>
          <w:rFonts w:cs="Arial"/>
        </w:rPr>
        <w:t>, and other mental health services based on medical need</w:t>
      </w:r>
      <w:r w:rsidRPr="00B3046F">
        <w:rPr>
          <w:rFonts w:cs="Arial"/>
        </w:rPr>
        <w:t>;</w:t>
      </w:r>
    </w:p>
    <w:p w14:paraId="4A9563D3" w14:textId="69B2B866" w:rsidR="00921F1B" w:rsidRDefault="00921F1B" w:rsidP="0026735F">
      <w:pPr>
        <w:pStyle w:val="ListParagraph"/>
        <w:numPr>
          <w:ilvl w:val="0"/>
          <w:numId w:val="4"/>
        </w:numPr>
        <w:spacing w:after="0"/>
        <w:jc w:val="both"/>
        <w:rPr>
          <w:rFonts w:cs="Arial"/>
        </w:rPr>
      </w:pPr>
      <w:r>
        <w:rPr>
          <w:rFonts w:cs="Arial"/>
        </w:rPr>
        <w:t>Connect clients to</w:t>
      </w:r>
      <w:r w:rsidRPr="00B3046F">
        <w:rPr>
          <w:rFonts w:cs="Arial"/>
        </w:rPr>
        <w:t xml:space="preserve"> support </w:t>
      </w:r>
      <w:r>
        <w:rPr>
          <w:rFonts w:cs="Arial"/>
        </w:rPr>
        <w:t xml:space="preserve">services and resources, including substance use disorder services, identification, life skills/financial skills, </w:t>
      </w:r>
      <w:r w:rsidRPr="00B3046F">
        <w:rPr>
          <w:rFonts w:cs="Arial"/>
        </w:rPr>
        <w:t>housing assistance, legal services, employment support,</w:t>
      </w:r>
      <w:r>
        <w:rPr>
          <w:rFonts w:cs="Arial"/>
        </w:rPr>
        <w:t xml:space="preserve"> education/vocational services, and pro-social support systems (</w:t>
      </w:r>
      <w:r w:rsidR="00B40B97">
        <w:rPr>
          <w:rFonts w:cs="Arial"/>
        </w:rPr>
        <w:t xml:space="preserve">e.g., </w:t>
      </w:r>
      <w:r>
        <w:rPr>
          <w:rFonts w:cs="Arial"/>
        </w:rPr>
        <w:t>family, community groups, faith-based organizations);</w:t>
      </w:r>
    </w:p>
    <w:p w14:paraId="6023696C" w14:textId="3A89C4DB" w:rsidR="00921F1B" w:rsidRPr="00921F1B" w:rsidRDefault="00921F1B" w:rsidP="0026735F">
      <w:pPr>
        <w:pStyle w:val="ListParagraph"/>
        <w:numPr>
          <w:ilvl w:val="0"/>
          <w:numId w:val="4"/>
        </w:numPr>
        <w:spacing w:after="0"/>
        <w:jc w:val="both"/>
        <w:rPr>
          <w:rFonts w:cs="Arial"/>
        </w:rPr>
      </w:pPr>
      <w:r w:rsidRPr="00921F1B">
        <w:rPr>
          <w:rFonts w:cs="Arial"/>
        </w:rPr>
        <w:t>Provide transportation and/or transportation subsidies as needed to treatment, suppo</w:t>
      </w:r>
      <w:r w:rsidR="00B40B97">
        <w:rPr>
          <w:rFonts w:cs="Arial"/>
        </w:rPr>
        <w:t>rt services, and resources (e.g.,</w:t>
      </w:r>
      <w:r w:rsidRPr="00921F1B">
        <w:rPr>
          <w:rFonts w:cs="Arial"/>
        </w:rPr>
        <w:t xml:space="preserve"> public transit vouchers);</w:t>
      </w:r>
    </w:p>
    <w:p w14:paraId="499030EC" w14:textId="05BEF900" w:rsidR="00921F1B" w:rsidRDefault="00921F1B" w:rsidP="0026735F">
      <w:pPr>
        <w:pStyle w:val="ListParagraph"/>
        <w:numPr>
          <w:ilvl w:val="0"/>
          <w:numId w:val="4"/>
        </w:numPr>
        <w:spacing w:after="0"/>
        <w:jc w:val="both"/>
        <w:rPr>
          <w:rFonts w:cs="Arial"/>
        </w:rPr>
      </w:pPr>
      <w:r w:rsidRPr="008D036F">
        <w:rPr>
          <w:rFonts w:cs="Arial"/>
        </w:rPr>
        <w:t xml:space="preserve">Assist clients and probation officers in developing an Individualized Treatment and </w:t>
      </w:r>
      <w:r>
        <w:rPr>
          <w:rFonts w:cs="Arial"/>
        </w:rPr>
        <w:t>Rehabilitation</w:t>
      </w:r>
      <w:r w:rsidRPr="008D036F">
        <w:rPr>
          <w:rFonts w:cs="Arial"/>
        </w:rPr>
        <w:t xml:space="preserve"> Plan (ITRP) to assist clients with their speci</w:t>
      </w:r>
      <w:r>
        <w:rPr>
          <w:rFonts w:cs="Arial"/>
        </w:rPr>
        <w:t>fic community integration needs</w:t>
      </w:r>
      <w:r w:rsidRPr="008D036F">
        <w:rPr>
          <w:rFonts w:cs="Arial"/>
        </w:rPr>
        <w:t xml:space="preserve">; </w:t>
      </w:r>
    </w:p>
    <w:p w14:paraId="7FDB95CA" w14:textId="0E7B49C3" w:rsidR="000D699A" w:rsidRDefault="00921F1B" w:rsidP="0026735F">
      <w:pPr>
        <w:pStyle w:val="ListParagraph"/>
        <w:numPr>
          <w:ilvl w:val="0"/>
          <w:numId w:val="4"/>
        </w:numPr>
        <w:spacing w:after="0"/>
        <w:jc w:val="both"/>
        <w:rPr>
          <w:rFonts w:cs="Arial"/>
        </w:rPr>
      </w:pPr>
      <w:r>
        <w:rPr>
          <w:rFonts w:cs="Arial"/>
        </w:rPr>
        <w:t xml:space="preserve">Incorporate the Principles of Forensic Assertive Community Treatment (FACT) listed in Section </w:t>
      </w:r>
      <w:r w:rsidR="00B40B97">
        <w:rPr>
          <w:rFonts w:cs="Arial"/>
        </w:rPr>
        <w:t>I.</w:t>
      </w:r>
      <w:r w:rsidR="00A70365">
        <w:rPr>
          <w:rFonts w:cs="Arial"/>
        </w:rPr>
        <w:t xml:space="preserve">C.2 </w:t>
      </w:r>
      <w:r>
        <w:rPr>
          <w:rFonts w:cs="Arial"/>
        </w:rPr>
        <w:t>to r</w:t>
      </w:r>
      <w:r w:rsidRPr="00B3046F">
        <w:rPr>
          <w:rFonts w:cs="Arial"/>
        </w:rPr>
        <w:t xml:space="preserve">educe hospitalization, </w:t>
      </w:r>
      <w:r>
        <w:rPr>
          <w:rFonts w:cs="Arial"/>
        </w:rPr>
        <w:t>re-</w:t>
      </w:r>
      <w:r w:rsidRPr="00B3046F">
        <w:rPr>
          <w:rFonts w:cs="Arial"/>
        </w:rPr>
        <w:t>incarceration, and other emergency events.</w:t>
      </w:r>
      <w:r>
        <w:rPr>
          <w:rFonts w:cs="Arial"/>
        </w:rPr>
        <w:t xml:space="preserve"> This does not require implementation of a FACT program</w:t>
      </w:r>
      <w:r w:rsidR="00201A80">
        <w:rPr>
          <w:rFonts w:cs="Arial"/>
        </w:rPr>
        <w:t>.</w:t>
      </w:r>
    </w:p>
    <w:p w14:paraId="0D8DFACD" w14:textId="2235FC60" w:rsidR="002933A8" w:rsidRPr="001F0A1B" w:rsidRDefault="002933A8" w:rsidP="001F0A1B">
      <w:pPr>
        <w:pStyle w:val="ListParagraph"/>
        <w:numPr>
          <w:ilvl w:val="0"/>
          <w:numId w:val="4"/>
        </w:numPr>
        <w:spacing w:after="0"/>
        <w:jc w:val="both"/>
        <w:rPr>
          <w:rFonts w:cs="Arial"/>
        </w:rPr>
      </w:pPr>
      <w:r w:rsidRPr="000E56C4">
        <w:t>Complete all steps required for starting a new mental health program (See Appendix C)</w:t>
      </w:r>
      <w:r w:rsidR="00EC706F">
        <w:rPr>
          <w:rStyle w:val="FootnoteReference"/>
          <w:rFonts w:cs="Arial"/>
        </w:rPr>
        <w:footnoteReference w:id="6"/>
      </w:r>
      <w:r w:rsidR="001F0A1B">
        <w:t>;</w:t>
      </w:r>
    </w:p>
    <w:p w14:paraId="0DB1B8FC" w14:textId="394C7DE9" w:rsidR="00A70365" w:rsidRDefault="0011240A" w:rsidP="0026735F">
      <w:pPr>
        <w:pStyle w:val="ListParagraph"/>
        <w:numPr>
          <w:ilvl w:val="0"/>
          <w:numId w:val="4"/>
        </w:numPr>
        <w:spacing w:after="0"/>
        <w:jc w:val="both"/>
        <w:rPr>
          <w:rFonts w:cs="Arial"/>
        </w:rPr>
      </w:pPr>
      <w:r w:rsidRPr="008059C8">
        <w:rPr>
          <w:rFonts w:cs="Arial"/>
        </w:rPr>
        <w:t>By the third month of program implementation</w:t>
      </w:r>
      <w:r>
        <w:rPr>
          <w:rFonts w:cs="Arial"/>
          <w:b/>
        </w:rPr>
        <w:t xml:space="preserve">, </w:t>
      </w:r>
      <w:r>
        <w:rPr>
          <w:rFonts w:cs="Arial"/>
        </w:rPr>
        <w:t>m</w:t>
      </w:r>
      <w:r w:rsidR="00A70365" w:rsidRPr="00776744">
        <w:rPr>
          <w:rFonts w:cs="Arial"/>
        </w:rPr>
        <w:t>anage and retain qualified staffing team</w:t>
      </w:r>
      <w:r w:rsidR="00A70365">
        <w:rPr>
          <w:rFonts w:cs="Arial"/>
        </w:rPr>
        <w:t xml:space="preserve"> </w:t>
      </w:r>
      <w:r w:rsidR="00F237C0">
        <w:rPr>
          <w:rFonts w:cs="Arial"/>
        </w:rPr>
        <w:t xml:space="preserve">with the </w:t>
      </w:r>
      <w:r>
        <w:rPr>
          <w:rFonts w:cs="Arial"/>
        </w:rPr>
        <w:t>appropriate linguistic capacity (see minimum staffing requirements under Section I.F.3 Planned Staffing and Organizational Capacity);</w:t>
      </w:r>
    </w:p>
    <w:p w14:paraId="37B193B3" w14:textId="77777777" w:rsidR="0026354E" w:rsidRPr="00B3046F" w:rsidRDefault="0026354E" w:rsidP="0026354E">
      <w:pPr>
        <w:pStyle w:val="ListParagraph"/>
        <w:numPr>
          <w:ilvl w:val="0"/>
          <w:numId w:val="4"/>
        </w:numPr>
        <w:spacing w:after="0"/>
        <w:jc w:val="both"/>
        <w:rPr>
          <w:rFonts w:cs="Arial"/>
        </w:rPr>
      </w:pPr>
      <w:r>
        <w:rPr>
          <w:rFonts w:cs="Arial"/>
        </w:rPr>
        <w:t>Maintain s</w:t>
      </w:r>
      <w:r w:rsidRPr="00B3046F">
        <w:rPr>
          <w:rFonts w:cs="Arial"/>
        </w:rPr>
        <w:t xml:space="preserve">ufficient clinical supervision to ensure compliance with </w:t>
      </w:r>
      <w:proofErr w:type="spellStart"/>
      <w:r>
        <w:rPr>
          <w:rFonts w:cs="Arial"/>
        </w:rPr>
        <w:t>Medi</w:t>
      </w:r>
      <w:proofErr w:type="spellEnd"/>
      <w:r>
        <w:rPr>
          <w:rFonts w:cs="Arial"/>
        </w:rPr>
        <w:t>-Cal</w:t>
      </w:r>
      <w:r w:rsidRPr="00B3046F">
        <w:rPr>
          <w:rFonts w:cs="Arial"/>
        </w:rPr>
        <w:t xml:space="preserve"> </w:t>
      </w:r>
      <w:r>
        <w:rPr>
          <w:rFonts w:cs="Arial"/>
        </w:rPr>
        <w:t xml:space="preserve">and ACBH </w:t>
      </w:r>
      <w:r w:rsidRPr="00B3046F">
        <w:rPr>
          <w:rFonts w:cs="Arial"/>
        </w:rPr>
        <w:t>documentation requirements and the quality of care to clients;</w:t>
      </w:r>
    </w:p>
    <w:p w14:paraId="327BF9CB" w14:textId="77777777" w:rsidR="0026354E" w:rsidRPr="00B3046F" w:rsidRDefault="0026354E" w:rsidP="0026354E">
      <w:pPr>
        <w:pStyle w:val="ListParagraph"/>
        <w:numPr>
          <w:ilvl w:val="0"/>
          <w:numId w:val="4"/>
        </w:numPr>
        <w:spacing w:after="0"/>
        <w:jc w:val="both"/>
        <w:rPr>
          <w:rFonts w:cs="Arial"/>
        </w:rPr>
      </w:pPr>
      <w:r>
        <w:rPr>
          <w:rFonts w:cs="Arial"/>
        </w:rPr>
        <w:t>Maintain a</w:t>
      </w:r>
      <w:r w:rsidRPr="00B3046F">
        <w:rPr>
          <w:rFonts w:cs="Arial"/>
        </w:rPr>
        <w:t xml:space="preserve"> quality assurance infrastructure to oversee compliance with </w:t>
      </w:r>
      <w:proofErr w:type="spellStart"/>
      <w:r w:rsidRPr="00B3046F">
        <w:rPr>
          <w:rFonts w:cs="Arial"/>
        </w:rPr>
        <w:t>Medi</w:t>
      </w:r>
      <w:proofErr w:type="spellEnd"/>
      <w:r w:rsidRPr="00B3046F">
        <w:rPr>
          <w:rFonts w:cs="Arial"/>
        </w:rPr>
        <w:t xml:space="preserve">-Cal regulations; </w:t>
      </w:r>
    </w:p>
    <w:p w14:paraId="6681BD85" w14:textId="7BD57F46" w:rsidR="00201A80" w:rsidRPr="00B3046F" w:rsidRDefault="00201A80" w:rsidP="0026735F">
      <w:pPr>
        <w:pStyle w:val="ListParagraph"/>
        <w:numPr>
          <w:ilvl w:val="0"/>
          <w:numId w:val="4"/>
        </w:numPr>
        <w:spacing w:after="0"/>
        <w:jc w:val="both"/>
        <w:rPr>
          <w:rFonts w:cs="Arial"/>
        </w:rPr>
      </w:pPr>
      <w:r w:rsidRPr="00B3046F">
        <w:rPr>
          <w:rFonts w:cs="Arial"/>
        </w:rPr>
        <w:t>Proper credentialing and re-credentialing of licensed staff</w:t>
      </w:r>
      <w:r>
        <w:rPr>
          <w:rFonts w:cs="Arial"/>
        </w:rPr>
        <w:t xml:space="preserve"> who will be billing to </w:t>
      </w:r>
      <w:proofErr w:type="spellStart"/>
      <w:r w:rsidR="00EC706F">
        <w:rPr>
          <w:rFonts w:cs="Arial"/>
        </w:rPr>
        <w:t>Medi</w:t>
      </w:r>
      <w:proofErr w:type="spellEnd"/>
      <w:r w:rsidR="00EC706F">
        <w:rPr>
          <w:rFonts w:cs="Arial"/>
        </w:rPr>
        <w:t>-Cal</w:t>
      </w:r>
      <w:r w:rsidRPr="00B3046F">
        <w:rPr>
          <w:rFonts w:cs="Arial"/>
        </w:rPr>
        <w:t>;</w:t>
      </w:r>
    </w:p>
    <w:p w14:paraId="1A5094C0" w14:textId="77777777" w:rsidR="00201A80" w:rsidRPr="00B3046F" w:rsidRDefault="00201A80" w:rsidP="0026735F">
      <w:pPr>
        <w:pStyle w:val="ListParagraph"/>
        <w:numPr>
          <w:ilvl w:val="0"/>
          <w:numId w:val="4"/>
        </w:numPr>
        <w:spacing w:after="0"/>
        <w:jc w:val="both"/>
        <w:rPr>
          <w:rFonts w:cs="Arial"/>
        </w:rPr>
      </w:pPr>
      <w:r w:rsidRPr="00B3046F">
        <w:rPr>
          <w:rFonts w:cs="Arial"/>
        </w:rPr>
        <w:t>Ongoing monitoring to ensure that staff who are providing clinical services have a valid license and no restrictions;</w:t>
      </w:r>
    </w:p>
    <w:p w14:paraId="20673FC7" w14:textId="77777777" w:rsidR="00201A80" w:rsidRPr="00B3046F" w:rsidRDefault="00201A80" w:rsidP="0026735F">
      <w:pPr>
        <w:pStyle w:val="ListParagraph"/>
        <w:numPr>
          <w:ilvl w:val="0"/>
          <w:numId w:val="4"/>
        </w:numPr>
        <w:spacing w:after="0"/>
        <w:jc w:val="both"/>
        <w:rPr>
          <w:rFonts w:cs="Arial"/>
        </w:rPr>
      </w:pPr>
      <w:r w:rsidRPr="00B3046F">
        <w:rPr>
          <w:rFonts w:cs="Arial"/>
        </w:rPr>
        <w:t>Plan for, and implementation of, continuous training and quality improvement on cultural and linguistic responsiveness;</w:t>
      </w:r>
    </w:p>
    <w:p w14:paraId="5F0FD6E4" w14:textId="08FB7B9D" w:rsidR="00201A80" w:rsidRDefault="00201A80" w:rsidP="0026735F">
      <w:pPr>
        <w:pStyle w:val="ListParagraph"/>
        <w:numPr>
          <w:ilvl w:val="0"/>
          <w:numId w:val="4"/>
        </w:numPr>
        <w:spacing w:after="0"/>
        <w:jc w:val="both"/>
        <w:rPr>
          <w:rFonts w:cs="Arial"/>
        </w:rPr>
      </w:pPr>
      <w:r>
        <w:rPr>
          <w:rFonts w:cs="Arial"/>
        </w:rPr>
        <w:t xml:space="preserve">Ensure cultural competence and multi-culturalism using </w:t>
      </w:r>
      <w:r w:rsidRPr="00A73326">
        <w:rPr>
          <w:rFonts w:cs="Arial"/>
        </w:rPr>
        <w:t>Culturally and Linguistically Appropriate Services (CLAS)</w:t>
      </w:r>
      <w:r>
        <w:rPr>
          <w:rStyle w:val="FootnoteReference"/>
          <w:rFonts w:cs="Arial"/>
        </w:rPr>
        <w:footnoteReference w:id="7"/>
      </w:r>
      <w:r>
        <w:rPr>
          <w:rFonts w:cs="Arial"/>
        </w:rPr>
        <w:t>;</w:t>
      </w:r>
    </w:p>
    <w:p w14:paraId="542F1528" w14:textId="55C26706" w:rsidR="009215D8" w:rsidRDefault="009215D8" w:rsidP="0026735F">
      <w:pPr>
        <w:pStyle w:val="ListParagraph"/>
        <w:numPr>
          <w:ilvl w:val="0"/>
          <w:numId w:val="4"/>
        </w:numPr>
        <w:spacing w:after="0"/>
        <w:jc w:val="both"/>
        <w:rPr>
          <w:rFonts w:cs="Arial"/>
        </w:rPr>
      </w:pPr>
      <w:r>
        <w:rPr>
          <w:rFonts w:cs="Arial"/>
        </w:rPr>
        <w:t xml:space="preserve">Data entry in a timely manner, as instructed, using the County’s electronic information management and claiming system (currently </w:t>
      </w:r>
      <w:proofErr w:type="spellStart"/>
      <w:r>
        <w:rPr>
          <w:rFonts w:cs="Arial"/>
        </w:rPr>
        <w:t>InSYST</w:t>
      </w:r>
      <w:proofErr w:type="spellEnd"/>
      <w:r>
        <w:rPr>
          <w:rFonts w:cs="Arial"/>
        </w:rPr>
        <w:t>)</w:t>
      </w:r>
      <w:r w:rsidR="004F3044">
        <w:rPr>
          <w:rFonts w:cs="Arial"/>
        </w:rPr>
        <w:t>,</w:t>
      </w:r>
      <w:r w:rsidR="009337F4">
        <w:rPr>
          <w:rFonts w:cs="Arial"/>
        </w:rPr>
        <w:t xml:space="preserve"> client progress notes (currently Clinician’s Gateway)</w:t>
      </w:r>
      <w:r w:rsidR="004F3044">
        <w:rPr>
          <w:rFonts w:cs="Arial"/>
        </w:rPr>
        <w:t>, and ACPD’s data system (currently Caseload Pro)</w:t>
      </w:r>
      <w:r w:rsidR="00693D10">
        <w:rPr>
          <w:rStyle w:val="FootnoteReference"/>
          <w:rFonts w:cs="Arial"/>
        </w:rPr>
        <w:footnoteReference w:id="8"/>
      </w:r>
      <w:r>
        <w:rPr>
          <w:rFonts w:cs="Arial"/>
        </w:rPr>
        <w:t>;</w:t>
      </w:r>
    </w:p>
    <w:p w14:paraId="74542873" w14:textId="4F4D482D" w:rsidR="009215D8" w:rsidRDefault="009215D8" w:rsidP="0026735F">
      <w:pPr>
        <w:pStyle w:val="ListParagraph"/>
        <w:numPr>
          <w:ilvl w:val="0"/>
          <w:numId w:val="4"/>
        </w:numPr>
        <w:spacing w:after="0"/>
        <w:jc w:val="both"/>
        <w:rPr>
          <w:rFonts w:cs="Arial"/>
        </w:rPr>
      </w:pPr>
      <w:r>
        <w:rPr>
          <w:rFonts w:cs="Arial"/>
        </w:rPr>
        <w:t>Complete trainings required to access County’s electronic information management and claiming system;</w:t>
      </w:r>
    </w:p>
    <w:p w14:paraId="75F1FD9A" w14:textId="529BEC4B" w:rsidR="00F678DA" w:rsidRPr="001E648B" w:rsidRDefault="00F678DA" w:rsidP="0026735F">
      <w:pPr>
        <w:pStyle w:val="ListParagraph"/>
        <w:numPr>
          <w:ilvl w:val="0"/>
          <w:numId w:val="4"/>
        </w:numPr>
        <w:spacing w:after="0"/>
        <w:jc w:val="both"/>
        <w:rPr>
          <w:rFonts w:cs="Arial"/>
        </w:rPr>
      </w:pPr>
      <w:r w:rsidRPr="001E648B">
        <w:rPr>
          <w:rFonts w:cs="Arial"/>
        </w:rPr>
        <w:t>Complete other trainings as requ</w:t>
      </w:r>
      <w:r>
        <w:rPr>
          <w:rFonts w:cs="Arial"/>
        </w:rPr>
        <w:t>ired or requested by the County;</w:t>
      </w:r>
      <w:r w:rsidR="00FF6277">
        <w:rPr>
          <w:rFonts w:cs="Arial"/>
        </w:rPr>
        <w:t xml:space="preserve"> </w:t>
      </w:r>
    </w:p>
    <w:p w14:paraId="4493E71D" w14:textId="24E37BD0" w:rsidR="002F2139" w:rsidRDefault="006F2956" w:rsidP="0026735F">
      <w:pPr>
        <w:pStyle w:val="ListParagraph"/>
        <w:numPr>
          <w:ilvl w:val="0"/>
          <w:numId w:val="4"/>
        </w:numPr>
        <w:spacing w:after="0"/>
        <w:jc w:val="both"/>
        <w:rPr>
          <w:rFonts w:cs="Arial"/>
        </w:rPr>
      </w:pPr>
      <w:r>
        <w:rPr>
          <w:rFonts w:cs="Arial"/>
        </w:rPr>
        <w:t>Report</w:t>
      </w:r>
      <w:r w:rsidR="000F7E3C" w:rsidRPr="000F7E3C">
        <w:rPr>
          <w:rFonts w:cs="Arial"/>
        </w:rPr>
        <w:t xml:space="preserve"> in </w:t>
      </w:r>
      <w:r w:rsidR="0011240A">
        <w:rPr>
          <w:rFonts w:cs="Arial"/>
        </w:rPr>
        <w:t>a timely manner, as instructed;</w:t>
      </w:r>
    </w:p>
    <w:p w14:paraId="095DF96B" w14:textId="77777777" w:rsidR="0011240A" w:rsidRDefault="0011240A" w:rsidP="0011240A">
      <w:pPr>
        <w:pStyle w:val="ListParagraph"/>
        <w:numPr>
          <w:ilvl w:val="0"/>
          <w:numId w:val="4"/>
        </w:numPr>
        <w:spacing w:after="0"/>
        <w:jc w:val="both"/>
        <w:rPr>
          <w:rFonts w:cs="Arial"/>
        </w:rPr>
      </w:pPr>
      <w:r>
        <w:rPr>
          <w:rFonts w:cs="Arial"/>
        </w:rPr>
        <w:t>S</w:t>
      </w:r>
      <w:r w:rsidRPr="000160D6">
        <w:rPr>
          <w:rFonts w:cs="Arial"/>
        </w:rPr>
        <w:t xml:space="preserve">ubmit a </w:t>
      </w:r>
      <w:r>
        <w:rPr>
          <w:rFonts w:cs="Arial"/>
        </w:rPr>
        <w:t>list</w:t>
      </w:r>
      <w:r w:rsidRPr="000160D6">
        <w:rPr>
          <w:rFonts w:cs="Arial"/>
        </w:rPr>
        <w:t xml:space="preserve"> of staff and license information to </w:t>
      </w:r>
      <w:r>
        <w:rPr>
          <w:rFonts w:cs="Arial"/>
        </w:rPr>
        <w:t>ACBH</w:t>
      </w:r>
      <w:r w:rsidRPr="000160D6">
        <w:rPr>
          <w:rFonts w:cs="Arial"/>
        </w:rPr>
        <w:t xml:space="preserve"> for review and validation</w:t>
      </w:r>
      <w:r>
        <w:rPr>
          <w:rFonts w:cs="Arial"/>
        </w:rPr>
        <w:t xml:space="preserve"> against </w:t>
      </w:r>
      <w:r w:rsidRPr="00B20598">
        <w:rPr>
          <w:rFonts w:cs="Arial"/>
        </w:rPr>
        <w:t>Office of the Inspector General (OIG) and Other Exclusion List</w:t>
      </w:r>
      <w:r>
        <w:rPr>
          <w:rFonts w:cs="Arial"/>
        </w:rPr>
        <w:t>s; and</w:t>
      </w:r>
    </w:p>
    <w:p w14:paraId="692D1248" w14:textId="7536267B" w:rsidR="0011240A" w:rsidRDefault="0011240A" w:rsidP="0011240A">
      <w:pPr>
        <w:pStyle w:val="ListParagraph"/>
        <w:numPr>
          <w:ilvl w:val="0"/>
          <w:numId w:val="4"/>
        </w:numPr>
        <w:spacing w:after="0"/>
        <w:jc w:val="both"/>
        <w:rPr>
          <w:rFonts w:cs="Arial"/>
        </w:rPr>
      </w:pPr>
      <w:r>
        <w:rPr>
          <w:rFonts w:cs="Arial"/>
        </w:rPr>
        <w:t xml:space="preserve">Adhere to the following </w:t>
      </w:r>
      <w:proofErr w:type="spellStart"/>
      <w:r>
        <w:rPr>
          <w:rFonts w:cs="Arial"/>
        </w:rPr>
        <w:t>Medi</w:t>
      </w:r>
      <w:proofErr w:type="spellEnd"/>
      <w:r>
        <w:rPr>
          <w:rFonts w:cs="Arial"/>
        </w:rPr>
        <w:t>-Cal, state and federal requirements:</w:t>
      </w:r>
    </w:p>
    <w:p w14:paraId="36EBB3C9" w14:textId="77777777" w:rsidR="001A360D" w:rsidRPr="001A360D" w:rsidRDefault="001A360D" w:rsidP="001A360D">
      <w:pPr>
        <w:spacing w:after="0"/>
        <w:ind w:left="360"/>
        <w:jc w:val="both"/>
        <w:rPr>
          <w:rFonts w:ascii="Arial" w:eastAsia="Calibri" w:hAnsi="Arial" w:cs="Arial"/>
          <w:b/>
        </w:rPr>
      </w:pPr>
    </w:p>
    <w:p w14:paraId="21577ABA" w14:textId="79E55370" w:rsidR="001A360D" w:rsidRDefault="001A360D" w:rsidP="008356B9">
      <w:pPr>
        <w:spacing w:after="0"/>
        <w:ind w:left="360"/>
        <w:jc w:val="both"/>
        <w:rPr>
          <w:rFonts w:ascii="Arial" w:eastAsia="Calibri" w:hAnsi="Arial" w:cs="Arial"/>
          <w:b/>
        </w:rPr>
      </w:pPr>
      <w:proofErr w:type="spellStart"/>
      <w:r w:rsidRPr="008356B9">
        <w:rPr>
          <w:rFonts w:ascii="Arial" w:eastAsia="Calibri" w:hAnsi="Arial" w:cs="Arial"/>
          <w:b/>
        </w:rPr>
        <w:t>Medi</w:t>
      </w:r>
      <w:proofErr w:type="spellEnd"/>
      <w:r w:rsidRPr="008356B9">
        <w:rPr>
          <w:rFonts w:ascii="Arial" w:eastAsia="Calibri" w:hAnsi="Arial" w:cs="Arial"/>
          <w:b/>
        </w:rPr>
        <w:t xml:space="preserve">-Cal Billing, Clinical and Quality Assurance Requirements: </w:t>
      </w:r>
    </w:p>
    <w:p w14:paraId="6DBED669" w14:textId="77777777" w:rsidR="00D47FB9" w:rsidRPr="008356B9" w:rsidRDefault="00D47FB9" w:rsidP="008356B9">
      <w:pPr>
        <w:spacing w:after="0"/>
        <w:ind w:left="360"/>
        <w:jc w:val="both"/>
        <w:rPr>
          <w:rFonts w:ascii="Arial" w:eastAsia="Calibri" w:hAnsi="Arial" w:cs="Arial"/>
          <w:b/>
        </w:rPr>
      </w:pPr>
    </w:p>
    <w:p w14:paraId="5593F0D4" w14:textId="77777777" w:rsidR="00EC706F" w:rsidRPr="00EC706F" w:rsidRDefault="00EC706F" w:rsidP="00EC706F">
      <w:pPr>
        <w:spacing w:after="0"/>
        <w:ind w:left="360"/>
        <w:jc w:val="both"/>
        <w:rPr>
          <w:rFonts w:ascii="Arial" w:hAnsi="Arial" w:cs="Arial"/>
        </w:rPr>
      </w:pPr>
      <w:r w:rsidRPr="00EC706F">
        <w:rPr>
          <w:rFonts w:ascii="Arial" w:hAnsi="Arial" w:cs="Arial"/>
        </w:rPr>
        <w:t>To implement these services successfully, providers shall demonstrate and have the capability to conduct all of the activities listed below. Bidders agree by submittal of proposal(s) that they will comply with all of the following if awarded a contract:</w:t>
      </w:r>
    </w:p>
    <w:p w14:paraId="144DEC4D" w14:textId="77777777" w:rsidR="00EC706F" w:rsidRPr="00EC706F" w:rsidRDefault="00EC706F" w:rsidP="004E7F78">
      <w:pPr>
        <w:numPr>
          <w:ilvl w:val="0"/>
          <w:numId w:val="57"/>
        </w:numPr>
        <w:spacing w:after="0"/>
        <w:ind w:left="720"/>
        <w:jc w:val="both"/>
        <w:rPr>
          <w:rFonts w:ascii="Arial" w:hAnsi="Arial" w:cs="Arial"/>
        </w:rPr>
      </w:pPr>
      <w:r w:rsidRPr="00EC706F">
        <w:rPr>
          <w:rFonts w:ascii="Arial" w:hAnsi="Arial" w:cs="Arial"/>
        </w:rPr>
        <w:t xml:space="preserve">Independently adhere to all </w:t>
      </w:r>
      <w:proofErr w:type="spellStart"/>
      <w:r w:rsidRPr="00EC706F">
        <w:rPr>
          <w:rFonts w:ascii="Arial" w:hAnsi="Arial" w:cs="Arial"/>
        </w:rPr>
        <w:t>Medi</w:t>
      </w:r>
      <w:proofErr w:type="spellEnd"/>
      <w:r w:rsidRPr="00EC706F">
        <w:rPr>
          <w:rFonts w:ascii="Arial" w:hAnsi="Arial" w:cs="Arial"/>
        </w:rPr>
        <w:t xml:space="preserve">-Cal documentation standards, including, but not limited to, Assessments, Treatment Plans and Progress Notes that are in compliance with </w:t>
      </w:r>
      <w:proofErr w:type="spellStart"/>
      <w:r w:rsidRPr="00EC706F">
        <w:rPr>
          <w:rFonts w:ascii="Arial" w:hAnsi="Arial" w:cs="Arial"/>
        </w:rPr>
        <w:t>Medi</w:t>
      </w:r>
      <w:proofErr w:type="spellEnd"/>
      <w:r w:rsidRPr="00EC706F">
        <w:rPr>
          <w:rFonts w:ascii="Arial" w:hAnsi="Arial" w:cs="Arial"/>
        </w:rPr>
        <w:t>-Cal standards as set forth by Federal and State regulation, as well as the policies of ACBH some of which are summarized here:</w:t>
      </w:r>
    </w:p>
    <w:p w14:paraId="19CEB228" w14:textId="77777777" w:rsidR="00EC706F" w:rsidRPr="00EC706F" w:rsidRDefault="00EC706F" w:rsidP="004E7F78">
      <w:pPr>
        <w:numPr>
          <w:ilvl w:val="0"/>
          <w:numId w:val="77"/>
        </w:numPr>
        <w:spacing w:after="0"/>
        <w:jc w:val="both"/>
        <w:rPr>
          <w:rFonts w:ascii="Arial" w:hAnsi="Arial" w:cs="Arial"/>
        </w:rPr>
      </w:pPr>
      <w:r w:rsidRPr="00EC706F">
        <w:rPr>
          <w:rFonts w:ascii="Arial" w:hAnsi="Arial" w:cs="Arial"/>
        </w:rPr>
        <w:t>The Assessment shall establish medical necessity.</w:t>
      </w:r>
    </w:p>
    <w:p w14:paraId="29956D64" w14:textId="77777777" w:rsidR="00EC706F" w:rsidRPr="00EC706F" w:rsidRDefault="00EC706F" w:rsidP="004E7F78">
      <w:pPr>
        <w:numPr>
          <w:ilvl w:val="1"/>
          <w:numId w:val="77"/>
        </w:numPr>
        <w:spacing w:after="0"/>
        <w:jc w:val="both"/>
        <w:rPr>
          <w:rFonts w:ascii="Arial" w:hAnsi="Arial" w:cs="Arial"/>
        </w:rPr>
      </w:pPr>
      <w:r w:rsidRPr="00EC706F">
        <w:rPr>
          <w:rFonts w:ascii="Arial" w:hAnsi="Arial" w:cs="Arial"/>
        </w:rPr>
        <w:t>The Assessment shall incorporate all of the items included on the most current ACBH QA Regulatory Compliance Tool, in the most current ACBH Clinical Documentation Standards Manual, and per any changes as directed in ACBH QA memos.</w:t>
      </w:r>
    </w:p>
    <w:p w14:paraId="64926C65" w14:textId="77777777" w:rsidR="00EC706F" w:rsidRPr="00EC706F" w:rsidRDefault="00EC706F" w:rsidP="004E7F78">
      <w:pPr>
        <w:numPr>
          <w:ilvl w:val="1"/>
          <w:numId w:val="77"/>
        </w:numPr>
        <w:spacing w:after="0"/>
        <w:jc w:val="both"/>
        <w:rPr>
          <w:rFonts w:ascii="Arial" w:hAnsi="Arial" w:cs="Arial"/>
        </w:rPr>
      </w:pPr>
      <w:r w:rsidRPr="00EC706F">
        <w:rPr>
          <w:rFonts w:ascii="Arial" w:hAnsi="Arial" w:cs="Arial"/>
        </w:rPr>
        <w:t>Contractor must stay current with all changes in Assessment requirements and adopt those changes.</w:t>
      </w:r>
    </w:p>
    <w:p w14:paraId="60553B14" w14:textId="77777777" w:rsidR="00EC706F" w:rsidRPr="00EC706F" w:rsidRDefault="00EC706F" w:rsidP="004E7F78">
      <w:pPr>
        <w:numPr>
          <w:ilvl w:val="0"/>
          <w:numId w:val="77"/>
        </w:numPr>
        <w:spacing w:after="0"/>
        <w:jc w:val="both"/>
        <w:rPr>
          <w:rFonts w:ascii="Arial" w:hAnsi="Arial" w:cs="Arial"/>
        </w:rPr>
      </w:pPr>
      <w:r w:rsidRPr="00EC706F">
        <w:rPr>
          <w:rFonts w:ascii="Arial" w:hAnsi="Arial" w:cs="Arial"/>
        </w:rPr>
        <w:t>The format of the Treatment Plan shall be structured in a manner that allows for client-driven goals, objectives and interventions.</w:t>
      </w:r>
    </w:p>
    <w:p w14:paraId="40C846AE" w14:textId="77777777" w:rsidR="00EC706F" w:rsidRPr="00EC706F" w:rsidRDefault="00EC706F" w:rsidP="004E7F78">
      <w:pPr>
        <w:numPr>
          <w:ilvl w:val="1"/>
          <w:numId w:val="77"/>
        </w:numPr>
        <w:spacing w:after="0"/>
        <w:jc w:val="both"/>
        <w:rPr>
          <w:rFonts w:ascii="Arial" w:hAnsi="Arial" w:cs="Arial"/>
        </w:rPr>
      </w:pPr>
      <w:r w:rsidRPr="00EC706F">
        <w:rPr>
          <w:rFonts w:ascii="Arial" w:hAnsi="Arial" w:cs="Arial"/>
        </w:rPr>
        <w:t xml:space="preserve">The Treatment Plan shall incorporate all of the items included on the most current ACBH QA Regulatory Compliance Tool, in the most current ACBH Clinical Documentation Standards Manual, and per any changes as directed in ACBH QA memos. </w:t>
      </w:r>
    </w:p>
    <w:p w14:paraId="5E4C67F0" w14:textId="77777777" w:rsidR="00EC706F" w:rsidRPr="00EC706F" w:rsidRDefault="00EC706F" w:rsidP="004E7F78">
      <w:pPr>
        <w:numPr>
          <w:ilvl w:val="1"/>
          <w:numId w:val="77"/>
        </w:numPr>
        <w:spacing w:after="0"/>
        <w:jc w:val="both"/>
        <w:rPr>
          <w:rFonts w:ascii="Arial" w:hAnsi="Arial" w:cs="Arial"/>
        </w:rPr>
      </w:pPr>
      <w:r w:rsidRPr="00EC706F">
        <w:rPr>
          <w:rFonts w:ascii="Arial" w:hAnsi="Arial" w:cs="Arial"/>
        </w:rPr>
        <w:t>Contractor must stay current with all changes in Treatment Plan requirements and adopt those changes.</w:t>
      </w:r>
    </w:p>
    <w:p w14:paraId="343C3D27" w14:textId="77777777" w:rsidR="00EC706F" w:rsidRPr="00EC706F" w:rsidRDefault="00EC706F" w:rsidP="004E7F78">
      <w:pPr>
        <w:numPr>
          <w:ilvl w:val="0"/>
          <w:numId w:val="77"/>
        </w:numPr>
        <w:spacing w:after="0"/>
        <w:jc w:val="both"/>
        <w:rPr>
          <w:rFonts w:ascii="Arial" w:hAnsi="Arial" w:cs="Arial"/>
        </w:rPr>
      </w:pPr>
      <w:r w:rsidRPr="00EC706F">
        <w:rPr>
          <w:rFonts w:ascii="Arial" w:hAnsi="Arial" w:cs="Arial"/>
        </w:rPr>
        <w:t xml:space="preserve">The format of a Progress Note shall provide a structure in compliance with </w:t>
      </w:r>
      <w:proofErr w:type="spellStart"/>
      <w:r w:rsidRPr="00EC706F">
        <w:rPr>
          <w:rFonts w:ascii="Arial" w:hAnsi="Arial" w:cs="Arial"/>
        </w:rPr>
        <w:t>Medi</w:t>
      </w:r>
      <w:proofErr w:type="spellEnd"/>
      <w:r w:rsidRPr="00EC706F">
        <w:rPr>
          <w:rFonts w:ascii="Arial" w:hAnsi="Arial" w:cs="Arial"/>
        </w:rPr>
        <w:t xml:space="preserve">-Cal documentation standards and meet criteria for claiming for </w:t>
      </w:r>
      <w:proofErr w:type="spellStart"/>
      <w:r w:rsidRPr="00EC706F">
        <w:rPr>
          <w:rFonts w:ascii="Arial" w:hAnsi="Arial" w:cs="Arial"/>
        </w:rPr>
        <w:t>Medi</w:t>
      </w:r>
      <w:proofErr w:type="spellEnd"/>
      <w:r w:rsidRPr="00EC706F">
        <w:rPr>
          <w:rFonts w:ascii="Arial" w:hAnsi="Arial" w:cs="Arial"/>
        </w:rPr>
        <w:t xml:space="preserve">-Cal.  </w:t>
      </w:r>
    </w:p>
    <w:p w14:paraId="0602C847" w14:textId="77777777" w:rsidR="00EC706F" w:rsidRPr="00EC706F" w:rsidRDefault="00EC706F" w:rsidP="004E7F78">
      <w:pPr>
        <w:numPr>
          <w:ilvl w:val="1"/>
          <w:numId w:val="77"/>
        </w:numPr>
        <w:spacing w:after="0"/>
        <w:jc w:val="both"/>
        <w:rPr>
          <w:rFonts w:ascii="Arial" w:hAnsi="Arial" w:cs="Arial"/>
        </w:rPr>
      </w:pPr>
      <w:r w:rsidRPr="00EC706F">
        <w:rPr>
          <w:rFonts w:ascii="Arial" w:hAnsi="Arial" w:cs="Arial"/>
        </w:rPr>
        <w:t xml:space="preserve">The Progress Note shall incorporate all items included on the most current ACBH QA Regulatory Compliance Tool, in the most current ACBH Clinical Documentation Standards Manual, and per any changes as directed in ACBH QA memos. </w:t>
      </w:r>
    </w:p>
    <w:p w14:paraId="33CA0DBB" w14:textId="77777777" w:rsidR="00EC706F" w:rsidRPr="00EC706F" w:rsidRDefault="00EC706F" w:rsidP="004E7F78">
      <w:pPr>
        <w:numPr>
          <w:ilvl w:val="1"/>
          <w:numId w:val="77"/>
        </w:numPr>
        <w:spacing w:after="0"/>
        <w:jc w:val="both"/>
        <w:rPr>
          <w:rFonts w:ascii="Arial" w:hAnsi="Arial" w:cs="Arial"/>
        </w:rPr>
      </w:pPr>
      <w:r w:rsidRPr="00EC706F">
        <w:rPr>
          <w:rFonts w:ascii="Arial" w:hAnsi="Arial" w:cs="Arial"/>
        </w:rPr>
        <w:t>Contractor shall record services in progress notes and in the ACBH data system with the correct procedure codes.  Contractor shall deepen their understanding and use of these codes through outside trainings and/or study.</w:t>
      </w:r>
    </w:p>
    <w:p w14:paraId="697D92C7" w14:textId="77777777" w:rsidR="00EC706F" w:rsidRPr="00EC706F" w:rsidRDefault="00EC706F" w:rsidP="004E7F78">
      <w:pPr>
        <w:numPr>
          <w:ilvl w:val="0"/>
          <w:numId w:val="77"/>
        </w:numPr>
        <w:spacing w:after="0"/>
        <w:jc w:val="both"/>
        <w:rPr>
          <w:rFonts w:ascii="Arial" w:hAnsi="Arial" w:cs="Arial"/>
        </w:rPr>
      </w:pPr>
      <w:r w:rsidRPr="00EC706F">
        <w:rPr>
          <w:rFonts w:ascii="Arial" w:hAnsi="Arial" w:cs="Arial"/>
        </w:rPr>
        <w:t xml:space="preserve">The current ACBH “Clinical Documentation Standards” manual may be found here:  </w:t>
      </w:r>
      <w:hyperlink r:id="rId9" w:history="1">
        <w:r w:rsidRPr="00EC706F">
          <w:rPr>
            <w:rStyle w:val="Hyperlink"/>
            <w:rFonts w:ascii="Arial" w:hAnsi="Arial" w:cs="Arial"/>
          </w:rPr>
          <w:t>http://www.acACBH.org/providers/QA/docs/qa_manual/7-1_CLINICAL_DOCUMENTATION_STANDARDS.pdf</w:t>
        </w:r>
      </w:hyperlink>
      <w:r w:rsidRPr="00EC706F">
        <w:rPr>
          <w:rFonts w:ascii="Arial" w:hAnsi="Arial" w:cs="Arial"/>
        </w:rPr>
        <w:t xml:space="preserve"> </w:t>
      </w:r>
    </w:p>
    <w:p w14:paraId="1174BFF3" w14:textId="77777777" w:rsidR="00EC706F" w:rsidRPr="00EC706F" w:rsidRDefault="00EC706F" w:rsidP="004E7F78">
      <w:pPr>
        <w:numPr>
          <w:ilvl w:val="0"/>
          <w:numId w:val="77"/>
        </w:numPr>
        <w:spacing w:after="0"/>
        <w:jc w:val="both"/>
        <w:rPr>
          <w:rFonts w:ascii="Arial" w:hAnsi="Arial" w:cs="Arial"/>
        </w:rPr>
      </w:pPr>
      <w:r w:rsidRPr="00EC706F">
        <w:rPr>
          <w:rFonts w:ascii="Arial" w:hAnsi="Arial" w:cs="Arial"/>
        </w:rPr>
        <w:t xml:space="preserve">Contractor shall be familiar with Federal, State and ACBH regulations and standards pertaining to claiming to </w:t>
      </w:r>
      <w:proofErr w:type="spellStart"/>
      <w:r w:rsidRPr="00EC706F">
        <w:rPr>
          <w:rFonts w:ascii="Arial" w:hAnsi="Arial" w:cs="Arial"/>
        </w:rPr>
        <w:t>Medi</w:t>
      </w:r>
      <w:proofErr w:type="spellEnd"/>
      <w:r w:rsidRPr="00EC706F">
        <w:rPr>
          <w:rFonts w:ascii="Arial" w:hAnsi="Arial" w:cs="Arial"/>
        </w:rPr>
        <w:t>-Cal.</w:t>
      </w:r>
    </w:p>
    <w:p w14:paraId="3054D73F" w14:textId="77777777" w:rsidR="00EC706F" w:rsidRPr="00EC706F" w:rsidRDefault="00EC706F" w:rsidP="004E7F78">
      <w:pPr>
        <w:numPr>
          <w:ilvl w:val="0"/>
          <w:numId w:val="57"/>
        </w:numPr>
        <w:spacing w:after="0"/>
        <w:ind w:left="720"/>
        <w:jc w:val="both"/>
        <w:rPr>
          <w:rFonts w:ascii="Arial" w:hAnsi="Arial" w:cs="Arial"/>
        </w:rPr>
      </w:pPr>
      <w:r w:rsidRPr="00EC706F">
        <w:rPr>
          <w:rFonts w:ascii="Arial" w:hAnsi="Arial" w:cs="Arial"/>
        </w:rPr>
        <w:t xml:space="preserve">Attend all required scope of practice training and documentation training activities in order to appropriately and successfully bill to </w:t>
      </w:r>
      <w:proofErr w:type="spellStart"/>
      <w:r w:rsidRPr="00EC706F">
        <w:rPr>
          <w:rFonts w:ascii="Arial" w:hAnsi="Arial" w:cs="Arial"/>
        </w:rPr>
        <w:t>Medi</w:t>
      </w:r>
      <w:proofErr w:type="spellEnd"/>
      <w:r w:rsidRPr="00EC706F">
        <w:rPr>
          <w:rFonts w:ascii="Arial" w:hAnsi="Arial" w:cs="Arial"/>
        </w:rPr>
        <w:t>-Cal.</w:t>
      </w:r>
    </w:p>
    <w:p w14:paraId="3599C73A" w14:textId="015EF436" w:rsidR="00EC706F" w:rsidRPr="001F0A1B" w:rsidRDefault="00EC706F" w:rsidP="004E7F78">
      <w:pPr>
        <w:numPr>
          <w:ilvl w:val="0"/>
          <w:numId w:val="57"/>
        </w:numPr>
        <w:spacing w:after="0"/>
        <w:ind w:left="720"/>
        <w:jc w:val="both"/>
        <w:rPr>
          <w:rFonts w:ascii="Arial" w:hAnsi="Arial" w:cs="Arial"/>
        </w:rPr>
      </w:pPr>
      <w:r w:rsidRPr="001F0A1B">
        <w:rPr>
          <w:rFonts w:ascii="Arial" w:hAnsi="Arial" w:cs="Arial"/>
        </w:rPr>
        <w:t xml:space="preserve">Obtain and maintain a valid fire clearance from the local fire department for the program site address </w:t>
      </w:r>
      <w:r w:rsidRPr="001F0A1B">
        <w:rPr>
          <w:rFonts w:ascii="Arial" w:hAnsi="Arial" w:cs="Arial"/>
          <w:u w:val="single"/>
        </w:rPr>
        <w:t>OR</w:t>
      </w:r>
      <w:r w:rsidRPr="001F0A1B">
        <w:rPr>
          <w:rFonts w:ascii="Arial" w:hAnsi="Arial" w:cs="Arial"/>
        </w:rPr>
        <w:t xml:space="preserve"> obtain a copy of the current and valid fire clearance from the program location’s property manager/owner.  Upon expiration of a fire clearance, Contractor shall send a copy of a new fire clearance certificate to the ACBH QA Office.   Contractor understands that they may not operate at a site without a valid fire clearance.  </w:t>
      </w:r>
    </w:p>
    <w:p w14:paraId="38BD191F" w14:textId="3CE38C68" w:rsidR="00EC706F" w:rsidRPr="001F0A1B" w:rsidRDefault="00EC706F" w:rsidP="004E7F78">
      <w:pPr>
        <w:numPr>
          <w:ilvl w:val="0"/>
          <w:numId w:val="57"/>
        </w:numPr>
        <w:spacing w:after="0"/>
        <w:ind w:left="720"/>
        <w:jc w:val="both"/>
        <w:rPr>
          <w:rFonts w:ascii="Arial" w:hAnsi="Arial" w:cs="Arial"/>
        </w:rPr>
      </w:pPr>
      <w:r w:rsidRPr="001F0A1B">
        <w:rPr>
          <w:rFonts w:ascii="Arial" w:hAnsi="Arial" w:cs="Arial"/>
        </w:rPr>
        <w:t xml:space="preserve">Meet minimum requirements for a program site as set forth in CCR, Title 9, </w:t>
      </w:r>
      <w:proofErr w:type="gramStart"/>
      <w:r w:rsidRPr="001F0A1B">
        <w:rPr>
          <w:rFonts w:ascii="Arial" w:hAnsi="Arial" w:cs="Arial"/>
        </w:rPr>
        <w:t>Section</w:t>
      </w:r>
      <w:proofErr w:type="gramEnd"/>
      <w:r w:rsidRPr="001F0A1B">
        <w:rPr>
          <w:rFonts w:ascii="Arial" w:hAnsi="Arial" w:cs="Arial"/>
        </w:rPr>
        <w:t xml:space="preserve"> 1810.435.  All contracted program sites must be certified in accordance with the mental health </w:t>
      </w:r>
      <w:proofErr w:type="spellStart"/>
      <w:r w:rsidRPr="001F0A1B">
        <w:rPr>
          <w:rFonts w:ascii="Arial" w:hAnsi="Arial" w:cs="Arial"/>
        </w:rPr>
        <w:t>Medi</w:t>
      </w:r>
      <w:proofErr w:type="spellEnd"/>
      <w:r w:rsidRPr="001F0A1B">
        <w:rPr>
          <w:rFonts w:ascii="Arial" w:hAnsi="Arial" w:cs="Arial"/>
        </w:rPr>
        <w:t xml:space="preserve">-Cal Program Site Certification Protocol. Contractors are responsible for preparing all materials required for a </w:t>
      </w:r>
      <w:proofErr w:type="spellStart"/>
      <w:r w:rsidRPr="001F0A1B">
        <w:rPr>
          <w:rFonts w:ascii="Arial" w:hAnsi="Arial" w:cs="Arial"/>
        </w:rPr>
        <w:t>Medi</w:t>
      </w:r>
      <w:proofErr w:type="spellEnd"/>
      <w:r w:rsidRPr="001F0A1B">
        <w:rPr>
          <w:rFonts w:ascii="Arial" w:hAnsi="Arial" w:cs="Arial"/>
        </w:rPr>
        <w:t xml:space="preserve">-Cal Program Site Certification: </w:t>
      </w:r>
      <w:hyperlink r:id="rId10" w:history="1">
        <w:r w:rsidRPr="001F0A1B">
          <w:rPr>
            <w:rStyle w:val="Hyperlink"/>
            <w:rFonts w:ascii="Arial" w:hAnsi="Arial" w:cs="Arial"/>
          </w:rPr>
          <w:t>http://www.acACBH.org/providers/network/docs/2013/MH_Medi-cal_Program_Certification_protocol.pdf</w:t>
        </w:r>
      </w:hyperlink>
      <w:r w:rsidRPr="001F0A1B">
        <w:rPr>
          <w:rFonts w:ascii="Arial" w:hAnsi="Arial" w:cs="Arial"/>
        </w:rPr>
        <w:t xml:space="preserve"> </w:t>
      </w:r>
    </w:p>
    <w:p w14:paraId="58AF158E" w14:textId="671ED556" w:rsidR="00EC706F" w:rsidRPr="001F0A1B" w:rsidRDefault="00EC706F" w:rsidP="004E7F78">
      <w:pPr>
        <w:numPr>
          <w:ilvl w:val="0"/>
          <w:numId w:val="57"/>
        </w:numPr>
        <w:spacing w:after="0"/>
        <w:ind w:left="720"/>
        <w:jc w:val="both"/>
        <w:rPr>
          <w:rFonts w:ascii="Arial" w:hAnsi="Arial" w:cs="Arial"/>
        </w:rPr>
      </w:pPr>
      <w:r w:rsidRPr="001F0A1B">
        <w:rPr>
          <w:rFonts w:ascii="Arial" w:hAnsi="Arial" w:cs="Arial"/>
        </w:rPr>
        <w:t xml:space="preserve">Attend all ACBH sponsored trainings related to start-up and maintenance of </w:t>
      </w:r>
      <w:proofErr w:type="spellStart"/>
      <w:r w:rsidRPr="001F0A1B">
        <w:rPr>
          <w:rFonts w:ascii="Arial" w:hAnsi="Arial" w:cs="Arial"/>
        </w:rPr>
        <w:t>Medi</w:t>
      </w:r>
      <w:proofErr w:type="spellEnd"/>
      <w:r w:rsidRPr="001F0A1B">
        <w:rPr>
          <w:rFonts w:ascii="Arial" w:hAnsi="Arial" w:cs="Arial"/>
        </w:rPr>
        <w:t xml:space="preserve">-Cal billing – see the full list of requirements in Appendix B: </w:t>
      </w:r>
      <w:proofErr w:type="spellStart"/>
      <w:r w:rsidRPr="001F0A1B">
        <w:rPr>
          <w:rFonts w:ascii="Arial" w:hAnsi="Arial" w:cs="Arial"/>
        </w:rPr>
        <w:t>Medi</w:t>
      </w:r>
      <w:proofErr w:type="spellEnd"/>
      <w:r w:rsidRPr="001F0A1B">
        <w:rPr>
          <w:rFonts w:ascii="Arial" w:hAnsi="Arial" w:cs="Arial"/>
        </w:rPr>
        <w:t>-Cal Requirements;</w:t>
      </w:r>
    </w:p>
    <w:p w14:paraId="4FDAD096" w14:textId="77777777" w:rsidR="00EC706F" w:rsidRPr="00EC706F" w:rsidRDefault="00EC706F" w:rsidP="004E7F78">
      <w:pPr>
        <w:numPr>
          <w:ilvl w:val="0"/>
          <w:numId w:val="57"/>
        </w:numPr>
        <w:spacing w:after="0"/>
        <w:ind w:left="720"/>
        <w:jc w:val="both"/>
        <w:rPr>
          <w:rFonts w:ascii="Arial" w:hAnsi="Arial" w:cs="Arial"/>
        </w:rPr>
      </w:pPr>
      <w:r w:rsidRPr="00EC706F">
        <w:rPr>
          <w:rFonts w:ascii="Arial" w:hAnsi="Arial" w:cs="Arial"/>
        </w:rPr>
        <w:t xml:space="preserve">Follow all ACBH policies and procedures in  the ACACBH Quality Assurance Manual: </w:t>
      </w:r>
      <w:hyperlink r:id="rId11" w:history="1">
        <w:r w:rsidRPr="00EC706F">
          <w:rPr>
            <w:rStyle w:val="Hyperlink"/>
            <w:rFonts w:ascii="Arial" w:hAnsi="Arial" w:cs="Arial"/>
          </w:rPr>
          <w:t>http://www.acACBH.org/providers/QA/qa_manual.htm</w:t>
        </w:r>
      </w:hyperlink>
      <w:r w:rsidRPr="00EC706F">
        <w:rPr>
          <w:rFonts w:ascii="Arial" w:hAnsi="Arial" w:cs="Arial"/>
        </w:rPr>
        <w:t xml:space="preserve"> </w:t>
      </w:r>
    </w:p>
    <w:p w14:paraId="2470DACB" w14:textId="77777777" w:rsidR="00EC706F" w:rsidRPr="00EC706F" w:rsidRDefault="00EC706F" w:rsidP="004E7F78">
      <w:pPr>
        <w:numPr>
          <w:ilvl w:val="0"/>
          <w:numId w:val="57"/>
        </w:numPr>
        <w:spacing w:after="0"/>
        <w:ind w:left="720"/>
        <w:jc w:val="both"/>
        <w:rPr>
          <w:rFonts w:ascii="Arial" w:hAnsi="Arial" w:cs="Arial"/>
        </w:rPr>
      </w:pPr>
      <w:r w:rsidRPr="00EC706F">
        <w:rPr>
          <w:rFonts w:ascii="Arial" w:hAnsi="Arial" w:cs="Arial"/>
        </w:rPr>
        <w:t xml:space="preserve">Attend the monthly ACBH Clinical Quality Review Team (CQRT) group meetings for the first year of contract. CQRT requires one Licensed Practitioner of the Healing Arts (LPHA) to attend for every seven charts that are reviewed.  Find the updated CQRT manual here: </w:t>
      </w:r>
    </w:p>
    <w:p w14:paraId="1886660E" w14:textId="77777777" w:rsidR="00EC706F" w:rsidRPr="00EC706F" w:rsidRDefault="00D76119" w:rsidP="00EC706F">
      <w:pPr>
        <w:spacing w:after="0"/>
        <w:ind w:left="720"/>
        <w:jc w:val="both"/>
        <w:rPr>
          <w:rFonts w:ascii="Arial" w:hAnsi="Arial" w:cs="Arial"/>
        </w:rPr>
      </w:pPr>
      <w:hyperlink r:id="rId12" w:history="1">
        <w:r w:rsidR="00EC706F" w:rsidRPr="00EC706F">
          <w:rPr>
            <w:rStyle w:val="Hyperlink"/>
            <w:rFonts w:ascii="Arial" w:hAnsi="Arial" w:cs="Arial"/>
          </w:rPr>
          <w:t>http://www.acACBH.org/providers/QA/docs/qa_manual/9-1_CQRT_MANUAL.pdf</w:t>
        </w:r>
      </w:hyperlink>
      <w:r w:rsidR="00EC706F" w:rsidRPr="00EC706F">
        <w:rPr>
          <w:rFonts w:ascii="Arial" w:hAnsi="Arial" w:cs="Arial"/>
        </w:rPr>
        <w:t xml:space="preserve"> </w:t>
      </w:r>
    </w:p>
    <w:p w14:paraId="7705E56C" w14:textId="77777777" w:rsidR="00EC706F" w:rsidRPr="00EC706F" w:rsidRDefault="00EC706F" w:rsidP="00EC706F">
      <w:pPr>
        <w:spacing w:after="0"/>
        <w:ind w:left="360"/>
        <w:jc w:val="both"/>
        <w:rPr>
          <w:rFonts w:ascii="Arial" w:hAnsi="Arial" w:cs="Arial"/>
        </w:rPr>
      </w:pPr>
    </w:p>
    <w:p w14:paraId="383F653C" w14:textId="77777777" w:rsidR="00EC706F" w:rsidRPr="00EC706F" w:rsidRDefault="00EC706F" w:rsidP="00EC706F">
      <w:pPr>
        <w:spacing w:after="0"/>
        <w:ind w:left="360"/>
        <w:jc w:val="both"/>
        <w:rPr>
          <w:rFonts w:ascii="Arial" w:hAnsi="Arial" w:cs="Arial"/>
        </w:rPr>
      </w:pPr>
      <w:r w:rsidRPr="00EC706F">
        <w:rPr>
          <w:rFonts w:ascii="Arial" w:hAnsi="Arial" w:cs="Arial"/>
        </w:rPr>
        <w:t xml:space="preserve">See the QA website for more information: </w:t>
      </w:r>
      <w:hyperlink r:id="rId13" w:history="1">
        <w:r w:rsidRPr="00EC706F">
          <w:rPr>
            <w:rStyle w:val="Hyperlink"/>
            <w:rFonts w:ascii="Arial" w:hAnsi="Arial" w:cs="Arial"/>
          </w:rPr>
          <w:t>http://www.acACBH.org/providers/QA/QA.htm</w:t>
        </w:r>
      </w:hyperlink>
      <w:r w:rsidRPr="00EC706F">
        <w:rPr>
          <w:rFonts w:ascii="Arial" w:hAnsi="Arial" w:cs="Arial"/>
        </w:rPr>
        <w:t xml:space="preserve"> </w:t>
      </w:r>
    </w:p>
    <w:p w14:paraId="731B7228" w14:textId="77777777" w:rsidR="00EC706F" w:rsidRPr="00EC706F" w:rsidRDefault="00EC706F" w:rsidP="00EC706F">
      <w:pPr>
        <w:spacing w:after="0"/>
        <w:ind w:left="360"/>
        <w:jc w:val="both"/>
        <w:rPr>
          <w:rFonts w:ascii="Arial" w:hAnsi="Arial" w:cs="Arial"/>
        </w:rPr>
      </w:pPr>
    </w:p>
    <w:p w14:paraId="3584F806" w14:textId="1FFE4A9B" w:rsidR="0011240A" w:rsidRDefault="0011240A" w:rsidP="008356B9">
      <w:pPr>
        <w:spacing w:after="0"/>
        <w:ind w:left="360"/>
        <w:jc w:val="both"/>
        <w:rPr>
          <w:rFonts w:ascii="Arial" w:eastAsia="Calibri" w:hAnsi="Arial" w:cs="Arial"/>
          <w:b/>
        </w:rPr>
      </w:pPr>
      <w:r w:rsidRPr="008356B9">
        <w:rPr>
          <w:rFonts w:ascii="Arial" w:eastAsia="Calibri" w:hAnsi="Arial" w:cs="Arial"/>
          <w:b/>
        </w:rPr>
        <w:t>Credentialing, Re-credentialing and Continuous Monitoring of Licenses</w:t>
      </w:r>
    </w:p>
    <w:p w14:paraId="7980EF2D" w14:textId="77777777" w:rsidR="00D47FB9" w:rsidRPr="008356B9" w:rsidRDefault="00D47FB9" w:rsidP="008356B9">
      <w:pPr>
        <w:spacing w:after="0"/>
        <w:ind w:left="360"/>
        <w:jc w:val="both"/>
        <w:rPr>
          <w:rFonts w:ascii="Arial" w:eastAsia="Calibri" w:hAnsi="Arial" w:cs="Arial"/>
          <w:b/>
        </w:rPr>
      </w:pPr>
    </w:p>
    <w:p w14:paraId="492BC151" w14:textId="77777777" w:rsidR="0011240A" w:rsidRDefault="0011240A" w:rsidP="008356B9">
      <w:pPr>
        <w:pStyle w:val="ListParagraph"/>
        <w:spacing w:after="0"/>
        <w:ind w:left="360"/>
        <w:jc w:val="both"/>
        <w:rPr>
          <w:rFonts w:cs="Arial"/>
          <w:b/>
        </w:rPr>
      </w:pPr>
      <w:r w:rsidRPr="0012129C">
        <w:rPr>
          <w:rFonts w:cs="Arial"/>
        </w:rPr>
        <w:t xml:space="preserve">Contractor shall be responsible for verifying the credentials and licensing of their staff and employees as contained in </w:t>
      </w:r>
      <w:r>
        <w:rPr>
          <w:rFonts w:cs="Arial"/>
        </w:rPr>
        <w:t>ACBH</w:t>
      </w:r>
      <w:r w:rsidRPr="0012129C">
        <w:rPr>
          <w:rFonts w:cs="Arial"/>
        </w:rPr>
        <w:t xml:space="preserve">, state and federal requirements. Waivers for certain clinical staff are required in order to bill </w:t>
      </w:r>
      <w:proofErr w:type="spellStart"/>
      <w:r w:rsidRPr="0012129C">
        <w:rPr>
          <w:rFonts w:cs="Arial"/>
        </w:rPr>
        <w:t>Medi</w:t>
      </w:r>
      <w:proofErr w:type="spellEnd"/>
      <w:r w:rsidRPr="0012129C">
        <w:rPr>
          <w:rFonts w:cs="Arial"/>
        </w:rPr>
        <w:t xml:space="preserve">-Cal and Contractor shall familiarize themselves and comply with the waiver requirements posted in the </w:t>
      </w:r>
      <w:r>
        <w:rPr>
          <w:rFonts w:cs="Arial"/>
        </w:rPr>
        <w:t>ACBH</w:t>
      </w:r>
      <w:r w:rsidRPr="0012129C">
        <w:rPr>
          <w:rFonts w:cs="Arial"/>
        </w:rPr>
        <w:t xml:space="preserve"> QA Manual. </w:t>
      </w:r>
      <w:r>
        <w:rPr>
          <w:rFonts w:cs="Arial"/>
        </w:rPr>
        <w:t>ACBH</w:t>
      </w:r>
      <w:r w:rsidRPr="0012129C">
        <w:rPr>
          <w:rFonts w:cs="Arial"/>
        </w:rPr>
        <w:t xml:space="preserve"> has the right to request Contractors credential log or records and Contractor’s personnel record files to verify Contractor’s credentialing process and applicable credentials of staff.</w:t>
      </w:r>
    </w:p>
    <w:p w14:paraId="2EA410AD" w14:textId="77777777" w:rsidR="0011240A" w:rsidRDefault="0011240A" w:rsidP="0011240A">
      <w:pPr>
        <w:spacing w:after="0"/>
        <w:jc w:val="both"/>
        <w:rPr>
          <w:rFonts w:cs="Arial"/>
        </w:rPr>
      </w:pPr>
    </w:p>
    <w:p w14:paraId="672084ED" w14:textId="056D6D18" w:rsidR="0011240A" w:rsidRDefault="0011240A" w:rsidP="008356B9">
      <w:pPr>
        <w:spacing w:after="0"/>
        <w:ind w:left="360"/>
        <w:jc w:val="both"/>
        <w:rPr>
          <w:rFonts w:ascii="Arial" w:eastAsia="Calibri" w:hAnsi="Arial" w:cs="Arial"/>
          <w:b/>
        </w:rPr>
      </w:pPr>
      <w:r w:rsidRPr="008356B9">
        <w:rPr>
          <w:rFonts w:ascii="Arial" w:eastAsia="Calibri" w:hAnsi="Arial" w:cs="Arial"/>
          <w:b/>
        </w:rPr>
        <w:t>Office of the Inspector General (OIG) and Other Exclusion List Background Checks – Monitoring, Oversight and Reporting</w:t>
      </w:r>
    </w:p>
    <w:p w14:paraId="51FEECB0" w14:textId="77777777" w:rsidR="00D47FB9" w:rsidRPr="008356B9" w:rsidRDefault="00D47FB9" w:rsidP="008356B9">
      <w:pPr>
        <w:spacing w:after="0"/>
        <w:ind w:left="360"/>
        <w:jc w:val="both"/>
        <w:rPr>
          <w:rFonts w:ascii="Arial" w:eastAsia="Calibri" w:hAnsi="Arial" w:cs="Arial"/>
          <w:b/>
        </w:rPr>
      </w:pPr>
    </w:p>
    <w:p w14:paraId="65986E42" w14:textId="77777777" w:rsidR="0011240A" w:rsidRPr="000160D6" w:rsidRDefault="0011240A" w:rsidP="008356B9">
      <w:pPr>
        <w:pStyle w:val="ListParagraph"/>
        <w:ind w:left="360"/>
        <w:jc w:val="both"/>
        <w:rPr>
          <w:rFonts w:cs="Arial"/>
        </w:rPr>
      </w:pPr>
      <w:r w:rsidRPr="000160D6">
        <w:rPr>
          <w:rFonts w:cs="Arial"/>
        </w:rPr>
        <w:t xml:space="preserve">In accordance with </w:t>
      </w:r>
      <w:r>
        <w:rPr>
          <w:rFonts w:cs="Arial"/>
        </w:rPr>
        <w:t>ACBH’s</w:t>
      </w:r>
      <w:r w:rsidRPr="000160D6">
        <w:rPr>
          <w:rFonts w:cs="Arial"/>
        </w:rPr>
        <w:t xml:space="preserve"> Policy and Procedure on </w:t>
      </w:r>
      <w:r>
        <w:rPr>
          <w:rFonts w:cs="Arial"/>
        </w:rPr>
        <w:t xml:space="preserve">OIG and Exclusion List Background Checks – Monitoring, Oversight and Reporting and </w:t>
      </w:r>
      <w:r w:rsidRPr="000D4EFE">
        <w:rPr>
          <w:rFonts w:cs="Arial"/>
          <w:u w:val="single"/>
        </w:rPr>
        <w:t>prior to contract execution</w:t>
      </w:r>
      <w:r w:rsidRPr="000160D6">
        <w:rPr>
          <w:rFonts w:cs="Arial"/>
        </w:rPr>
        <w:t>, Contractor will check and verify all licensed staff for:</w:t>
      </w:r>
    </w:p>
    <w:p w14:paraId="23CAC4FA" w14:textId="77777777" w:rsidR="0011240A" w:rsidRPr="000160D6" w:rsidRDefault="0011240A" w:rsidP="004E7F78">
      <w:pPr>
        <w:pStyle w:val="ListParagraph"/>
        <w:numPr>
          <w:ilvl w:val="1"/>
          <w:numId w:val="86"/>
        </w:numPr>
        <w:ind w:left="810"/>
        <w:jc w:val="both"/>
        <w:rPr>
          <w:rFonts w:cs="Arial"/>
        </w:rPr>
      </w:pPr>
      <w:r w:rsidRPr="000160D6">
        <w:rPr>
          <w:rFonts w:cs="Arial"/>
        </w:rPr>
        <w:t>NPPES</w:t>
      </w:r>
    </w:p>
    <w:p w14:paraId="34F36CFC" w14:textId="77777777" w:rsidR="0011240A" w:rsidRPr="000160D6" w:rsidRDefault="0011240A" w:rsidP="004E7F78">
      <w:pPr>
        <w:pStyle w:val="ListParagraph"/>
        <w:numPr>
          <w:ilvl w:val="1"/>
          <w:numId w:val="86"/>
        </w:numPr>
        <w:ind w:left="810"/>
        <w:jc w:val="both"/>
        <w:rPr>
          <w:rFonts w:cs="Arial"/>
        </w:rPr>
      </w:pPr>
      <w:r w:rsidRPr="000160D6">
        <w:rPr>
          <w:rFonts w:cs="Arial"/>
        </w:rPr>
        <w:t>Licenses verified no restrictions</w:t>
      </w:r>
    </w:p>
    <w:p w14:paraId="79A8C1EE" w14:textId="77777777" w:rsidR="0011240A" w:rsidRPr="000160D6" w:rsidRDefault="0011240A" w:rsidP="004E7F78">
      <w:pPr>
        <w:pStyle w:val="ListParagraph"/>
        <w:numPr>
          <w:ilvl w:val="1"/>
          <w:numId w:val="86"/>
        </w:numPr>
        <w:ind w:left="810"/>
        <w:jc w:val="both"/>
        <w:rPr>
          <w:rFonts w:cs="Arial"/>
        </w:rPr>
      </w:pPr>
      <w:r w:rsidRPr="000160D6">
        <w:rPr>
          <w:rFonts w:cs="Arial"/>
        </w:rPr>
        <w:t>OIG/LEIE database</w:t>
      </w:r>
    </w:p>
    <w:p w14:paraId="5A24C51D" w14:textId="77777777" w:rsidR="0011240A" w:rsidRPr="000160D6" w:rsidRDefault="0011240A" w:rsidP="004E7F78">
      <w:pPr>
        <w:pStyle w:val="ListParagraph"/>
        <w:numPr>
          <w:ilvl w:val="1"/>
          <w:numId w:val="86"/>
        </w:numPr>
        <w:ind w:left="810"/>
        <w:jc w:val="both"/>
        <w:rPr>
          <w:rFonts w:cs="Arial"/>
        </w:rPr>
      </w:pPr>
      <w:r w:rsidRPr="000160D6">
        <w:rPr>
          <w:rFonts w:cs="Arial"/>
        </w:rPr>
        <w:t>SAM/EPLS data base</w:t>
      </w:r>
    </w:p>
    <w:p w14:paraId="4FAADAE7" w14:textId="197805AE" w:rsidR="0011240A" w:rsidRDefault="0011240A" w:rsidP="004E7F78">
      <w:pPr>
        <w:pStyle w:val="ListParagraph"/>
        <w:numPr>
          <w:ilvl w:val="1"/>
          <w:numId w:val="86"/>
        </w:numPr>
        <w:ind w:left="810"/>
        <w:jc w:val="both"/>
        <w:rPr>
          <w:rFonts w:cs="Arial"/>
        </w:rPr>
      </w:pPr>
      <w:proofErr w:type="spellStart"/>
      <w:r w:rsidRPr="000160D6">
        <w:rPr>
          <w:rFonts w:cs="Arial"/>
        </w:rPr>
        <w:t>Medi</w:t>
      </w:r>
      <w:proofErr w:type="spellEnd"/>
      <w:r w:rsidRPr="000160D6">
        <w:rPr>
          <w:rFonts w:cs="Arial"/>
        </w:rPr>
        <w:t>-Cal and S&amp;I database</w:t>
      </w:r>
    </w:p>
    <w:p w14:paraId="2C7EB4AF" w14:textId="213C9337" w:rsidR="00B40B97" w:rsidRPr="00B40B97" w:rsidRDefault="00B40B97" w:rsidP="004E7F78">
      <w:pPr>
        <w:pStyle w:val="ListParagraph"/>
        <w:numPr>
          <w:ilvl w:val="1"/>
          <w:numId w:val="86"/>
        </w:numPr>
        <w:ind w:left="810"/>
        <w:jc w:val="both"/>
        <w:rPr>
          <w:rFonts w:cs="Arial"/>
        </w:rPr>
      </w:pPr>
      <w:r>
        <w:rPr>
          <w:rFonts w:cs="Arial"/>
        </w:rPr>
        <w:t>Social Security Death Master File</w:t>
      </w:r>
    </w:p>
    <w:p w14:paraId="689CA2F0" w14:textId="77777777" w:rsidR="0011240A" w:rsidRDefault="0011240A" w:rsidP="0011240A">
      <w:pPr>
        <w:pStyle w:val="ListParagraph"/>
        <w:jc w:val="both"/>
        <w:rPr>
          <w:rFonts w:cs="Arial"/>
        </w:rPr>
      </w:pPr>
    </w:p>
    <w:p w14:paraId="5C23B4EA" w14:textId="77777777" w:rsidR="0011240A" w:rsidRDefault="0011240A" w:rsidP="008356B9">
      <w:pPr>
        <w:pStyle w:val="ListParagraph"/>
        <w:ind w:left="360"/>
        <w:jc w:val="both"/>
        <w:rPr>
          <w:rStyle w:val="Hyperlink"/>
          <w:rFonts w:cs="Arial"/>
        </w:rPr>
      </w:pPr>
      <w:r w:rsidRPr="000160D6">
        <w:rPr>
          <w:rFonts w:cs="Arial"/>
        </w:rPr>
        <w:t xml:space="preserve">Contractor </w:t>
      </w:r>
      <w:r>
        <w:rPr>
          <w:rFonts w:cs="Arial"/>
        </w:rPr>
        <w:t>shall</w:t>
      </w:r>
      <w:r w:rsidRPr="000160D6">
        <w:rPr>
          <w:rFonts w:cs="Arial"/>
        </w:rPr>
        <w:t xml:space="preserve"> submit a </w:t>
      </w:r>
      <w:r>
        <w:rPr>
          <w:rFonts w:cs="Arial"/>
        </w:rPr>
        <w:t>list</w:t>
      </w:r>
      <w:r w:rsidRPr="000160D6">
        <w:rPr>
          <w:rFonts w:cs="Arial"/>
        </w:rPr>
        <w:t xml:space="preserve"> of their staff and license information and </w:t>
      </w:r>
      <w:r>
        <w:rPr>
          <w:rFonts w:cs="Arial"/>
        </w:rPr>
        <w:t>ACBH</w:t>
      </w:r>
      <w:r w:rsidRPr="000160D6">
        <w:rPr>
          <w:rFonts w:cs="Arial"/>
        </w:rPr>
        <w:t xml:space="preserve"> for review and validation.  If there are issues, </w:t>
      </w:r>
      <w:r>
        <w:rPr>
          <w:rFonts w:cs="Arial"/>
        </w:rPr>
        <w:t>ACBH may not</w:t>
      </w:r>
      <w:r w:rsidRPr="000160D6">
        <w:rPr>
          <w:rFonts w:cs="Arial"/>
        </w:rPr>
        <w:t xml:space="preserve"> contract with </w:t>
      </w:r>
      <w:r>
        <w:rPr>
          <w:rFonts w:cs="Arial"/>
        </w:rPr>
        <w:t xml:space="preserve">the awarded </w:t>
      </w:r>
      <w:r w:rsidRPr="000160D6">
        <w:rPr>
          <w:rFonts w:cs="Arial"/>
        </w:rPr>
        <w:t>organization.</w:t>
      </w:r>
      <w:r>
        <w:rPr>
          <w:rFonts w:cs="Arial"/>
        </w:rPr>
        <w:t xml:space="preserve"> More details regarding this policy and procedure can be found on ACBH QA website: </w:t>
      </w:r>
      <w:hyperlink r:id="rId14" w:history="1">
        <w:r w:rsidRPr="00F447D9">
          <w:rPr>
            <w:rStyle w:val="Hyperlink"/>
            <w:rFonts w:cs="Arial"/>
          </w:rPr>
          <w:t>http://www.acbhcs.org/providers/QA/memos.htm</w:t>
        </w:r>
      </w:hyperlink>
      <w:r>
        <w:rPr>
          <w:rStyle w:val="Hyperlink"/>
          <w:rFonts w:cs="Arial"/>
        </w:rPr>
        <w:t>.</w:t>
      </w:r>
    </w:p>
    <w:p w14:paraId="60E06C24" w14:textId="77777777" w:rsidR="0011240A" w:rsidRDefault="0011240A" w:rsidP="00B90C72">
      <w:pPr>
        <w:pStyle w:val="ListParagraph"/>
        <w:spacing w:after="0"/>
        <w:jc w:val="both"/>
        <w:rPr>
          <w:rFonts w:cs="Arial"/>
        </w:rPr>
      </w:pPr>
    </w:p>
    <w:p w14:paraId="1CA199F1" w14:textId="58DC92AB" w:rsidR="0011240A" w:rsidRDefault="0011240A" w:rsidP="008356B9">
      <w:pPr>
        <w:spacing w:after="0"/>
        <w:ind w:left="360"/>
        <w:jc w:val="both"/>
        <w:rPr>
          <w:rFonts w:ascii="Arial" w:eastAsia="Calibri" w:hAnsi="Arial" w:cs="Arial"/>
          <w:b/>
        </w:rPr>
      </w:pPr>
      <w:r w:rsidRPr="008356B9">
        <w:rPr>
          <w:rFonts w:ascii="Arial" w:eastAsia="Calibri" w:hAnsi="Arial" w:cs="Arial"/>
          <w:b/>
        </w:rPr>
        <w:t xml:space="preserve">Provider Enrollment </w:t>
      </w:r>
    </w:p>
    <w:p w14:paraId="20F39F63" w14:textId="77777777" w:rsidR="00093BF7" w:rsidRPr="008356B9" w:rsidRDefault="00093BF7" w:rsidP="008356B9">
      <w:pPr>
        <w:spacing w:after="0"/>
        <w:ind w:left="360"/>
        <w:jc w:val="both"/>
        <w:rPr>
          <w:rFonts w:ascii="Arial" w:eastAsia="Calibri" w:hAnsi="Arial" w:cs="Arial"/>
          <w:b/>
        </w:rPr>
      </w:pPr>
    </w:p>
    <w:p w14:paraId="7E9B6580" w14:textId="6CFDDE9D" w:rsidR="0011240A" w:rsidRPr="00BB067F" w:rsidRDefault="0011240A" w:rsidP="008356B9">
      <w:pPr>
        <w:ind w:left="360"/>
        <w:jc w:val="both"/>
        <w:rPr>
          <w:rFonts w:ascii="Arial" w:hAnsi="Arial" w:cs="Arial"/>
        </w:rPr>
      </w:pPr>
      <w:r w:rsidRPr="00BB067F">
        <w:rPr>
          <w:rFonts w:ascii="Arial" w:hAnsi="Arial" w:cs="Arial"/>
        </w:rPr>
        <w:t xml:space="preserve">Consistent with federal law, all providers serving </w:t>
      </w:r>
      <w:proofErr w:type="spellStart"/>
      <w:r w:rsidRPr="00BB067F">
        <w:rPr>
          <w:rFonts w:ascii="Arial" w:hAnsi="Arial" w:cs="Arial"/>
        </w:rPr>
        <w:t>Medi</w:t>
      </w:r>
      <w:proofErr w:type="spellEnd"/>
      <w:r w:rsidRPr="00BB067F">
        <w:rPr>
          <w:rFonts w:ascii="Arial" w:hAnsi="Arial" w:cs="Arial"/>
        </w:rPr>
        <w:t>-Cal beneficiaries will be required to comply with Medicaid enrollment and screening requirements.  Mental Health Centers are subject to the following requirements under law and providers wishing to contract with the County must comply with these requirements as a p</w:t>
      </w:r>
      <w:r w:rsidR="008356B9">
        <w:rPr>
          <w:rFonts w:ascii="Arial" w:hAnsi="Arial" w:cs="Arial"/>
        </w:rPr>
        <w:t>rovision of the contract award:</w:t>
      </w:r>
    </w:p>
    <w:p w14:paraId="2A91CD1F" w14:textId="77777777" w:rsidR="0011240A" w:rsidRPr="00BB067F" w:rsidRDefault="0011240A" w:rsidP="0011240A">
      <w:pPr>
        <w:spacing w:after="0"/>
        <w:ind w:left="720"/>
        <w:jc w:val="both"/>
        <w:rPr>
          <w:rFonts w:ascii="Arial" w:hAnsi="Arial" w:cs="Arial"/>
          <w:b/>
          <w:bCs/>
        </w:rPr>
      </w:pPr>
      <w:r w:rsidRPr="00BB067F">
        <w:rPr>
          <w:rFonts w:ascii="Arial" w:hAnsi="Arial" w:cs="Arial"/>
          <w:b/>
          <w:bCs/>
        </w:rPr>
        <w:t xml:space="preserve">Upon </w:t>
      </w:r>
      <w:r>
        <w:rPr>
          <w:rFonts w:ascii="Arial" w:hAnsi="Arial" w:cs="Arial"/>
          <w:b/>
          <w:bCs/>
        </w:rPr>
        <w:t>contract award</w:t>
      </w:r>
      <w:r w:rsidRPr="00BB067F">
        <w:rPr>
          <w:rFonts w:ascii="Arial" w:hAnsi="Arial" w:cs="Arial"/>
          <w:b/>
          <w:bCs/>
        </w:rPr>
        <w:t>, and every five years following, providers will be screened for the following requirements:</w:t>
      </w:r>
    </w:p>
    <w:p w14:paraId="3676EE36"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Verification of provider specific enrollment requirements (accreditation, surety bonds etc.)</w:t>
      </w:r>
    </w:p>
    <w:p w14:paraId="0B9D6031"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Social security administration</w:t>
      </w:r>
    </w:p>
    <w:p w14:paraId="2F7FF1B9"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National plan and provider enumeration system</w:t>
      </w:r>
    </w:p>
    <w:p w14:paraId="5A690957"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National provider identifier database</w:t>
      </w:r>
    </w:p>
    <w:p w14:paraId="0A984538"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Taxpayer identification number</w:t>
      </w:r>
    </w:p>
    <w:p w14:paraId="0EA43D6E"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Death of individual practitioners (Social security administration death master file including all eligible professionals)</w:t>
      </w:r>
    </w:p>
    <w:p w14:paraId="4DD54E65"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 xml:space="preserve">Criminal background checks </w:t>
      </w:r>
    </w:p>
    <w:p w14:paraId="0B2D63B1" w14:textId="77777777" w:rsidR="0011240A" w:rsidRPr="00BB067F" w:rsidRDefault="0011240A" w:rsidP="004E7F78">
      <w:pPr>
        <w:numPr>
          <w:ilvl w:val="0"/>
          <w:numId w:val="87"/>
        </w:numPr>
        <w:spacing w:after="0" w:line="240" w:lineRule="auto"/>
        <w:ind w:left="1440"/>
        <w:jc w:val="both"/>
        <w:rPr>
          <w:rFonts w:ascii="Arial" w:hAnsi="Arial" w:cs="Arial"/>
        </w:rPr>
      </w:pPr>
      <w:r w:rsidRPr="00BB067F">
        <w:rPr>
          <w:rFonts w:ascii="Arial" w:hAnsi="Arial" w:cs="Arial"/>
        </w:rPr>
        <w:t>Unscheduled or unannounced site visits (pre and post enrollment)</w:t>
      </w:r>
    </w:p>
    <w:p w14:paraId="67563F76" w14:textId="77777777" w:rsidR="0011240A" w:rsidRPr="00BB067F" w:rsidRDefault="0011240A" w:rsidP="0011240A">
      <w:pPr>
        <w:spacing w:after="0"/>
        <w:ind w:left="720"/>
        <w:jc w:val="both"/>
        <w:rPr>
          <w:rFonts w:ascii="Arial" w:hAnsi="Arial" w:cs="Arial"/>
          <w:sz w:val="16"/>
          <w:szCs w:val="16"/>
        </w:rPr>
      </w:pPr>
    </w:p>
    <w:p w14:paraId="72CD7A9D" w14:textId="77777777" w:rsidR="0011240A" w:rsidRPr="00BB067F" w:rsidRDefault="0011240A" w:rsidP="0011240A">
      <w:pPr>
        <w:spacing w:after="0"/>
        <w:ind w:left="720"/>
        <w:jc w:val="both"/>
        <w:rPr>
          <w:rFonts w:ascii="Arial" w:hAnsi="Arial" w:cs="Arial"/>
          <w:b/>
          <w:iCs/>
        </w:rPr>
      </w:pPr>
      <w:r w:rsidRPr="00BB067F">
        <w:rPr>
          <w:rFonts w:ascii="Arial" w:hAnsi="Arial" w:cs="Arial"/>
          <w:b/>
          <w:iCs/>
        </w:rPr>
        <w:t>On a monthly basis, providers will be rescreened to validate:</w:t>
      </w:r>
    </w:p>
    <w:p w14:paraId="4FE5D6B0" w14:textId="77777777" w:rsidR="0011240A" w:rsidRPr="00BB067F" w:rsidRDefault="0011240A" w:rsidP="004E7F78">
      <w:pPr>
        <w:numPr>
          <w:ilvl w:val="0"/>
          <w:numId w:val="85"/>
        </w:numPr>
        <w:spacing w:after="0" w:line="240" w:lineRule="auto"/>
        <w:ind w:left="1440"/>
        <w:jc w:val="both"/>
        <w:rPr>
          <w:rFonts w:ascii="Arial" w:hAnsi="Arial" w:cs="Arial"/>
        </w:rPr>
      </w:pPr>
      <w:r w:rsidRPr="00BB067F">
        <w:rPr>
          <w:rFonts w:ascii="Arial" w:hAnsi="Arial" w:cs="Arial"/>
        </w:rPr>
        <w:t>State license</w:t>
      </w:r>
    </w:p>
    <w:p w14:paraId="3F6A0F4E" w14:textId="77777777" w:rsidR="0011240A" w:rsidRPr="00BB067F" w:rsidRDefault="0011240A" w:rsidP="004E7F78">
      <w:pPr>
        <w:numPr>
          <w:ilvl w:val="0"/>
          <w:numId w:val="85"/>
        </w:numPr>
        <w:spacing w:after="0" w:line="240" w:lineRule="auto"/>
        <w:ind w:left="1440"/>
        <w:jc w:val="both"/>
        <w:rPr>
          <w:rFonts w:ascii="Arial" w:hAnsi="Arial" w:cs="Arial"/>
        </w:rPr>
      </w:pPr>
      <w:r w:rsidRPr="00BB067F">
        <w:rPr>
          <w:rFonts w:ascii="Arial" w:hAnsi="Arial" w:cs="Arial"/>
        </w:rPr>
        <w:t>H</w:t>
      </w:r>
      <w:r>
        <w:rPr>
          <w:rFonts w:ascii="Arial" w:hAnsi="Arial" w:cs="Arial"/>
        </w:rPr>
        <w:t>ealth and Human Services</w:t>
      </w:r>
      <w:r w:rsidRPr="00BB067F">
        <w:rPr>
          <w:rFonts w:ascii="Arial" w:hAnsi="Arial" w:cs="Arial"/>
        </w:rPr>
        <w:t xml:space="preserve"> OIG exclusion list</w:t>
      </w:r>
    </w:p>
    <w:p w14:paraId="62D9F65B" w14:textId="77777777" w:rsidR="0011240A" w:rsidRPr="00BB067F" w:rsidRDefault="0011240A" w:rsidP="004E7F78">
      <w:pPr>
        <w:numPr>
          <w:ilvl w:val="0"/>
          <w:numId w:val="85"/>
        </w:numPr>
        <w:spacing w:after="0" w:line="240" w:lineRule="auto"/>
        <w:ind w:left="1440"/>
        <w:jc w:val="both"/>
        <w:rPr>
          <w:rFonts w:ascii="Arial" w:hAnsi="Arial" w:cs="Arial"/>
        </w:rPr>
      </w:pPr>
      <w:r w:rsidRPr="00BB067F">
        <w:rPr>
          <w:rFonts w:ascii="Arial" w:hAnsi="Arial" w:cs="Arial"/>
        </w:rPr>
        <w:t>Checks against the General Service Administration’s Excluded Parties List System</w:t>
      </w:r>
    </w:p>
    <w:p w14:paraId="5ECCE4C9" w14:textId="77777777" w:rsidR="0011240A" w:rsidRPr="00BB067F" w:rsidRDefault="0011240A" w:rsidP="004E7F78">
      <w:pPr>
        <w:numPr>
          <w:ilvl w:val="0"/>
          <w:numId w:val="85"/>
        </w:numPr>
        <w:spacing w:after="0" w:line="240" w:lineRule="auto"/>
        <w:ind w:left="1440"/>
        <w:jc w:val="both"/>
        <w:rPr>
          <w:rFonts w:ascii="Arial" w:hAnsi="Arial" w:cs="Arial"/>
        </w:rPr>
      </w:pPr>
      <w:r w:rsidRPr="00BB067F">
        <w:rPr>
          <w:rFonts w:ascii="Arial" w:hAnsi="Arial" w:cs="Arial"/>
        </w:rPr>
        <w:t>Checks against the Medicare Exclusion List</w:t>
      </w:r>
    </w:p>
    <w:p w14:paraId="7571EA27" w14:textId="77777777" w:rsidR="0011240A" w:rsidRPr="00BB067F" w:rsidRDefault="0011240A" w:rsidP="0011240A">
      <w:pPr>
        <w:spacing w:after="0"/>
        <w:ind w:left="720"/>
        <w:jc w:val="both"/>
        <w:rPr>
          <w:rFonts w:ascii="Arial" w:hAnsi="Arial" w:cs="Arial"/>
        </w:rPr>
      </w:pPr>
    </w:p>
    <w:p w14:paraId="2E30D307" w14:textId="77777777" w:rsidR="0011240A" w:rsidRPr="00BB067F" w:rsidRDefault="0011240A" w:rsidP="0011240A">
      <w:pPr>
        <w:spacing w:before="60" w:after="60"/>
        <w:ind w:left="720"/>
        <w:jc w:val="both"/>
        <w:rPr>
          <w:rFonts w:ascii="Arial" w:hAnsi="Arial" w:cs="Arial"/>
          <w:iCs/>
        </w:rPr>
      </w:pPr>
      <w:r w:rsidRPr="00BB067F">
        <w:rPr>
          <w:rFonts w:ascii="Arial" w:hAnsi="Arial" w:cs="Arial"/>
          <w:b/>
          <w:iCs/>
        </w:rPr>
        <w:t>The County may terminate or deny enrollment if a provider or any person with 5 percent or greater ownership interest</w:t>
      </w:r>
      <w:r w:rsidRPr="00BB067F">
        <w:rPr>
          <w:rFonts w:ascii="Arial" w:hAnsi="Arial" w:cs="Arial"/>
          <w:iCs/>
        </w:rPr>
        <w:t xml:space="preserve">: </w:t>
      </w:r>
    </w:p>
    <w:p w14:paraId="221C8CEF" w14:textId="77777777" w:rsidR="0011240A" w:rsidRDefault="0011240A" w:rsidP="004E7F78">
      <w:pPr>
        <w:numPr>
          <w:ilvl w:val="0"/>
          <w:numId w:val="88"/>
        </w:numPr>
        <w:tabs>
          <w:tab w:val="clear" w:pos="720"/>
          <w:tab w:val="num" w:pos="1440"/>
        </w:tabs>
        <w:spacing w:before="100" w:beforeAutospacing="1" w:after="100" w:afterAutospacing="1" w:line="240" w:lineRule="auto"/>
        <w:ind w:left="1080" w:firstLine="0"/>
        <w:contextualSpacing/>
        <w:jc w:val="both"/>
        <w:rPr>
          <w:rFonts w:ascii="Arial" w:hAnsi="Arial" w:cs="Arial"/>
        </w:rPr>
      </w:pPr>
      <w:r w:rsidRPr="00BB067F">
        <w:rPr>
          <w:rFonts w:ascii="Arial" w:hAnsi="Arial" w:cs="Arial"/>
        </w:rPr>
        <w:t>Has been convicted of criminal offense in Medica</w:t>
      </w:r>
      <w:r>
        <w:rPr>
          <w:rFonts w:ascii="Arial" w:hAnsi="Arial" w:cs="Arial"/>
        </w:rPr>
        <w:t>re, Medicaid or CHIP within the</w:t>
      </w:r>
    </w:p>
    <w:p w14:paraId="3C577B0D" w14:textId="77777777" w:rsidR="0011240A" w:rsidRPr="00BB067F" w:rsidRDefault="0011240A" w:rsidP="0011240A">
      <w:pPr>
        <w:spacing w:before="100" w:beforeAutospacing="1" w:after="100" w:afterAutospacing="1" w:line="240" w:lineRule="auto"/>
        <w:ind w:left="1080" w:firstLine="360"/>
        <w:contextualSpacing/>
        <w:jc w:val="both"/>
        <w:rPr>
          <w:rFonts w:ascii="Arial" w:hAnsi="Arial" w:cs="Arial"/>
        </w:rPr>
      </w:pPr>
      <w:proofErr w:type="gramStart"/>
      <w:r w:rsidRPr="00BB067F">
        <w:rPr>
          <w:rFonts w:ascii="Arial" w:hAnsi="Arial" w:cs="Arial"/>
        </w:rPr>
        <w:t>past</w:t>
      </w:r>
      <w:proofErr w:type="gramEnd"/>
      <w:r w:rsidRPr="00BB067F">
        <w:rPr>
          <w:rFonts w:ascii="Arial" w:hAnsi="Arial" w:cs="Arial"/>
        </w:rPr>
        <w:t xml:space="preserve"> 10 years,</w:t>
      </w:r>
    </w:p>
    <w:p w14:paraId="03186D7B" w14:textId="77777777" w:rsidR="0011240A" w:rsidRDefault="0011240A" w:rsidP="004E7F78">
      <w:pPr>
        <w:numPr>
          <w:ilvl w:val="0"/>
          <w:numId w:val="88"/>
        </w:numPr>
        <w:tabs>
          <w:tab w:val="clear" w:pos="720"/>
          <w:tab w:val="num" w:pos="1440"/>
        </w:tabs>
        <w:spacing w:before="100" w:beforeAutospacing="1" w:after="100" w:afterAutospacing="1" w:line="240" w:lineRule="auto"/>
        <w:ind w:left="1080" w:firstLine="0"/>
        <w:contextualSpacing/>
        <w:jc w:val="both"/>
        <w:rPr>
          <w:rFonts w:ascii="Arial" w:hAnsi="Arial" w:cs="Arial"/>
        </w:rPr>
      </w:pPr>
      <w:r w:rsidRPr="00BB067F">
        <w:rPr>
          <w:rFonts w:ascii="Arial" w:hAnsi="Arial" w:cs="Arial"/>
        </w:rPr>
        <w:t>Failed to comply with the new screening req</w:t>
      </w:r>
      <w:r>
        <w:rPr>
          <w:rFonts w:ascii="Arial" w:hAnsi="Arial" w:cs="Arial"/>
        </w:rPr>
        <w:t>uirements (including background</w:t>
      </w:r>
    </w:p>
    <w:p w14:paraId="5B2CAD4C" w14:textId="77777777" w:rsidR="0011240A" w:rsidRPr="00BB067F" w:rsidRDefault="0011240A" w:rsidP="0011240A">
      <w:pPr>
        <w:spacing w:before="100" w:beforeAutospacing="1" w:after="100" w:afterAutospacing="1" w:line="240" w:lineRule="auto"/>
        <w:ind w:left="1080" w:firstLine="360"/>
        <w:contextualSpacing/>
        <w:jc w:val="both"/>
        <w:rPr>
          <w:rFonts w:ascii="Arial" w:hAnsi="Arial" w:cs="Arial"/>
        </w:rPr>
      </w:pPr>
      <w:proofErr w:type="gramStart"/>
      <w:r w:rsidRPr="00BB067F">
        <w:rPr>
          <w:rFonts w:ascii="Arial" w:hAnsi="Arial" w:cs="Arial"/>
        </w:rPr>
        <w:t>checks</w:t>
      </w:r>
      <w:proofErr w:type="gramEnd"/>
      <w:r w:rsidRPr="00BB067F">
        <w:rPr>
          <w:rFonts w:ascii="Arial" w:hAnsi="Arial" w:cs="Arial"/>
        </w:rPr>
        <w:t xml:space="preserve"> or failure to cooperate with required site visits),</w:t>
      </w:r>
    </w:p>
    <w:p w14:paraId="5C011D7E" w14:textId="77777777" w:rsidR="0011240A" w:rsidRPr="00BB067F" w:rsidRDefault="0011240A" w:rsidP="004E7F78">
      <w:pPr>
        <w:numPr>
          <w:ilvl w:val="0"/>
          <w:numId w:val="88"/>
        </w:numPr>
        <w:tabs>
          <w:tab w:val="clear" w:pos="720"/>
          <w:tab w:val="num" w:pos="1440"/>
        </w:tabs>
        <w:spacing w:before="100" w:beforeAutospacing="1" w:after="100" w:afterAutospacing="1" w:line="240" w:lineRule="auto"/>
        <w:ind w:left="1080" w:firstLine="0"/>
        <w:contextualSpacing/>
        <w:jc w:val="both"/>
        <w:rPr>
          <w:rFonts w:ascii="Arial" w:hAnsi="Arial" w:cs="Arial"/>
        </w:rPr>
      </w:pPr>
      <w:r w:rsidRPr="00BB067F">
        <w:rPr>
          <w:rFonts w:ascii="Arial" w:hAnsi="Arial" w:cs="Arial"/>
        </w:rPr>
        <w:t>Did not submit accurate and timely information,</w:t>
      </w:r>
    </w:p>
    <w:p w14:paraId="31D5564C" w14:textId="77777777" w:rsidR="0011240A" w:rsidRDefault="0011240A" w:rsidP="004E7F78">
      <w:pPr>
        <w:numPr>
          <w:ilvl w:val="0"/>
          <w:numId w:val="88"/>
        </w:numPr>
        <w:tabs>
          <w:tab w:val="clear" w:pos="720"/>
          <w:tab w:val="num" w:pos="1440"/>
        </w:tabs>
        <w:spacing w:before="100" w:beforeAutospacing="1" w:after="100" w:afterAutospacing="1" w:line="240" w:lineRule="auto"/>
        <w:ind w:left="1080" w:firstLine="0"/>
        <w:contextualSpacing/>
        <w:jc w:val="both"/>
        <w:rPr>
          <w:rFonts w:ascii="Arial" w:hAnsi="Arial" w:cs="Arial"/>
        </w:rPr>
      </w:pPr>
      <w:r w:rsidRPr="00BB067F">
        <w:rPr>
          <w:rFonts w:ascii="Arial" w:hAnsi="Arial" w:cs="Arial"/>
        </w:rPr>
        <w:t>Terminated from any Medicare, Medicaid o</w:t>
      </w:r>
      <w:r>
        <w:rPr>
          <w:rFonts w:ascii="Arial" w:hAnsi="Arial" w:cs="Arial"/>
        </w:rPr>
        <w:t>r CHIP program after January 1,</w:t>
      </w:r>
    </w:p>
    <w:p w14:paraId="605C6E2F" w14:textId="77777777" w:rsidR="0011240A" w:rsidRPr="00BB067F" w:rsidRDefault="0011240A" w:rsidP="0011240A">
      <w:pPr>
        <w:spacing w:before="100" w:beforeAutospacing="1" w:after="100" w:afterAutospacing="1" w:line="240" w:lineRule="auto"/>
        <w:ind w:left="1080" w:firstLine="360"/>
        <w:contextualSpacing/>
        <w:jc w:val="both"/>
        <w:rPr>
          <w:rFonts w:ascii="Arial" w:hAnsi="Arial" w:cs="Arial"/>
        </w:rPr>
      </w:pPr>
      <w:r w:rsidRPr="00BB067F">
        <w:rPr>
          <w:rFonts w:ascii="Arial" w:hAnsi="Arial" w:cs="Arial"/>
        </w:rPr>
        <w:t xml:space="preserve">2011, </w:t>
      </w:r>
    </w:p>
    <w:p w14:paraId="54FBF357" w14:textId="77777777" w:rsidR="0011240A" w:rsidRPr="00BB067F" w:rsidRDefault="0011240A" w:rsidP="004E7F78">
      <w:pPr>
        <w:numPr>
          <w:ilvl w:val="0"/>
          <w:numId w:val="88"/>
        </w:numPr>
        <w:tabs>
          <w:tab w:val="clear" w:pos="720"/>
          <w:tab w:val="num" w:pos="1440"/>
        </w:tabs>
        <w:spacing w:before="100" w:beforeAutospacing="1" w:after="100" w:afterAutospacing="1" w:line="240" w:lineRule="auto"/>
        <w:ind w:left="1080" w:firstLine="0"/>
        <w:contextualSpacing/>
        <w:jc w:val="both"/>
        <w:rPr>
          <w:rFonts w:ascii="Arial" w:hAnsi="Arial" w:cs="Arial"/>
        </w:rPr>
      </w:pPr>
      <w:r w:rsidRPr="00BB067F">
        <w:rPr>
          <w:rFonts w:ascii="Arial" w:hAnsi="Arial" w:cs="Arial"/>
        </w:rPr>
        <w:t xml:space="preserve">Falsifies information, and/or </w:t>
      </w:r>
    </w:p>
    <w:p w14:paraId="60B32A85" w14:textId="77777777" w:rsidR="0011240A" w:rsidRPr="00BB067F" w:rsidRDefault="0011240A" w:rsidP="004E7F78">
      <w:pPr>
        <w:numPr>
          <w:ilvl w:val="0"/>
          <w:numId w:val="88"/>
        </w:numPr>
        <w:tabs>
          <w:tab w:val="clear" w:pos="720"/>
          <w:tab w:val="num" w:pos="1440"/>
        </w:tabs>
        <w:spacing w:before="100" w:beforeAutospacing="1" w:after="100" w:afterAutospacing="1" w:line="240" w:lineRule="auto"/>
        <w:ind w:left="1080" w:firstLine="0"/>
        <w:contextualSpacing/>
        <w:jc w:val="both"/>
        <w:rPr>
          <w:rFonts w:ascii="Arial" w:hAnsi="Arial" w:cs="Arial"/>
        </w:rPr>
      </w:pPr>
      <w:r w:rsidRPr="00BB067F">
        <w:rPr>
          <w:rFonts w:ascii="Arial" w:hAnsi="Arial" w:cs="Arial"/>
        </w:rPr>
        <w:t>The County cannot verify enrollment information.</w:t>
      </w:r>
    </w:p>
    <w:p w14:paraId="51EB4C62" w14:textId="77777777" w:rsidR="00D17214" w:rsidRDefault="00D17214" w:rsidP="000F7E3C">
      <w:pPr>
        <w:spacing w:after="0"/>
        <w:jc w:val="both"/>
        <w:rPr>
          <w:rFonts w:cs="Arial"/>
        </w:rPr>
      </w:pPr>
    </w:p>
    <w:p w14:paraId="79162E14" w14:textId="5DEE6F6B" w:rsidR="002F2139" w:rsidRPr="00857802" w:rsidRDefault="002F2139" w:rsidP="002F2139">
      <w:pPr>
        <w:pStyle w:val="Heading2"/>
        <w:numPr>
          <w:ilvl w:val="0"/>
          <w:numId w:val="2"/>
        </w:numPr>
        <w:ind w:left="360"/>
        <w:jc w:val="both"/>
        <w:rPr>
          <w:rFonts w:cs="Arial"/>
          <w:szCs w:val="22"/>
        </w:rPr>
      </w:pPr>
      <w:bookmarkStart w:id="10" w:name="_Toc515446295"/>
      <w:bookmarkStart w:id="11" w:name="_Toc12010792"/>
      <w:r w:rsidRPr="00857802">
        <w:rPr>
          <w:rStyle w:val="Heading2Char"/>
          <w:rFonts w:cs="Arial"/>
          <w:b/>
          <w:szCs w:val="22"/>
        </w:rPr>
        <w:t>BIDDER EXPERIENCE, ABILITY AND</w:t>
      </w:r>
      <w:r w:rsidRPr="00857802">
        <w:rPr>
          <w:rFonts w:cs="Arial"/>
          <w:szCs w:val="22"/>
        </w:rPr>
        <w:t xml:space="preserve"> PLAN</w:t>
      </w:r>
      <w:bookmarkEnd w:id="10"/>
      <w:bookmarkEnd w:id="11"/>
    </w:p>
    <w:p w14:paraId="3594A6F3" w14:textId="77777777" w:rsidR="00736509" w:rsidRPr="00857802" w:rsidRDefault="00736509" w:rsidP="00736509">
      <w:pPr>
        <w:spacing w:after="0"/>
        <w:ind w:left="720"/>
        <w:contextualSpacing/>
        <w:rPr>
          <w:rFonts w:ascii="Arial" w:hAnsi="Arial" w:cs="Arial"/>
          <w:b/>
          <w:i/>
        </w:rPr>
      </w:pPr>
    </w:p>
    <w:p w14:paraId="22D59783" w14:textId="2694F38E" w:rsidR="00736509" w:rsidRPr="00857802" w:rsidRDefault="00736509" w:rsidP="009D6218">
      <w:pPr>
        <w:numPr>
          <w:ilvl w:val="0"/>
          <w:numId w:val="3"/>
        </w:numPr>
        <w:spacing w:after="0"/>
        <w:contextualSpacing/>
        <w:rPr>
          <w:rFonts w:ascii="Arial" w:hAnsi="Arial" w:cs="Arial"/>
          <w:b/>
          <w:i/>
        </w:rPr>
      </w:pPr>
      <w:r w:rsidRPr="00857802">
        <w:rPr>
          <w:rFonts w:ascii="Arial" w:hAnsi="Arial" w:cs="Arial"/>
          <w:b/>
          <w:i/>
        </w:rPr>
        <w:t>Understanding</w:t>
      </w:r>
      <w:r w:rsidR="006031B9">
        <w:rPr>
          <w:rFonts w:ascii="Arial" w:hAnsi="Arial" w:cs="Arial"/>
          <w:b/>
          <w:i/>
        </w:rPr>
        <w:t xml:space="preserve"> of</w:t>
      </w:r>
      <w:r w:rsidRPr="00857802">
        <w:rPr>
          <w:rFonts w:ascii="Arial" w:hAnsi="Arial" w:cs="Arial"/>
          <w:b/>
          <w:i/>
        </w:rPr>
        <w:t xml:space="preserve"> </w:t>
      </w:r>
      <w:r w:rsidR="001A360D">
        <w:rPr>
          <w:rFonts w:ascii="Arial" w:hAnsi="Arial" w:cs="Arial"/>
          <w:b/>
          <w:i/>
        </w:rPr>
        <w:t xml:space="preserve">and </w:t>
      </w:r>
      <w:r w:rsidR="001A360D" w:rsidRPr="00857802">
        <w:rPr>
          <w:rFonts w:ascii="Arial" w:hAnsi="Arial" w:cs="Arial"/>
          <w:b/>
          <w:i/>
        </w:rPr>
        <w:t xml:space="preserve">Experience with </w:t>
      </w:r>
      <w:r w:rsidRPr="00857802">
        <w:rPr>
          <w:rFonts w:ascii="Arial" w:hAnsi="Arial" w:cs="Arial"/>
          <w:b/>
          <w:i/>
        </w:rPr>
        <w:t>Priority Population Needs</w:t>
      </w:r>
    </w:p>
    <w:p w14:paraId="197EBEB8" w14:textId="77777777" w:rsidR="00F1106E" w:rsidRDefault="00F1106E" w:rsidP="001A360D">
      <w:pPr>
        <w:spacing w:after="0"/>
        <w:ind w:left="720"/>
        <w:jc w:val="both"/>
        <w:rPr>
          <w:rFonts w:ascii="Arial" w:hAnsi="Arial" w:cs="Arial"/>
        </w:rPr>
      </w:pPr>
    </w:p>
    <w:p w14:paraId="6CBC68F2" w14:textId="22675800" w:rsidR="001A360D" w:rsidRPr="001A360D" w:rsidRDefault="001A360D" w:rsidP="001A360D">
      <w:pPr>
        <w:spacing w:after="0"/>
        <w:ind w:left="720"/>
        <w:jc w:val="both"/>
        <w:rPr>
          <w:rFonts w:ascii="Arial" w:hAnsi="Arial" w:cs="Arial"/>
        </w:rPr>
      </w:pPr>
      <w:r w:rsidRPr="001A360D">
        <w:rPr>
          <w:rFonts w:ascii="Arial" w:hAnsi="Arial" w:cs="Arial"/>
        </w:rPr>
        <w:t xml:space="preserve">The priority population for this RFP </w:t>
      </w:r>
      <w:r w:rsidR="0011240A">
        <w:rPr>
          <w:rFonts w:ascii="Arial" w:hAnsi="Arial" w:cs="Arial"/>
        </w:rPr>
        <w:t>is</w:t>
      </w:r>
      <w:r w:rsidRPr="001A360D">
        <w:rPr>
          <w:rFonts w:ascii="Arial" w:hAnsi="Arial" w:cs="Arial"/>
        </w:rPr>
        <w:t xml:space="preserve"> criminal justice-involved adults</w:t>
      </w:r>
      <w:r w:rsidR="001F0A1B">
        <w:rPr>
          <w:rFonts w:ascii="Arial" w:hAnsi="Arial" w:cs="Arial"/>
        </w:rPr>
        <w:t>,</w:t>
      </w:r>
      <w:r w:rsidRPr="001A360D">
        <w:rPr>
          <w:rFonts w:ascii="Arial" w:hAnsi="Arial" w:cs="Arial"/>
        </w:rPr>
        <w:t xml:space="preserve"> </w:t>
      </w:r>
      <w:r w:rsidR="002A2D01">
        <w:rPr>
          <w:rFonts w:ascii="Arial" w:hAnsi="Arial" w:cs="Arial"/>
        </w:rPr>
        <w:t xml:space="preserve">age 18 and older, </w:t>
      </w:r>
      <w:r w:rsidRPr="001A360D">
        <w:rPr>
          <w:rFonts w:ascii="Arial" w:hAnsi="Arial" w:cs="Arial"/>
        </w:rPr>
        <w:t xml:space="preserve">with documented </w:t>
      </w:r>
      <w:r w:rsidR="001F0A1B">
        <w:rPr>
          <w:rFonts w:ascii="Arial" w:hAnsi="Arial" w:cs="Arial"/>
        </w:rPr>
        <w:t>SMI</w:t>
      </w:r>
      <w:r>
        <w:rPr>
          <w:rFonts w:ascii="Arial" w:hAnsi="Arial" w:cs="Arial"/>
        </w:rPr>
        <w:t xml:space="preserve"> </w:t>
      </w:r>
      <w:r w:rsidRPr="001A360D">
        <w:rPr>
          <w:rFonts w:ascii="Arial" w:hAnsi="Arial" w:cs="Arial"/>
        </w:rPr>
        <w:t xml:space="preserve">who are eligible for AB 109-funded services.  </w:t>
      </w:r>
      <w:r w:rsidR="004F3044">
        <w:rPr>
          <w:rFonts w:ascii="Arial" w:hAnsi="Arial" w:cs="Arial"/>
        </w:rPr>
        <w:t>These may include those supervised, incarcerated, or adjudicated by ACPD at the time of receiving services.</w:t>
      </w:r>
    </w:p>
    <w:p w14:paraId="1312FD22" w14:textId="77777777" w:rsidR="001A360D" w:rsidRPr="001A360D" w:rsidRDefault="001A360D" w:rsidP="001A360D">
      <w:pPr>
        <w:spacing w:after="0"/>
        <w:ind w:left="720"/>
        <w:jc w:val="both"/>
        <w:rPr>
          <w:rFonts w:ascii="Arial" w:hAnsi="Arial" w:cs="Arial"/>
        </w:rPr>
      </w:pPr>
    </w:p>
    <w:p w14:paraId="5A85C682" w14:textId="488BA80C" w:rsidR="001A360D" w:rsidRPr="001A360D" w:rsidRDefault="001A360D" w:rsidP="001A360D">
      <w:pPr>
        <w:spacing w:after="0"/>
        <w:ind w:left="720"/>
        <w:jc w:val="both"/>
        <w:rPr>
          <w:rFonts w:ascii="Arial" w:hAnsi="Arial" w:cs="Arial"/>
        </w:rPr>
      </w:pPr>
      <w:r w:rsidRPr="001A360D">
        <w:rPr>
          <w:rFonts w:ascii="Arial" w:hAnsi="Arial" w:cs="Arial"/>
        </w:rPr>
        <w:t>Many of these individuals have been released from Santa Rita Jail and/or Glenn Dyer Detention Facility and will be referred directly as part of their reentry processing or will be referred by ACBH’s on-site clinicians located within probation offices county-wide, in concert with ACPD supervising officers. This population experiences immediate, short</w:t>
      </w:r>
      <w:r w:rsidR="002954D4">
        <w:rPr>
          <w:rFonts w:ascii="Arial" w:hAnsi="Arial" w:cs="Arial"/>
        </w:rPr>
        <w:t>,</w:t>
      </w:r>
      <w:r w:rsidRPr="001A360D">
        <w:rPr>
          <w:rFonts w:ascii="Arial" w:hAnsi="Arial" w:cs="Arial"/>
        </w:rPr>
        <w:t xml:space="preserve"> and long</w:t>
      </w:r>
      <w:r w:rsidR="001F0A1B">
        <w:rPr>
          <w:rFonts w:ascii="Arial" w:hAnsi="Arial" w:cs="Arial"/>
        </w:rPr>
        <w:t>-</w:t>
      </w:r>
      <w:r w:rsidRPr="001A360D">
        <w:rPr>
          <w:rFonts w:ascii="Arial" w:hAnsi="Arial" w:cs="Arial"/>
        </w:rPr>
        <w:t>term challenges and barriers as a result of being justice</w:t>
      </w:r>
      <w:r w:rsidR="002A2D01">
        <w:rPr>
          <w:rFonts w:ascii="Arial" w:hAnsi="Arial" w:cs="Arial"/>
        </w:rPr>
        <w:t>-</w:t>
      </w:r>
      <w:r w:rsidRPr="001A360D">
        <w:rPr>
          <w:rFonts w:ascii="Arial" w:hAnsi="Arial" w:cs="Arial"/>
        </w:rPr>
        <w:t>involved</w:t>
      </w:r>
      <w:r w:rsidR="002A2D01">
        <w:rPr>
          <w:rFonts w:ascii="Arial" w:hAnsi="Arial" w:cs="Arial"/>
        </w:rPr>
        <w:t xml:space="preserve">, including accessing health care, employment, housing, education, benefits, food, and other supports. </w:t>
      </w:r>
      <w:r w:rsidRPr="001A360D">
        <w:rPr>
          <w:rFonts w:ascii="Arial" w:hAnsi="Arial" w:cs="Arial"/>
        </w:rPr>
        <w:t xml:space="preserve">Many of the </w:t>
      </w:r>
      <w:r w:rsidR="00B90C72">
        <w:rPr>
          <w:rFonts w:ascii="Arial" w:hAnsi="Arial" w:cs="Arial"/>
        </w:rPr>
        <w:t>clients</w:t>
      </w:r>
      <w:r w:rsidRPr="001A360D">
        <w:rPr>
          <w:rFonts w:ascii="Arial" w:hAnsi="Arial" w:cs="Arial"/>
        </w:rPr>
        <w:t xml:space="preserve"> may not have a primary care provider and will need assistance with care coordination and keeping up with their medical appointments. </w:t>
      </w:r>
    </w:p>
    <w:p w14:paraId="591D5C2A" w14:textId="77777777" w:rsidR="001A360D" w:rsidRPr="001A360D" w:rsidRDefault="001A360D" w:rsidP="001A360D">
      <w:pPr>
        <w:spacing w:after="0"/>
        <w:ind w:left="720"/>
        <w:jc w:val="both"/>
        <w:rPr>
          <w:rFonts w:ascii="Arial" w:hAnsi="Arial" w:cs="Arial"/>
        </w:rPr>
      </w:pPr>
    </w:p>
    <w:p w14:paraId="5665A986" w14:textId="3A9991BF" w:rsidR="001A360D" w:rsidRPr="001A360D" w:rsidRDefault="001A360D" w:rsidP="001A360D">
      <w:pPr>
        <w:spacing w:after="0"/>
        <w:ind w:left="720"/>
        <w:jc w:val="both"/>
        <w:rPr>
          <w:rFonts w:ascii="Arial" w:hAnsi="Arial" w:cs="Arial"/>
        </w:rPr>
      </w:pPr>
      <w:r w:rsidRPr="001A360D">
        <w:rPr>
          <w:rFonts w:ascii="Arial" w:hAnsi="Arial" w:cs="Arial"/>
        </w:rPr>
        <w:t xml:space="preserve">Successful Bidders will demonstrate knowledge, experience and understanding of the needs, issues and challenges faced by the priority population. Bidders should identify strategies to address barriers faced by clients and demonstrate experience in supporting clients. </w:t>
      </w:r>
      <w:r w:rsidR="00BC2B5C">
        <w:rPr>
          <w:rFonts w:ascii="Arial" w:hAnsi="Arial" w:cs="Arial"/>
        </w:rPr>
        <w:t>Successful Bidders will demonstrate</w:t>
      </w:r>
      <w:r w:rsidRPr="001A360D">
        <w:rPr>
          <w:rFonts w:ascii="Arial" w:eastAsia="Times New Roman" w:hAnsi="Arial" w:cs="Arial"/>
          <w:bCs/>
          <w:iCs/>
        </w:rPr>
        <w:t xml:space="preserve"> the cultural competency required to successfully serve the priority population. This competency spans not just race/ethnicity and language capacity, but includes understanding and reflecting clients’ shared experience of incarceration, as well as the unique experiences of sub-groups defined by sex, race, exposure to trauma, immigration experience, mental health status, substance use, socioeconomic status, and other factors. The awarded </w:t>
      </w:r>
      <w:r w:rsidR="007F3B87">
        <w:rPr>
          <w:rFonts w:ascii="Arial" w:eastAsia="Times New Roman" w:hAnsi="Arial" w:cs="Arial"/>
          <w:bCs/>
          <w:iCs/>
        </w:rPr>
        <w:t>C</w:t>
      </w:r>
      <w:r w:rsidR="001F0A1B">
        <w:rPr>
          <w:rFonts w:ascii="Arial" w:eastAsia="Times New Roman" w:hAnsi="Arial" w:cs="Arial"/>
          <w:bCs/>
          <w:iCs/>
        </w:rPr>
        <w:t>ontractor</w:t>
      </w:r>
      <w:r w:rsidRPr="001A360D">
        <w:rPr>
          <w:rFonts w:ascii="Arial" w:eastAsia="Times New Roman" w:hAnsi="Arial" w:cs="Arial"/>
          <w:bCs/>
          <w:iCs/>
        </w:rPr>
        <w:t xml:space="preserve"> shall provide access to interpreter services and communication devices for clients who are hearing or vision impaired, and will also make reasonable accommodation for clients with disabilities. </w:t>
      </w:r>
    </w:p>
    <w:p w14:paraId="04E717A3" w14:textId="77777777" w:rsidR="00BC2B5C" w:rsidRDefault="00BC2B5C" w:rsidP="000A4278">
      <w:pPr>
        <w:pStyle w:val="ListParagraph"/>
        <w:spacing w:after="0"/>
        <w:ind w:left="1080"/>
        <w:rPr>
          <w:color w:val="2E74B5" w:themeColor="accent1" w:themeShade="BF"/>
          <w:u w:val="single"/>
        </w:rPr>
      </w:pPr>
    </w:p>
    <w:p w14:paraId="279F0866" w14:textId="3EDEA028" w:rsidR="00736509" w:rsidRDefault="00736509" w:rsidP="00E72BEC">
      <w:pPr>
        <w:numPr>
          <w:ilvl w:val="0"/>
          <w:numId w:val="3"/>
        </w:numPr>
        <w:spacing w:after="0"/>
        <w:contextualSpacing/>
        <w:jc w:val="both"/>
        <w:rPr>
          <w:rFonts w:ascii="Arial" w:hAnsi="Arial" w:cs="Arial"/>
          <w:b/>
          <w:i/>
        </w:rPr>
      </w:pPr>
      <w:r>
        <w:rPr>
          <w:rFonts w:ascii="Arial" w:hAnsi="Arial" w:cs="Arial"/>
          <w:b/>
          <w:i/>
        </w:rPr>
        <w:t>Service Delivery Approach</w:t>
      </w:r>
    </w:p>
    <w:p w14:paraId="0422837A" w14:textId="77777777" w:rsidR="00F1106E" w:rsidRDefault="00F1106E" w:rsidP="00E72BEC">
      <w:pPr>
        <w:spacing w:after="0"/>
        <w:ind w:left="720"/>
        <w:jc w:val="both"/>
        <w:rPr>
          <w:rFonts w:ascii="Arial" w:hAnsi="Arial" w:cs="Arial"/>
        </w:rPr>
      </w:pPr>
    </w:p>
    <w:p w14:paraId="23BDD5A0" w14:textId="6F70E6EB" w:rsidR="00C92325" w:rsidRDefault="00C92325" w:rsidP="00E72BEC">
      <w:pPr>
        <w:spacing w:after="0"/>
        <w:ind w:left="720"/>
        <w:jc w:val="both"/>
        <w:rPr>
          <w:rFonts w:ascii="Arial" w:hAnsi="Arial" w:cs="Arial"/>
        </w:rPr>
      </w:pPr>
      <w:r w:rsidRPr="00C92325">
        <w:rPr>
          <w:rFonts w:ascii="Arial" w:hAnsi="Arial" w:cs="Arial"/>
        </w:rPr>
        <w:t xml:space="preserve">The </w:t>
      </w:r>
      <w:r w:rsidR="001F0A1B">
        <w:rPr>
          <w:rFonts w:ascii="Arial" w:hAnsi="Arial" w:cs="Arial"/>
        </w:rPr>
        <w:t>SMI</w:t>
      </w:r>
      <w:r w:rsidRPr="00C92325">
        <w:rPr>
          <w:rFonts w:ascii="Arial" w:hAnsi="Arial" w:cs="Arial"/>
        </w:rPr>
        <w:t xml:space="preserve"> Reentry </w:t>
      </w:r>
      <w:r w:rsidR="00E52AFC">
        <w:rPr>
          <w:rFonts w:ascii="Arial" w:hAnsi="Arial" w:cs="Arial"/>
        </w:rPr>
        <w:t>Treatment</w:t>
      </w:r>
      <w:r w:rsidRPr="00C92325">
        <w:rPr>
          <w:rFonts w:ascii="Arial" w:hAnsi="Arial" w:cs="Arial"/>
        </w:rPr>
        <w:t xml:space="preserve"> Teams will provide treatment and case management services to support the priority population in connecting with treatment and resources needed to achieve stabilization, transition, and sustainability to assist in preventing recidivism and hospitalization.</w:t>
      </w:r>
    </w:p>
    <w:p w14:paraId="0164614B" w14:textId="77777777" w:rsidR="006E5032" w:rsidRDefault="006E5032" w:rsidP="006E5032">
      <w:pPr>
        <w:spacing w:after="0"/>
        <w:ind w:left="720"/>
        <w:jc w:val="both"/>
        <w:rPr>
          <w:rFonts w:ascii="Arial" w:hAnsi="Arial" w:cs="Arial"/>
        </w:rPr>
      </w:pPr>
    </w:p>
    <w:p w14:paraId="7A6208AC" w14:textId="68D6FF5E" w:rsidR="006E5032" w:rsidRDefault="006E5032" w:rsidP="006E5032">
      <w:pPr>
        <w:spacing w:after="0"/>
        <w:ind w:left="720"/>
        <w:jc w:val="both"/>
        <w:rPr>
          <w:rFonts w:ascii="Arial" w:hAnsi="Arial" w:cs="Arial"/>
        </w:rPr>
      </w:pPr>
      <w:r w:rsidRPr="00C92325">
        <w:rPr>
          <w:rFonts w:ascii="Arial" w:hAnsi="Arial" w:cs="Arial"/>
        </w:rPr>
        <w:t>The awarded Contractor will receive referrals from ACBH and ACPD</w:t>
      </w:r>
      <w:r>
        <w:rPr>
          <w:rFonts w:ascii="Arial" w:hAnsi="Arial" w:cs="Arial"/>
        </w:rPr>
        <w:t xml:space="preserve">, and will </w:t>
      </w:r>
      <w:r w:rsidRPr="00C92325">
        <w:rPr>
          <w:rFonts w:ascii="Arial" w:hAnsi="Arial" w:cs="Arial"/>
        </w:rPr>
        <w:t xml:space="preserve">be expected to engage in outreach as needed to maintain their target caseload of </w:t>
      </w:r>
      <w:r>
        <w:rPr>
          <w:rFonts w:ascii="Arial" w:hAnsi="Arial" w:cs="Arial"/>
        </w:rPr>
        <w:t>120</w:t>
      </w:r>
      <w:r w:rsidRPr="00C92325">
        <w:rPr>
          <w:rFonts w:ascii="Arial" w:hAnsi="Arial" w:cs="Arial"/>
        </w:rPr>
        <w:t xml:space="preserve"> clients and minimum caseload of </w:t>
      </w:r>
      <w:r>
        <w:rPr>
          <w:rFonts w:ascii="Arial" w:hAnsi="Arial" w:cs="Arial"/>
        </w:rPr>
        <w:t>110</w:t>
      </w:r>
      <w:r w:rsidRPr="00C92325">
        <w:rPr>
          <w:rFonts w:ascii="Arial" w:hAnsi="Arial" w:cs="Arial"/>
        </w:rPr>
        <w:t xml:space="preserve"> clients. Bidders will propose their strategies for outreach to support clients in quickly receiving services after release.  The </w:t>
      </w:r>
      <w:r>
        <w:rPr>
          <w:rFonts w:ascii="Arial" w:hAnsi="Arial" w:cs="Arial"/>
        </w:rPr>
        <w:t xml:space="preserve">SMI </w:t>
      </w:r>
      <w:r w:rsidR="00E52AFC">
        <w:rPr>
          <w:rFonts w:ascii="Arial" w:hAnsi="Arial" w:cs="Arial"/>
        </w:rPr>
        <w:t>Treatment</w:t>
      </w:r>
      <w:r>
        <w:rPr>
          <w:rFonts w:ascii="Arial" w:hAnsi="Arial" w:cs="Arial"/>
        </w:rPr>
        <w:t xml:space="preserve"> </w:t>
      </w:r>
      <w:r w:rsidRPr="00C92325">
        <w:rPr>
          <w:rFonts w:ascii="Arial" w:hAnsi="Arial" w:cs="Arial"/>
        </w:rPr>
        <w:t xml:space="preserve">Team will conduct appropriate assessments for mental health services. </w:t>
      </w:r>
    </w:p>
    <w:p w14:paraId="1B0FB947" w14:textId="09F73116" w:rsidR="00C7344A" w:rsidRDefault="00C7344A" w:rsidP="006E5032">
      <w:pPr>
        <w:spacing w:after="0"/>
        <w:ind w:left="720"/>
        <w:jc w:val="both"/>
        <w:rPr>
          <w:rFonts w:ascii="Arial" w:hAnsi="Arial" w:cs="Arial"/>
        </w:rPr>
      </w:pPr>
    </w:p>
    <w:p w14:paraId="2E4B10FE" w14:textId="77777777" w:rsidR="00C7344A" w:rsidRDefault="00C7344A" w:rsidP="00C7344A">
      <w:pPr>
        <w:tabs>
          <w:tab w:val="left" w:pos="2595"/>
        </w:tabs>
        <w:spacing w:after="0"/>
        <w:ind w:left="720"/>
        <w:jc w:val="both"/>
        <w:rPr>
          <w:rFonts w:ascii="Arial" w:eastAsia="Times New Roman" w:hAnsi="Arial" w:cs="Arial"/>
        </w:rPr>
      </w:pPr>
      <w:r>
        <w:rPr>
          <w:rFonts w:ascii="Arial" w:eastAsia="Times New Roman" w:hAnsi="Arial" w:cs="Arial"/>
        </w:rPr>
        <w:t>The SMI Reentry Treatment Team should be based in North County</w:t>
      </w:r>
      <w:r>
        <w:rPr>
          <w:rStyle w:val="FootnoteReference"/>
          <w:rFonts w:ascii="Arial" w:eastAsia="Times New Roman" w:hAnsi="Arial" w:cs="Arial"/>
        </w:rPr>
        <w:footnoteReference w:id="9"/>
      </w:r>
      <w:r>
        <w:rPr>
          <w:rFonts w:ascii="Arial" w:eastAsia="Times New Roman" w:hAnsi="Arial" w:cs="Arial"/>
        </w:rPr>
        <w:t xml:space="preserve"> where the majority of Alameda County’s Probation clients reside, but provide services for the entire County.</w:t>
      </w:r>
    </w:p>
    <w:p w14:paraId="10D79D1E" w14:textId="77777777" w:rsidR="00C7344A" w:rsidRDefault="00C7344A" w:rsidP="00C7344A">
      <w:pPr>
        <w:spacing w:after="0"/>
        <w:ind w:left="360"/>
        <w:jc w:val="both"/>
        <w:rPr>
          <w:rFonts w:ascii="Arial" w:hAnsi="Arial" w:cs="Arial"/>
        </w:rPr>
      </w:pPr>
      <w:bookmarkStart w:id="12" w:name="_GoBack"/>
      <w:bookmarkEnd w:id="12"/>
    </w:p>
    <w:p w14:paraId="297B7C82" w14:textId="77777777" w:rsidR="006E5032" w:rsidRPr="00C92325" w:rsidRDefault="006E5032" w:rsidP="006E5032">
      <w:pPr>
        <w:spacing w:after="0"/>
        <w:ind w:left="720"/>
        <w:jc w:val="both"/>
        <w:rPr>
          <w:rFonts w:ascii="Arial" w:hAnsi="Arial" w:cs="Arial"/>
        </w:rPr>
      </w:pPr>
      <w:r w:rsidRPr="00C92325">
        <w:rPr>
          <w:rFonts w:ascii="Arial" w:hAnsi="Arial" w:cs="Arial"/>
        </w:rPr>
        <w:t xml:space="preserve">ACBH anticipates clients with </w:t>
      </w:r>
      <w:r>
        <w:rPr>
          <w:rFonts w:ascii="Arial" w:hAnsi="Arial" w:cs="Arial"/>
        </w:rPr>
        <w:t>SMI</w:t>
      </w:r>
      <w:r w:rsidRPr="00C92325">
        <w:rPr>
          <w:rFonts w:ascii="Arial" w:hAnsi="Arial" w:cs="Arial"/>
        </w:rPr>
        <w:t xml:space="preserve"> will need services for up to </w:t>
      </w:r>
      <w:r>
        <w:rPr>
          <w:rFonts w:ascii="Arial" w:hAnsi="Arial" w:cs="Arial"/>
        </w:rPr>
        <w:t>18</w:t>
      </w:r>
      <w:r w:rsidRPr="00C92325">
        <w:rPr>
          <w:rFonts w:ascii="Arial" w:hAnsi="Arial" w:cs="Arial"/>
        </w:rPr>
        <w:t xml:space="preserve"> months</w:t>
      </w:r>
      <w:r>
        <w:rPr>
          <w:rFonts w:ascii="Arial" w:hAnsi="Arial" w:cs="Arial"/>
        </w:rPr>
        <w:t>, with possible extension up to six months. A</w:t>
      </w:r>
      <w:r w:rsidRPr="00C92325">
        <w:rPr>
          <w:rFonts w:ascii="Arial" w:hAnsi="Arial" w:cs="Arial"/>
        </w:rPr>
        <w:t xml:space="preserve">ny clients requiring services beyond the stated timeframes must be approved by ACBH. </w:t>
      </w:r>
      <w:r>
        <w:rPr>
          <w:rFonts w:ascii="Arial" w:hAnsi="Arial" w:cs="Arial"/>
        </w:rPr>
        <w:t>The awarded Contractor</w:t>
      </w:r>
      <w:r w:rsidRPr="00C92325">
        <w:rPr>
          <w:rFonts w:ascii="Arial" w:hAnsi="Arial" w:cs="Arial"/>
        </w:rPr>
        <w:t xml:space="preserve"> will assess clients to determine readiness to transition to lower or higher level of services. </w:t>
      </w:r>
    </w:p>
    <w:p w14:paraId="20BA2457" w14:textId="118A8EB3" w:rsidR="00C92325" w:rsidRDefault="00C92325" w:rsidP="00E72BEC">
      <w:pPr>
        <w:spacing w:after="0"/>
        <w:ind w:left="720"/>
        <w:jc w:val="both"/>
        <w:rPr>
          <w:rFonts w:ascii="Arial" w:hAnsi="Arial" w:cs="Arial"/>
        </w:rPr>
      </w:pPr>
    </w:p>
    <w:p w14:paraId="3A05677A" w14:textId="7074561E" w:rsidR="00C92325" w:rsidRPr="00C92325" w:rsidRDefault="00C92325" w:rsidP="00E72BEC">
      <w:pPr>
        <w:ind w:left="720"/>
        <w:jc w:val="both"/>
        <w:rPr>
          <w:rFonts w:ascii="Arial" w:hAnsi="Arial" w:cs="Arial"/>
          <w:bCs/>
        </w:rPr>
      </w:pPr>
      <w:r>
        <w:rPr>
          <w:rFonts w:ascii="Arial" w:hAnsi="Arial" w:cs="Arial"/>
          <w:bCs/>
        </w:rPr>
        <w:t>The awarded C</w:t>
      </w:r>
      <w:r w:rsidRPr="00C92325">
        <w:rPr>
          <w:rFonts w:ascii="Arial" w:hAnsi="Arial" w:cs="Arial"/>
          <w:bCs/>
        </w:rPr>
        <w:t xml:space="preserve">ontractor shall implement a three-phase program model:  Stabilization, Transitional, and Sustainability. </w:t>
      </w:r>
      <w:r w:rsidR="00A846F2">
        <w:rPr>
          <w:rFonts w:ascii="Arial" w:hAnsi="Arial" w:cs="Arial"/>
        </w:rPr>
        <w:t>The awarded Contractor</w:t>
      </w:r>
      <w:r w:rsidR="006A4E65" w:rsidRPr="006A4E65">
        <w:rPr>
          <w:rFonts w:ascii="Arial" w:hAnsi="Arial" w:cs="Arial"/>
        </w:rPr>
        <w:t xml:space="preserve"> will inform a designated ACPD representative when a joint </w:t>
      </w:r>
      <w:r w:rsidR="006A4E65" w:rsidRPr="006A4E65">
        <w:rPr>
          <w:rFonts w:ascii="Arial" w:hAnsi="Arial" w:cs="Arial"/>
          <w:bCs/>
        </w:rPr>
        <w:t>client moves between program Phases.</w:t>
      </w:r>
    </w:p>
    <w:p w14:paraId="76F6C3BD" w14:textId="0906F866" w:rsidR="00C92325" w:rsidRPr="00C92325" w:rsidRDefault="00C92325" w:rsidP="004E7F78">
      <w:pPr>
        <w:pStyle w:val="ListParagraph"/>
        <w:numPr>
          <w:ilvl w:val="0"/>
          <w:numId w:val="78"/>
        </w:numPr>
        <w:jc w:val="both"/>
        <w:rPr>
          <w:rFonts w:cs="Arial"/>
          <w:bCs/>
        </w:rPr>
      </w:pPr>
      <w:r w:rsidRPr="00C92325">
        <w:rPr>
          <w:rFonts w:cs="Arial"/>
          <w:b/>
          <w:bCs/>
        </w:rPr>
        <w:t xml:space="preserve">Stabilization Phase:  </w:t>
      </w:r>
      <w:r w:rsidRPr="00C92325">
        <w:rPr>
          <w:rFonts w:cs="Arial"/>
          <w:bCs/>
        </w:rPr>
        <w:t xml:space="preserve">During the Stabilization Phase, </w:t>
      </w:r>
      <w:r w:rsidR="006A4E65">
        <w:rPr>
          <w:rFonts w:cs="Arial"/>
          <w:bCs/>
        </w:rPr>
        <w:t xml:space="preserve">the SMI </w:t>
      </w:r>
      <w:r w:rsidR="00B90C72">
        <w:rPr>
          <w:rFonts w:cs="Arial"/>
          <w:bCs/>
        </w:rPr>
        <w:t xml:space="preserve">Reentry </w:t>
      </w:r>
      <w:r w:rsidR="00E52AFC">
        <w:rPr>
          <w:rFonts w:cs="Arial"/>
          <w:bCs/>
        </w:rPr>
        <w:t>Treatment</w:t>
      </w:r>
      <w:r w:rsidR="006A4E65">
        <w:rPr>
          <w:rFonts w:cs="Arial"/>
          <w:bCs/>
        </w:rPr>
        <w:t xml:space="preserve"> Team</w:t>
      </w:r>
      <w:r w:rsidRPr="00C92325">
        <w:rPr>
          <w:rFonts w:cs="Arial"/>
          <w:bCs/>
        </w:rPr>
        <w:t xml:space="preserve"> will work with clients to meet immediate basic needs and to initiate connections/linkage to mental health, medical, and </w:t>
      </w:r>
      <w:r w:rsidR="006A4E65">
        <w:rPr>
          <w:rFonts w:cs="Arial"/>
          <w:bCs/>
        </w:rPr>
        <w:t xml:space="preserve">Substance </w:t>
      </w:r>
      <w:r w:rsidR="00F40BDA">
        <w:rPr>
          <w:rFonts w:cs="Arial"/>
          <w:bCs/>
        </w:rPr>
        <w:t>Use</w:t>
      </w:r>
      <w:r w:rsidR="006A4E65">
        <w:rPr>
          <w:rFonts w:cs="Arial"/>
          <w:bCs/>
        </w:rPr>
        <w:t xml:space="preserve"> Disorder (</w:t>
      </w:r>
      <w:r w:rsidRPr="00C92325">
        <w:rPr>
          <w:rFonts w:cs="Arial"/>
          <w:bCs/>
        </w:rPr>
        <w:t>SUD</w:t>
      </w:r>
      <w:r w:rsidR="006A4E65">
        <w:rPr>
          <w:rFonts w:cs="Arial"/>
          <w:bCs/>
        </w:rPr>
        <w:t>)</w:t>
      </w:r>
      <w:r w:rsidRPr="00C92325">
        <w:rPr>
          <w:rFonts w:cs="Arial"/>
          <w:bCs/>
        </w:rPr>
        <w:t xml:space="preserve"> services. </w:t>
      </w:r>
    </w:p>
    <w:p w14:paraId="65A6042A" w14:textId="52450BA4" w:rsidR="006A4E65" w:rsidRDefault="00C92325" w:rsidP="00E72BEC">
      <w:pPr>
        <w:pStyle w:val="ListParagraph"/>
        <w:ind w:left="1080"/>
        <w:jc w:val="both"/>
        <w:rPr>
          <w:rFonts w:cs="Arial"/>
          <w:bCs/>
        </w:rPr>
      </w:pPr>
      <w:r w:rsidRPr="00C92325">
        <w:rPr>
          <w:rFonts w:cs="Arial"/>
          <w:b/>
          <w:bCs/>
        </w:rPr>
        <w:br/>
      </w:r>
      <w:r w:rsidR="006A4E65">
        <w:rPr>
          <w:rFonts w:cs="Arial"/>
          <w:bCs/>
          <w:u w:val="single"/>
        </w:rPr>
        <w:t>Stabilization Services</w:t>
      </w:r>
      <w:r w:rsidR="006A4E65">
        <w:rPr>
          <w:rFonts w:cs="Arial"/>
          <w:b/>
          <w:bCs/>
        </w:rPr>
        <w:t xml:space="preserve">:  </w:t>
      </w:r>
      <w:r w:rsidR="006A4E65">
        <w:rPr>
          <w:rFonts w:cs="Arial"/>
          <w:bCs/>
        </w:rPr>
        <w:t xml:space="preserve">Minimum service requirements during the Stabilization Phase shall include: </w:t>
      </w:r>
    </w:p>
    <w:p w14:paraId="27374A14" w14:textId="03A3AA29" w:rsidR="006A4E65" w:rsidRDefault="00071C22" w:rsidP="004E7F78">
      <w:pPr>
        <w:pStyle w:val="ListParagraph"/>
        <w:numPr>
          <w:ilvl w:val="0"/>
          <w:numId w:val="83"/>
        </w:numPr>
        <w:ind w:left="1440"/>
        <w:jc w:val="both"/>
        <w:rPr>
          <w:rFonts w:cs="Arial"/>
          <w:bCs/>
        </w:rPr>
      </w:pPr>
      <w:r>
        <w:rPr>
          <w:rFonts w:cs="Arial"/>
          <w:bCs/>
        </w:rPr>
        <w:t>Engage participants.</w:t>
      </w:r>
    </w:p>
    <w:p w14:paraId="0F21BB1C" w14:textId="11FE49D4" w:rsidR="006A4E65" w:rsidRDefault="00071C22" w:rsidP="004E7F78">
      <w:pPr>
        <w:pStyle w:val="ListParagraph"/>
        <w:numPr>
          <w:ilvl w:val="0"/>
          <w:numId w:val="83"/>
        </w:numPr>
        <w:ind w:left="1440"/>
        <w:jc w:val="both"/>
        <w:rPr>
          <w:rFonts w:cs="Arial"/>
          <w:bCs/>
        </w:rPr>
      </w:pPr>
      <w:r>
        <w:rPr>
          <w:rFonts w:cs="Arial"/>
          <w:bCs/>
        </w:rPr>
        <w:t>Address crises.</w:t>
      </w:r>
    </w:p>
    <w:p w14:paraId="1C13CC7C" w14:textId="472F1C72" w:rsidR="006A4E65" w:rsidRDefault="006A4E65" w:rsidP="004E7F78">
      <w:pPr>
        <w:pStyle w:val="ListParagraph"/>
        <w:numPr>
          <w:ilvl w:val="0"/>
          <w:numId w:val="83"/>
        </w:numPr>
        <w:ind w:left="1440"/>
        <w:jc w:val="both"/>
        <w:rPr>
          <w:rFonts w:cs="Arial"/>
          <w:bCs/>
        </w:rPr>
      </w:pPr>
      <w:r>
        <w:rPr>
          <w:rFonts w:cs="Arial"/>
          <w:bCs/>
        </w:rPr>
        <w:t>Assess for potential long-term s</w:t>
      </w:r>
      <w:r w:rsidR="00071C22">
        <w:rPr>
          <w:rFonts w:cs="Arial"/>
          <w:bCs/>
        </w:rPr>
        <w:t>upport systems including family.</w:t>
      </w:r>
    </w:p>
    <w:p w14:paraId="3E986413" w14:textId="32712CE1" w:rsidR="006A4E65" w:rsidRDefault="00071C22" w:rsidP="004E7F78">
      <w:pPr>
        <w:pStyle w:val="ListParagraph"/>
        <w:numPr>
          <w:ilvl w:val="0"/>
          <w:numId w:val="83"/>
        </w:numPr>
        <w:ind w:left="1440"/>
        <w:jc w:val="both"/>
        <w:rPr>
          <w:rFonts w:cs="Arial"/>
          <w:bCs/>
        </w:rPr>
      </w:pPr>
      <w:r>
        <w:rPr>
          <w:rFonts w:cs="Arial"/>
          <w:bCs/>
        </w:rPr>
        <w:t>Goal setting.</w:t>
      </w:r>
    </w:p>
    <w:p w14:paraId="7743FB20" w14:textId="636A1246" w:rsidR="006A4E65" w:rsidRDefault="006A4E65" w:rsidP="004E7F78">
      <w:pPr>
        <w:pStyle w:val="ListParagraph"/>
        <w:numPr>
          <w:ilvl w:val="0"/>
          <w:numId w:val="83"/>
        </w:numPr>
        <w:ind w:left="1440"/>
        <w:jc w:val="both"/>
        <w:rPr>
          <w:rFonts w:cs="Arial"/>
          <w:bCs/>
        </w:rPr>
      </w:pPr>
      <w:r>
        <w:rPr>
          <w:rFonts w:cs="Arial"/>
          <w:bCs/>
        </w:rPr>
        <w:t>O</w:t>
      </w:r>
      <w:r w:rsidRPr="00D12BC6">
        <w:rPr>
          <w:rFonts w:cs="Arial"/>
          <w:bCs/>
        </w:rPr>
        <w:t xml:space="preserve">btain linkages to meet </w:t>
      </w:r>
      <w:r>
        <w:rPr>
          <w:rFonts w:cs="Arial"/>
          <w:bCs/>
        </w:rPr>
        <w:t>client</w:t>
      </w:r>
      <w:r w:rsidRPr="00D12BC6">
        <w:rPr>
          <w:rFonts w:cs="Arial"/>
          <w:bCs/>
        </w:rPr>
        <w:t xml:space="preserve"> essential </w:t>
      </w:r>
      <w:r w:rsidRPr="009213DD">
        <w:rPr>
          <w:rFonts w:cs="Arial"/>
          <w:bCs/>
        </w:rPr>
        <w:t>needs</w:t>
      </w:r>
      <w:r w:rsidRPr="00D12BC6">
        <w:rPr>
          <w:rFonts w:cs="Arial"/>
          <w:bCs/>
        </w:rPr>
        <w:t>, with a primary focus on food, clothing, hygiene, shelter or housing navigation, benefits assistance, and medication</w:t>
      </w:r>
      <w:r w:rsidR="00071C22">
        <w:rPr>
          <w:rFonts w:cs="Arial"/>
          <w:bCs/>
        </w:rPr>
        <w:t>.</w:t>
      </w:r>
    </w:p>
    <w:p w14:paraId="0605ECBF" w14:textId="3A5D0F0A" w:rsidR="006A4E65" w:rsidRDefault="006A4E65" w:rsidP="004E7F78">
      <w:pPr>
        <w:pStyle w:val="ListParagraph"/>
        <w:numPr>
          <w:ilvl w:val="0"/>
          <w:numId w:val="83"/>
        </w:numPr>
        <w:ind w:left="1440"/>
        <w:jc w:val="both"/>
        <w:rPr>
          <w:rFonts w:cs="Arial"/>
          <w:bCs/>
        </w:rPr>
      </w:pPr>
      <w:r>
        <w:rPr>
          <w:rFonts w:cs="Arial"/>
          <w:bCs/>
        </w:rPr>
        <w:t>Begin setting up lin</w:t>
      </w:r>
      <w:r w:rsidR="00071C22">
        <w:rPr>
          <w:rFonts w:cs="Arial"/>
          <w:bCs/>
        </w:rPr>
        <w:t>kages with other care providers.</w:t>
      </w:r>
    </w:p>
    <w:p w14:paraId="2C580114" w14:textId="5628F2E9" w:rsidR="006A4E65" w:rsidRDefault="006A4E65" w:rsidP="004E7F78">
      <w:pPr>
        <w:pStyle w:val="ListParagraph"/>
        <w:numPr>
          <w:ilvl w:val="0"/>
          <w:numId w:val="83"/>
        </w:numPr>
        <w:ind w:left="1440"/>
        <w:jc w:val="both"/>
        <w:rPr>
          <w:rFonts w:cs="Arial"/>
          <w:bCs/>
        </w:rPr>
      </w:pPr>
      <w:r>
        <w:rPr>
          <w:rFonts w:cs="Arial"/>
          <w:bCs/>
        </w:rPr>
        <w:t>Provide mental health treatment including individual and group psychotherapy, individual and group rehabilitation, medication evaluation, and support based on a</w:t>
      </w:r>
      <w:r w:rsidR="00071C22">
        <w:rPr>
          <w:rFonts w:cs="Arial"/>
          <w:bCs/>
        </w:rPr>
        <w:t>n individualized treatment plan.</w:t>
      </w:r>
    </w:p>
    <w:p w14:paraId="472E1DC1" w14:textId="77777777" w:rsidR="006A4E65" w:rsidRDefault="006A4E65" w:rsidP="00E72BEC">
      <w:pPr>
        <w:pStyle w:val="ListParagraph"/>
        <w:ind w:left="1080"/>
        <w:jc w:val="both"/>
        <w:rPr>
          <w:rFonts w:cs="Arial"/>
          <w:bCs/>
        </w:rPr>
      </w:pPr>
    </w:p>
    <w:p w14:paraId="2134DA4E" w14:textId="02775758" w:rsidR="00C92325" w:rsidRDefault="006A4E65" w:rsidP="00E72BEC">
      <w:pPr>
        <w:pStyle w:val="ListParagraph"/>
        <w:ind w:left="1080"/>
        <w:jc w:val="both"/>
        <w:rPr>
          <w:rFonts w:cs="Arial"/>
          <w:bCs/>
        </w:rPr>
      </w:pPr>
      <w:r>
        <w:rPr>
          <w:rFonts w:cs="Arial"/>
          <w:bCs/>
          <w:u w:val="single"/>
        </w:rPr>
        <w:t>Stabilization Duration</w:t>
      </w:r>
      <w:r>
        <w:rPr>
          <w:rFonts w:cs="Arial"/>
          <w:bCs/>
        </w:rPr>
        <w:t>:</w:t>
      </w:r>
      <w:r>
        <w:rPr>
          <w:rFonts w:cs="Arial"/>
          <w:b/>
          <w:bCs/>
        </w:rPr>
        <w:t xml:space="preserve">  </w:t>
      </w:r>
      <w:r>
        <w:rPr>
          <w:rFonts w:cs="Arial"/>
          <w:bCs/>
        </w:rPr>
        <w:t>The Stabilization Phase shall average between four to six months.</w:t>
      </w:r>
    </w:p>
    <w:p w14:paraId="375E79CD" w14:textId="0B5BE5FB" w:rsidR="007D6DBC" w:rsidRDefault="007D6DBC" w:rsidP="00E72BEC">
      <w:pPr>
        <w:pStyle w:val="ListParagraph"/>
        <w:ind w:left="1080"/>
        <w:jc w:val="both"/>
        <w:rPr>
          <w:rFonts w:cs="Arial"/>
          <w:bCs/>
        </w:rPr>
      </w:pPr>
    </w:p>
    <w:p w14:paraId="5F928AB9" w14:textId="0436FA50" w:rsidR="007D6DBC" w:rsidRDefault="007D6DBC" w:rsidP="00E72BEC">
      <w:pPr>
        <w:pStyle w:val="ListParagraph"/>
        <w:ind w:left="1080"/>
        <w:jc w:val="both"/>
        <w:rPr>
          <w:rFonts w:cs="Arial"/>
          <w:bCs/>
        </w:rPr>
      </w:pPr>
      <w:r w:rsidRPr="00BF7D43">
        <w:rPr>
          <w:rFonts w:cs="Arial"/>
          <w:bCs/>
          <w:u w:val="single"/>
        </w:rPr>
        <w:t>Stabilization Outcomes</w:t>
      </w:r>
      <w:r>
        <w:rPr>
          <w:rFonts w:cs="Arial"/>
          <w:bCs/>
        </w:rPr>
        <w:t>: During the Stabilization Phase, clients shall obtain linkages to meet their essential needs, with a primary focus on food, clothing, hygiene, shelter or housing navigation, benefits assistance, and medication.</w:t>
      </w:r>
    </w:p>
    <w:p w14:paraId="67292BEA" w14:textId="77777777" w:rsidR="006A4E65" w:rsidRPr="00C92325" w:rsidRDefault="006A4E65" w:rsidP="00E72BEC">
      <w:pPr>
        <w:pStyle w:val="ListParagraph"/>
        <w:ind w:left="1440" w:hanging="360"/>
        <w:jc w:val="both"/>
        <w:rPr>
          <w:rFonts w:cs="Arial"/>
          <w:bCs/>
        </w:rPr>
      </w:pPr>
    </w:p>
    <w:p w14:paraId="03A79D02" w14:textId="4C808AFE" w:rsidR="00C92325" w:rsidRPr="00C92325" w:rsidRDefault="00C92325" w:rsidP="004E7F78">
      <w:pPr>
        <w:pStyle w:val="ListParagraph"/>
        <w:numPr>
          <w:ilvl w:val="0"/>
          <w:numId w:val="78"/>
        </w:numPr>
        <w:jc w:val="both"/>
        <w:rPr>
          <w:rFonts w:cs="Arial"/>
          <w:bCs/>
        </w:rPr>
      </w:pPr>
      <w:r w:rsidRPr="00C92325">
        <w:rPr>
          <w:rFonts w:cs="Arial"/>
          <w:b/>
          <w:bCs/>
        </w:rPr>
        <w:t xml:space="preserve">Transitional Phase:  </w:t>
      </w:r>
      <w:r w:rsidRPr="00C92325">
        <w:rPr>
          <w:rFonts w:cs="Arial"/>
          <w:bCs/>
        </w:rPr>
        <w:t xml:space="preserve">During the Transitional Phase, </w:t>
      </w:r>
      <w:r w:rsidR="006A4E65">
        <w:rPr>
          <w:rFonts w:cs="Arial"/>
          <w:bCs/>
        </w:rPr>
        <w:t xml:space="preserve">SMI Reentry </w:t>
      </w:r>
      <w:r w:rsidR="00E52AFC">
        <w:rPr>
          <w:rFonts w:cs="Arial"/>
          <w:bCs/>
        </w:rPr>
        <w:t>Treatment</w:t>
      </w:r>
      <w:r w:rsidRPr="00C92325">
        <w:rPr>
          <w:rFonts w:cs="Arial"/>
          <w:bCs/>
        </w:rPr>
        <w:t xml:space="preserve"> Teams will connect clients </w:t>
      </w:r>
      <w:r w:rsidR="006A4E65">
        <w:rPr>
          <w:rFonts w:cs="Arial"/>
          <w:bCs/>
        </w:rPr>
        <w:t>with moderate/low functioning case factors and high needs to services that aid in their successful transition into their communities.</w:t>
      </w:r>
    </w:p>
    <w:p w14:paraId="7C784636" w14:textId="4142C491" w:rsidR="006A4E65" w:rsidRDefault="00C92325" w:rsidP="00E72BEC">
      <w:pPr>
        <w:pStyle w:val="ListParagraph"/>
        <w:ind w:left="1080"/>
        <w:jc w:val="both"/>
        <w:rPr>
          <w:rFonts w:cs="Arial"/>
          <w:bCs/>
        </w:rPr>
      </w:pPr>
      <w:r w:rsidRPr="00C92325">
        <w:rPr>
          <w:rFonts w:cs="Arial"/>
          <w:b/>
          <w:bCs/>
        </w:rPr>
        <w:br/>
      </w:r>
      <w:r w:rsidR="006A4E65">
        <w:rPr>
          <w:rFonts w:cs="Arial"/>
          <w:bCs/>
          <w:u w:val="single"/>
        </w:rPr>
        <w:t>Transitional Services</w:t>
      </w:r>
      <w:r w:rsidR="006A4E65">
        <w:rPr>
          <w:rFonts w:cs="Arial"/>
          <w:bCs/>
        </w:rPr>
        <w:t>:</w:t>
      </w:r>
      <w:r w:rsidR="006A4E65">
        <w:rPr>
          <w:rFonts w:cs="Arial"/>
          <w:b/>
          <w:bCs/>
        </w:rPr>
        <w:t xml:space="preserve">  </w:t>
      </w:r>
      <w:r w:rsidR="006A4E65">
        <w:rPr>
          <w:rFonts w:cs="Arial"/>
          <w:bCs/>
        </w:rPr>
        <w:t>Minimum service requirements during the Transitional Phase shall include:</w:t>
      </w:r>
    </w:p>
    <w:p w14:paraId="552E4616" w14:textId="2C709052" w:rsidR="006A4E65" w:rsidRDefault="006A4E65" w:rsidP="004E7F78">
      <w:pPr>
        <w:pStyle w:val="ListParagraph"/>
        <w:numPr>
          <w:ilvl w:val="0"/>
          <w:numId w:val="83"/>
        </w:numPr>
        <w:ind w:left="1440"/>
        <w:jc w:val="both"/>
        <w:rPr>
          <w:rFonts w:cs="Arial"/>
          <w:bCs/>
        </w:rPr>
      </w:pPr>
      <w:r>
        <w:rPr>
          <w:rFonts w:cs="Arial"/>
          <w:bCs/>
        </w:rPr>
        <w:t>Review treatment plan for progress toward goals and update milestones as they change.</w:t>
      </w:r>
    </w:p>
    <w:p w14:paraId="6B438AEA" w14:textId="27E58B4E" w:rsidR="006A4E65" w:rsidRDefault="006A4E65" w:rsidP="004E7F78">
      <w:pPr>
        <w:pStyle w:val="ListParagraph"/>
        <w:numPr>
          <w:ilvl w:val="0"/>
          <w:numId w:val="83"/>
        </w:numPr>
        <w:ind w:left="1440"/>
        <w:jc w:val="both"/>
        <w:rPr>
          <w:rFonts w:cs="Arial"/>
          <w:bCs/>
        </w:rPr>
      </w:pPr>
      <w:r>
        <w:rPr>
          <w:rFonts w:cs="Arial"/>
          <w:bCs/>
        </w:rPr>
        <w:t>Provide mental health treatment including individual and group psychotherapy, individual and group rehabilitation, medication evaluation and support based on an individualized treatment plan.</w:t>
      </w:r>
    </w:p>
    <w:p w14:paraId="19351371" w14:textId="79B97D8B" w:rsidR="006A4E65" w:rsidRDefault="006A4E65" w:rsidP="004E7F78">
      <w:pPr>
        <w:pStyle w:val="ListParagraph"/>
        <w:numPr>
          <w:ilvl w:val="0"/>
          <w:numId w:val="83"/>
        </w:numPr>
        <w:ind w:left="1440"/>
        <w:jc w:val="both"/>
        <w:rPr>
          <w:rFonts w:cs="Arial"/>
          <w:bCs/>
        </w:rPr>
      </w:pPr>
      <w:r>
        <w:rPr>
          <w:rFonts w:cs="Arial"/>
          <w:bCs/>
        </w:rPr>
        <w:t>Start to transition clinical supports to other community-based providers based on clinical and service necessity.</w:t>
      </w:r>
    </w:p>
    <w:p w14:paraId="2437A733" w14:textId="77777777" w:rsidR="006A4E65" w:rsidRDefault="006A4E65" w:rsidP="00E72BEC">
      <w:pPr>
        <w:pStyle w:val="ListParagraph"/>
        <w:ind w:left="1080"/>
        <w:jc w:val="both"/>
        <w:rPr>
          <w:rFonts w:cs="Arial"/>
          <w:bCs/>
        </w:rPr>
      </w:pPr>
    </w:p>
    <w:p w14:paraId="06161E81" w14:textId="3D055F4C" w:rsidR="006A4E65" w:rsidRDefault="006A4E65" w:rsidP="00E72BEC">
      <w:pPr>
        <w:pStyle w:val="ListParagraph"/>
        <w:ind w:left="1080"/>
        <w:jc w:val="both"/>
        <w:rPr>
          <w:rFonts w:cs="Arial"/>
          <w:bCs/>
        </w:rPr>
      </w:pPr>
      <w:r>
        <w:rPr>
          <w:rFonts w:cs="Arial"/>
          <w:bCs/>
          <w:u w:val="single"/>
        </w:rPr>
        <w:t>Transitional Duration</w:t>
      </w:r>
      <w:r>
        <w:rPr>
          <w:rFonts w:cs="Arial"/>
          <w:bCs/>
        </w:rPr>
        <w:t>:</w:t>
      </w:r>
      <w:r>
        <w:rPr>
          <w:rFonts w:cs="Arial"/>
          <w:b/>
          <w:bCs/>
        </w:rPr>
        <w:t xml:space="preserve">  </w:t>
      </w:r>
      <w:r>
        <w:rPr>
          <w:rFonts w:cs="Arial"/>
          <w:bCs/>
        </w:rPr>
        <w:t>The Transitional Phase shall average between four to six months.</w:t>
      </w:r>
    </w:p>
    <w:p w14:paraId="199CFF93" w14:textId="77777777" w:rsidR="006A4E65" w:rsidRDefault="006A4E65" w:rsidP="00E72BEC">
      <w:pPr>
        <w:pStyle w:val="ListParagraph"/>
        <w:jc w:val="both"/>
        <w:rPr>
          <w:rFonts w:cs="Arial"/>
          <w:bCs/>
        </w:rPr>
      </w:pPr>
    </w:p>
    <w:p w14:paraId="37057389" w14:textId="77777777" w:rsidR="006A4E65" w:rsidRDefault="006A4E65" w:rsidP="00E72BEC">
      <w:pPr>
        <w:pStyle w:val="ListParagraph"/>
        <w:ind w:left="1080"/>
        <w:jc w:val="both"/>
        <w:rPr>
          <w:rFonts w:cs="Arial"/>
          <w:bCs/>
        </w:rPr>
      </w:pPr>
      <w:r w:rsidRPr="00FA4143">
        <w:rPr>
          <w:rFonts w:cs="Arial"/>
          <w:bCs/>
          <w:u w:val="single"/>
        </w:rPr>
        <w:t>Transitional Outcomes</w:t>
      </w:r>
      <w:r>
        <w:rPr>
          <w:rFonts w:cs="Arial"/>
          <w:bCs/>
        </w:rPr>
        <w:t>:  During the Transitional Phase, clients shall obtain linkages to a minimum of three presenting needs.</w:t>
      </w:r>
    </w:p>
    <w:p w14:paraId="46558DBD" w14:textId="6EF9B3EC" w:rsidR="00C92325" w:rsidRPr="00C92325" w:rsidRDefault="00C92325" w:rsidP="00E72BEC">
      <w:pPr>
        <w:pStyle w:val="ListParagraph"/>
        <w:ind w:left="1080" w:hanging="360"/>
        <w:jc w:val="both"/>
        <w:rPr>
          <w:rFonts w:cs="Arial"/>
          <w:b/>
          <w:bCs/>
          <w:i/>
        </w:rPr>
      </w:pPr>
    </w:p>
    <w:p w14:paraId="5B2B68DF" w14:textId="36FA7759" w:rsidR="00C92325" w:rsidRPr="00C92325" w:rsidRDefault="00C92325" w:rsidP="004E7F78">
      <w:pPr>
        <w:pStyle w:val="ListParagraph"/>
        <w:numPr>
          <w:ilvl w:val="0"/>
          <w:numId w:val="78"/>
        </w:numPr>
        <w:jc w:val="both"/>
        <w:rPr>
          <w:rFonts w:cs="Arial"/>
          <w:bCs/>
        </w:rPr>
      </w:pPr>
      <w:r w:rsidRPr="00C92325">
        <w:rPr>
          <w:rFonts w:cs="Arial"/>
          <w:b/>
          <w:bCs/>
        </w:rPr>
        <w:t xml:space="preserve">Sustainability Phase:  </w:t>
      </w:r>
      <w:r w:rsidRPr="00C92325">
        <w:rPr>
          <w:rFonts w:cs="Arial"/>
          <w:bCs/>
        </w:rPr>
        <w:t xml:space="preserve">During the Sustainability Phase, </w:t>
      </w:r>
      <w:r w:rsidR="006A4E65">
        <w:rPr>
          <w:rFonts w:cs="Arial"/>
          <w:bCs/>
        </w:rPr>
        <w:t xml:space="preserve">SMI Reentry </w:t>
      </w:r>
      <w:r w:rsidR="00E52AFC">
        <w:rPr>
          <w:rFonts w:cs="Arial"/>
          <w:bCs/>
        </w:rPr>
        <w:t>Treatment</w:t>
      </w:r>
      <w:r w:rsidR="006A4E65">
        <w:rPr>
          <w:rFonts w:cs="Arial"/>
          <w:bCs/>
        </w:rPr>
        <w:t xml:space="preserve"> </w:t>
      </w:r>
      <w:r w:rsidRPr="00C92325">
        <w:rPr>
          <w:rFonts w:cs="Arial"/>
          <w:bCs/>
        </w:rPr>
        <w:t>Teams will work with clients to ensure needs are met in a sustainable manner so that a client can maintain self-efficacy.</w:t>
      </w:r>
    </w:p>
    <w:p w14:paraId="5FFAF503" w14:textId="0E5C48C3" w:rsidR="006A4E65" w:rsidRDefault="00C92325" w:rsidP="00E72BEC">
      <w:pPr>
        <w:pStyle w:val="ListParagraph"/>
        <w:ind w:left="1080"/>
        <w:jc w:val="both"/>
        <w:rPr>
          <w:rFonts w:cs="Arial"/>
          <w:bCs/>
        </w:rPr>
      </w:pPr>
      <w:r w:rsidRPr="00C92325">
        <w:rPr>
          <w:rFonts w:cs="Arial"/>
          <w:b/>
          <w:bCs/>
        </w:rPr>
        <w:br/>
      </w:r>
      <w:r w:rsidR="006A4E65">
        <w:rPr>
          <w:rFonts w:cs="Arial"/>
          <w:bCs/>
          <w:u w:val="single"/>
        </w:rPr>
        <w:t>Sustainability Services</w:t>
      </w:r>
      <w:r w:rsidR="006A4E65">
        <w:rPr>
          <w:rFonts w:cs="Arial"/>
          <w:b/>
          <w:bCs/>
        </w:rPr>
        <w:t xml:space="preserve">: </w:t>
      </w:r>
      <w:r w:rsidR="006A4E65">
        <w:rPr>
          <w:rFonts w:cs="Arial"/>
          <w:bCs/>
        </w:rPr>
        <w:t>Minimum service requirements during the Sustainability Phase shall include:</w:t>
      </w:r>
    </w:p>
    <w:p w14:paraId="5A09C929" w14:textId="0006E79C" w:rsidR="006A4E65" w:rsidRDefault="006A4E65" w:rsidP="004E7F78">
      <w:pPr>
        <w:pStyle w:val="ListParagraph"/>
        <w:numPr>
          <w:ilvl w:val="0"/>
          <w:numId w:val="84"/>
        </w:numPr>
        <w:ind w:left="1440"/>
        <w:jc w:val="both"/>
        <w:rPr>
          <w:rFonts w:cs="Arial"/>
          <w:bCs/>
        </w:rPr>
      </w:pPr>
      <w:r>
        <w:rPr>
          <w:rFonts w:cs="Arial"/>
          <w:bCs/>
        </w:rPr>
        <w:t>Titrate services to ensure participant is maintaining on their own.</w:t>
      </w:r>
    </w:p>
    <w:p w14:paraId="44771591" w14:textId="7C802390" w:rsidR="006A4E65" w:rsidRDefault="00E72BEC" w:rsidP="004E7F78">
      <w:pPr>
        <w:pStyle w:val="ListParagraph"/>
        <w:numPr>
          <w:ilvl w:val="0"/>
          <w:numId w:val="84"/>
        </w:numPr>
        <w:ind w:left="1440"/>
        <w:jc w:val="both"/>
        <w:rPr>
          <w:rFonts w:cs="Arial"/>
          <w:bCs/>
        </w:rPr>
      </w:pPr>
      <w:r>
        <w:rPr>
          <w:rFonts w:cs="Arial"/>
          <w:bCs/>
        </w:rPr>
        <w:t>Completion of a comprehensive clinical discharge p</w:t>
      </w:r>
      <w:r w:rsidR="006A4E65">
        <w:rPr>
          <w:rFonts w:cs="Arial"/>
          <w:bCs/>
        </w:rPr>
        <w:t>lan.</w:t>
      </w:r>
    </w:p>
    <w:p w14:paraId="27833631" w14:textId="77777777" w:rsidR="006A4E65" w:rsidRDefault="006A4E65" w:rsidP="00E72BEC">
      <w:pPr>
        <w:pStyle w:val="ListParagraph"/>
        <w:ind w:left="1080"/>
        <w:jc w:val="both"/>
        <w:rPr>
          <w:rFonts w:cs="Arial"/>
          <w:bCs/>
        </w:rPr>
      </w:pPr>
    </w:p>
    <w:p w14:paraId="6FC2B975" w14:textId="1A13E86C" w:rsidR="006A4E65" w:rsidRDefault="006A4E65" w:rsidP="00E72BEC">
      <w:pPr>
        <w:pStyle w:val="ListParagraph"/>
        <w:ind w:left="1080"/>
        <w:jc w:val="both"/>
        <w:rPr>
          <w:rFonts w:cs="Arial"/>
          <w:bCs/>
        </w:rPr>
      </w:pPr>
      <w:r>
        <w:rPr>
          <w:rFonts w:cs="Arial"/>
          <w:bCs/>
          <w:u w:val="single"/>
        </w:rPr>
        <w:t>Sustainability Duration</w:t>
      </w:r>
      <w:r>
        <w:rPr>
          <w:rFonts w:cs="Arial"/>
          <w:b/>
          <w:bCs/>
        </w:rPr>
        <w:t xml:space="preserve">:  </w:t>
      </w:r>
      <w:r>
        <w:rPr>
          <w:rFonts w:cs="Arial"/>
          <w:bCs/>
        </w:rPr>
        <w:t>The Sustainability Phase shall average between four to six months.</w:t>
      </w:r>
    </w:p>
    <w:p w14:paraId="1C51BE88" w14:textId="77777777" w:rsidR="006A4E65" w:rsidRDefault="006A4E65" w:rsidP="00E72BEC">
      <w:pPr>
        <w:pStyle w:val="ListParagraph"/>
        <w:ind w:left="1080"/>
        <w:jc w:val="both"/>
        <w:rPr>
          <w:rFonts w:cs="Arial"/>
          <w:bCs/>
        </w:rPr>
      </w:pPr>
    </w:p>
    <w:p w14:paraId="40B5D592" w14:textId="258E37DF" w:rsidR="00C92325" w:rsidRPr="00C92325" w:rsidRDefault="006A4E65" w:rsidP="00E72BEC">
      <w:pPr>
        <w:pStyle w:val="ListParagraph"/>
        <w:ind w:left="1080"/>
        <w:jc w:val="both"/>
        <w:rPr>
          <w:rFonts w:cs="Arial"/>
          <w:bCs/>
        </w:rPr>
      </w:pPr>
      <w:r>
        <w:rPr>
          <w:rFonts w:cs="Arial"/>
          <w:bCs/>
          <w:u w:val="single"/>
        </w:rPr>
        <w:t xml:space="preserve">Sustainability </w:t>
      </w:r>
      <w:r w:rsidRPr="00FA4143">
        <w:rPr>
          <w:rFonts w:cs="Arial"/>
          <w:bCs/>
          <w:u w:val="single"/>
        </w:rPr>
        <w:t>Outcomes</w:t>
      </w:r>
      <w:r>
        <w:rPr>
          <w:rFonts w:cs="Arial"/>
          <w:bCs/>
        </w:rPr>
        <w:t xml:space="preserve">:  During the Sustainability Phase, clients shall continue to sustain positive linkages to at least three presenting needs, obtain </w:t>
      </w:r>
      <w:r w:rsidR="00E72BEC">
        <w:rPr>
          <w:rFonts w:cs="Arial"/>
          <w:bCs/>
        </w:rPr>
        <w:t>linkages to an</w:t>
      </w:r>
      <w:r>
        <w:rPr>
          <w:rFonts w:cs="Arial"/>
          <w:bCs/>
        </w:rPr>
        <w:t xml:space="preserve"> additional presenting need, and complete an Individualized Sustainability Plan</w:t>
      </w:r>
      <w:r w:rsidR="00C92325" w:rsidRPr="00C92325">
        <w:rPr>
          <w:rFonts w:cs="Arial"/>
          <w:bCs/>
        </w:rPr>
        <w:t>.</w:t>
      </w:r>
    </w:p>
    <w:p w14:paraId="076EC58C" w14:textId="3C02EE86" w:rsidR="00463716" w:rsidRDefault="00C73F21" w:rsidP="00E72BEC">
      <w:pPr>
        <w:ind w:left="810"/>
        <w:jc w:val="both"/>
        <w:rPr>
          <w:rFonts w:ascii="Arial" w:hAnsi="Arial" w:cs="Arial"/>
          <w:bCs/>
        </w:rPr>
      </w:pPr>
      <w:r>
        <w:rPr>
          <w:rFonts w:ascii="Arial" w:hAnsi="Arial" w:cs="Arial"/>
          <w:bCs/>
        </w:rPr>
        <w:t>The a</w:t>
      </w:r>
      <w:r w:rsidR="004C6D5A">
        <w:rPr>
          <w:rFonts w:ascii="Arial" w:hAnsi="Arial" w:cs="Arial"/>
          <w:bCs/>
        </w:rPr>
        <w:t xml:space="preserve">warded Contractor will be expected to link discharged clients to ongoing care, as </w:t>
      </w:r>
      <w:r w:rsidR="004073F1">
        <w:rPr>
          <w:rFonts w:ascii="Arial" w:hAnsi="Arial" w:cs="Arial"/>
          <w:bCs/>
        </w:rPr>
        <w:t>appropriate</w:t>
      </w:r>
      <w:r w:rsidR="004C6D5A">
        <w:rPr>
          <w:rFonts w:ascii="Arial" w:hAnsi="Arial" w:cs="Arial"/>
          <w:bCs/>
        </w:rPr>
        <w:t>.</w:t>
      </w:r>
    </w:p>
    <w:p w14:paraId="5785650B" w14:textId="1BA2967A" w:rsidR="003708E0" w:rsidRDefault="003708E0" w:rsidP="00E72BEC">
      <w:pPr>
        <w:ind w:left="810"/>
        <w:jc w:val="both"/>
        <w:rPr>
          <w:rFonts w:ascii="Arial" w:hAnsi="Arial" w:cs="Arial"/>
          <w:bCs/>
        </w:rPr>
      </w:pPr>
    </w:p>
    <w:p w14:paraId="477395F8" w14:textId="77777777" w:rsidR="003708E0" w:rsidRDefault="003708E0" w:rsidP="00E72BEC">
      <w:pPr>
        <w:ind w:left="810"/>
        <w:jc w:val="both"/>
        <w:rPr>
          <w:rFonts w:ascii="Arial" w:hAnsi="Arial" w:cs="Arial"/>
          <w:bCs/>
        </w:rPr>
      </w:pPr>
    </w:p>
    <w:p w14:paraId="1ACF11B1" w14:textId="2CA31524" w:rsidR="00C92325" w:rsidRPr="00C92325" w:rsidRDefault="001014A3" w:rsidP="00E72BEC">
      <w:pPr>
        <w:ind w:left="1080" w:hanging="270"/>
        <w:jc w:val="both"/>
        <w:rPr>
          <w:rFonts w:ascii="Arial" w:hAnsi="Arial" w:cs="Arial"/>
          <w:bCs/>
        </w:rPr>
      </w:pPr>
      <w:r>
        <w:rPr>
          <w:rFonts w:ascii="Arial" w:hAnsi="Arial" w:cs="Arial"/>
          <w:bCs/>
        </w:rPr>
        <w:t>Case management c</w:t>
      </w:r>
      <w:r w:rsidR="00C92325" w:rsidRPr="00C92325">
        <w:rPr>
          <w:rFonts w:ascii="Arial" w:hAnsi="Arial" w:cs="Arial"/>
          <w:bCs/>
        </w:rPr>
        <w:t>omponents shall include:</w:t>
      </w:r>
    </w:p>
    <w:p w14:paraId="14E66A00" w14:textId="056776AE" w:rsidR="00C92325" w:rsidRPr="00F759CE" w:rsidRDefault="00C92325" w:rsidP="004E7F78">
      <w:pPr>
        <w:pStyle w:val="ListParagraph"/>
        <w:numPr>
          <w:ilvl w:val="0"/>
          <w:numId w:val="80"/>
        </w:numPr>
        <w:spacing w:after="0" w:line="240" w:lineRule="auto"/>
        <w:ind w:left="1170"/>
        <w:jc w:val="both"/>
        <w:rPr>
          <w:rFonts w:cs="Arial"/>
          <w:bCs/>
        </w:rPr>
      </w:pPr>
      <w:r w:rsidRPr="00E72BEC">
        <w:rPr>
          <w:rFonts w:cs="Arial"/>
          <w:bCs/>
        </w:rPr>
        <w:t>Needs Identification</w:t>
      </w:r>
      <w:r w:rsidRPr="00F759CE">
        <w:rPr>
          <w:rFonts w:cs="Arial"/>
          <w:bCs/>
        </w:rPr>
        <w:t>:</w:t>
      </w:r>
    </w:p>
    <w:p w14:paraId="667D4C67" w14:textId="278F6309" w:rsidR="00C92325" w:rsidRPr="00C92325" w:rsidRDefault="00E72BEC" w:rsidP="004E7F78">
      <w:pPr>
        <w:pStyle w:val="ListParagraph"/>
        <w:numPr>
          <w:ilvl w:val="0"/>
          <w:numId w:val="79"/>
        </w:numPr>
        <w:spacing w:after="0" w:line="240" w:lineRule="auto"/>
        <w:ind w:left="1440"/>
        <w:jc w:val="both"/>
        <w:rPr>
          <w:rFonts w:cs="Arial"/>
          <w:bCs/>
        </w:rPr>
      </w:pPr>
      <w:r>
        <w:rPr>
          <w:rFonts w:cs="Arial"/>
          <w:bCs/>
        </w:rPr>
        <w:t>Conduct intake and a</w:t>
      </w:r>
      <w:r w:rsidR="00C92325" w:rsidRPr="00C92325">
        <w:rPr>
          <w:rFonts w:cs="Arial"/>
          <w:bCs/>
        </w:rPr>
        <w:t>s</w:t>
      </w:r>
      <w:r>
        <w:rPr>
          <w:rFonts w:cs="Arial"/>
          <w:bCs/>
        </w:rPr>
        <w:t>sessment/secondary assessment/s</w:t>
      </w:r>
    </w:p>
    <w:p w14:paraId="6FE8F36A" w14:textId="4234E07F" w:rsidR="00C92325" w:rsidRPr="00C92325" w:rsidRDefault="00E72BEC" w:rsidP="004E7F78">
      <w:pPr>
        <w:pStyle w:val="ListParagraph"/>
        <w:numPr>
          <w:ilvl w:val="0"/>
          <w:numId w:val="79"/>
        </w:numPr>
        <w:spacing w:after="0" w:line="240" w:lineRule="auto"/>
        <w:ind w:left="1440"/>
        <w:jc w:val="both"/>
        <w:rPr>
          <w:rFonts w:cs="Arial"/>
          <w:bCs/>
        </w:rPr>
      </w:pPr>
      <w:r>
        <w:rPr>
          <w:rFonts w:cs="Arial"/>
          <w:bCs/>
        </w:rPr>
        <w:t>Identify criminogenic n</w:t>
      </w:r>
      <w:r w:rsidR="00C92325" w:rsidRPr="00C92325">
        <w:rPr>
          <w:rFonts w:cs="Arial"/>
          <w:bCs/>
        </w:rPr>
        <w:t>eeds</w:t>
      </w:r>
    </w:p>
    <w:p w14:paraId="56CF2E34" w14:textId="39AEAF8F" w:rsidR="00C92325" w:rsidRPr="00E72BEC" w:rsidRDefault="00E72BEC" w:rsidP="004E7F78">
      <w:pPr>
        <w:pStyle w:val="ListParagraph"/>
        <w:numPr>
          <w:ilvl w:val="0"/>
          <w:numId w:val="79"/>
        </w:numPr>
        <w:spacing w:after="0" w:line="240" w:lineRule="auto"/>
        <w:ind w:left="1440"/>
        <w:jc w:val="both"/>
        <w:rPr>
          <w:rFonts w:cs="Arial"/>
          <w:bCs/>
        </w:rPr>
      </w:pPr>
      <w:r>
        <w:rPr>
          <w:rFonts w:cs="Arial"/>
          <w:bCs/>
        </w:rPr>
        <w:t xml:space="preserve">Identify community functioning levels, </w:t>
      </w:r>
      <w:r w:rsidR="004933F5" w:rsidRPr="00E72BEC">
        <w:rPr>
          <w:rFonts w:cs="Arial"/>
          <w:bCs/>
        </w:rPr>
        <w:t xml:space="preserve">using the </w:t>
      </w:r>
      <w:r>
        <w:rPr>
          <w:rFonts w:cs="Arial"/>
          <w:bCs/>
        </w:rPr>
        <w:t>Adult Needs and</w:t>
      </w:r>
      <w:r w:rsidR="004933F5" w:rsidRPr="00E72BEC">
        <w:rPr>
          <w:rFonts w:cs="Arial"/>
          <w:bCs/>
        </w:rPr>
        <w:t xml:space="preserve"> Strengths Assessment (ANSA</w:t>
      </w:r>
      <w:r>
        <w:rPr>
          <w:rFonts w:cs="Arial"/>
          <w:bCs/>
        </w:rPr>
        <w:t>)</w:t>
      </w:r>
    </w:p>
    <w:p w14:paraId="652C751A" w14:textId="3059298D" w:rsidR="00C92325" w:rsidRPr="00E72BEC" w:rsidRDefault="00E72BEC" w:rsidP="004E7F78">
      <w:pPr>
        <w:pStyle w:val="ListParagraph"/>
        <w:numPr>
          <w:ilvl w:val="0"/>
          <w:numId w:val="79"/>
        </w:numPr>
        <w:spacing w:after="0" w:line="240" w:lineRule="auto"/>
        <w:ind w:left="1440"/>
        <w:jc w:val="both"/>
        <w:rPr>
          <w:rFonts w:cs="Arial"/>
          <w:bCs/>
        </w:rPr>
      </w:pPr>
      <w:r>
        <w:rPr>
          <w:rFonts w:cs="Arial"/>
          <w:bCs/>
        </w:rPr>
        <w:t>Review COMPAS r</w:t>
      </w:r>
      <w:r w:rsidR="00C92325" w:rsidRPr="00E72BEC">
        <w:rPr>
          <w:rFonts w:cs="Arial"/>
          <w:bCs/>
        </w:rPr>
        <w:t>esults (</w:t>
      </w:r>
      <w:r>
        <w:rPr>
          <w:rFonts w:cs="Arial"/>
          <w:bCs/>
        </w:rPr>
        <w:t>p</w:t>
      </w:r>
      <w:r w:rsidR="00C92325" w:rsidRPr="00E72BEC">
        <w:rPr>
          <w:rFonts w:cs="Arial"/>
          <w:bCs/>
        </w:rPr>
        <w:t>rovided by ACPD when available)</w:t>
      </w:r>
    </w:p>
    <w:p w14:paraId="75955C14" w14:textId="1D524F32" w:rsidR="00C92325" w:rsidRPr="00C92325" w:rsidRDefault="00E72BEC" w:rsidP="004E7F78">
      <w:pPr>
        <w:pStyle w:val="ListParagraph"/>
        <w:numPr>
          <w:ilvl w:val="0"/>
          <w:numId w:val="79"/>
        </w:numPr>
        <w:spacing w:after="0" w:line="240" w:lineRule="auto"/>
        <w:ind w:left="1440"/>
        <w:jc w:val="both"/>
        <w:rPr>
          <w:rFonts w:cs="Arial"/>
          <w:bCs/>
        </w:rPr>
      </w:pPr>
      <w:r>
        <w:rPr>
          <w:rFonts w:cs="Arial"/>
          <w:bCs/>
        </w:rPr>
        <w:t>Identify c</w:t>
      </w:r>
      <w:r w:rsidR="00C92325" w:rsidRPr="00C92325">
        <w:rPr>
          <w:rFonts w:cs="Arial"/>
          <w:bCs/>
        </w:rPr>
        <w:t>lient-</w:t>
      </w:r>
      <w:r>
        <w:rPr>
          <w:rFonts w:cs="Arial"/>
          <w:bCs/>
        </w:rPr>
        <w:t>specific barriers (risk level, risk factors, client l</w:t>
      </w:r>
      <w:r w:rsidR="00C92325" w:rsidRPr="00C92325">
        <w:rPr>
          <w:rFonts w:cs="Arial"/>
          <w:bCs/>
        </w:rPr>
        <w:t>imitations, etc.)</w:t>
      </w:r>
    </w:p>
    <w:p w14:paraId="7DFA7235" w14:textId="77777777" w:rsidR="00C92325" w:rsidRPr="00C92325" w:rsidRDefault="00C92325" w:rsidP="004E7F78">
      <w:pPr>
        <w:pStyle w:val="ListParagraph"/>
        <w:numPr>
          <w:ilvl w:val="0"/>
          <w:numId w:val="79"/>
        </w:numPr>
        <w:spacing w:after="0" w:line="240" w:lineRule="auto"/>
        <w:ind w:left="1440"/>
        <w:jc w:val="both"/>
        <w:rPr>
          <w:rFonts w:cs="Arial"/>
          <w:bCs/>
        </w:rPr>
      </w:pPr>
      <w:r w:rsidRPr="00C92325">
        <w:rPr>
          <w:rFonts w:cs="Arial"/>
          <w:bCs/>
        </w:rPr>
        <w:t xml:space="preserve">Obtain information sharing consent as necessary </w:t>
      </w:r>
    </w:p>
    <w:p w14:paraId="0BFC60B4" w14:textId="77777777" w:rsidR="00C92325" w:rsidRPr="00C92325" w:rsidRDefault="00C92325" w:rsidP="00E72BEC">
      <w:pPr>
        <w:spacing w:after="0" w:line="240" w:lineRule="auto"/>
        <w:ind w:left="1440" w:hanging="360"/>
        <w:jc w:val="both"/>
        <w:rPr>
          <w:rFonts w:ascii="Arial" w:hAnsi="Arial" w:cs="Arial"/>
          <w:bCs/>
        </w:rPr>
      </w:pPr>
    </w:p>
    <w:p w14:paraId="6DC0778F" w14:textId="326499DB" w:rsidR="00F759CE" w:rsidRPr="00E72BEC" w:rsidRDefault="00C92325" w:rsidP="004E7F78">
      <w:pPr>
        <w:pStyle w:val="ListParagraph"/>
        <w:numPr>
          <w:ilvl w:val="0"/>
          <w:numId w:val="80"/>
        </w:numPr>
        <w:spacing w:after="0" w:line="240" w:lineRule="auto"/>
        <w:ind w:left="1080"/>
        <w:jc w:val="both"/>
        <w:rPr>
          <w:rFonts w:cs="Arial"/>
          <w:bCs/>
        </w:rPr>
      </w:pPr>
      <w:r w:rsidRPr="00E72BEC">
        <w:rPr>
          <w:rFonts w:cs="Arial"/>
          <w:bCs/>
        </w:rPr>
        <w:t>Support Individualized Treatment and Rehabilitation Plan (ITRP):</w:t>
      </w:r>
    </w:p>
    <w:p w14:paraId="3B0C90F4" w14:textId="77777777" w:rsidR="00C92325" w:rsidRPr="00C92325" w:rsidRDefault="00C92325" w:rsidP="004E7F78">
      <w:pPr>
        <w:pStyle w:val="ListParagraph"/>
        <w:numPr>
          <w:ilvl w:val="0"/>
          <w:numId w:val="79"/>
        </w:numPr>
        <w:spacing w:after="0" w:line="240" w:lineRule="auto"/>
        <w:ind w:left="1440"/>
        <w:jc w:val="both"/>
        <w:rPr>
          <w:rFonts w:cs="Arial"/>
          <w:bCs/>
        </w:rPr>
      </w:pPr>
      <w:r w:rsidRPr="00C92325">
        <w:rPr>
          <w:rFonts w:cs="Arial"/>
          <w:bCs/>
        </w:rPr>
        <w:t xml:space="preserve">Identify programs and services that meet client’s specific needs </w:t>
      </w:r>
    </w:p>
    <w:p w14:paraId="6C21C4F8" w14:textId="4C2C02D4" w:rsidR="00C92325" w:rsidRPr="00C92325" w:rsidRDefault="00C92325" w:rsidP="004E7F78">
      <w:pPr>
        <w:pStyle w:val="ListParagraph"/>
        <w:numPr>
          <w:ilvl w:val="0"/>
          <w:numId w:val="79"/>
        </w:numPr>
        <w:spacing w:after="0" w:line="240" w:lineRule="auto"/>
        <w:ind w:left="1440"/>
        <w:jc w:val="both"/>
        <w:rPr>
          <w:rFonts w:cs="Arial"/>
          <w:bCs/>
        </w:rPr>
      </w:pPr>
      <w:r w:rsidRPr="00C92325">
        <w:rPr>
          <w:rFonts w:cs="Arial"/>
          <w:bCs/>
        </w:rPr>
        <w:t xml:space="preserve">Incorporate </w:t>
      </w:r>
      <w:r w:rsidR="009213DD">
        <w:rPr>
          <w:rFonts w:cs="Arial"/>
          <w:bCs/>
        </w:rPr>
        <w:t>CBT</w:t>
      </w:r>
      <w:r w:rsidR="00E72BEC">
        <w:rPr>
          <w:rFonts w:cs="Arial"/>
          <w:bCs/>
        </w:rPr>
        <w:t xml:space="preserve"> i</w:t>
      </w:r>
      <w:r w:rsidRPr="00C92325">
        <w:rPr>
          <w:rFonts w:cs="Arial"/>
          <w:bCs/>
        </w:rPr>
        <w:t>nterventions wit</w:t>
      </w:r>
      <w:r w:rsidR="009213DD">
        <w:rPr>
          <w:rFonts w:cs="Arial"/>
          <w:bCs/>
        </w:rPr>
        <w:t>h appropriate d</w:t>
      </w:r>
      <w:r w:rsidRPr="00C92325">
        <w:rPr>
          <w:rFonts w:cs="Arial"/>
          <w:bCs/>
        </w:rPr>
        <w:t>osages</w:t>
      </w:r>
    </w:p>
    <w:p w14:paraId="668E403F" w14:textId="7816418C" w:rsidR="00C92325" w:rsidRDefault="009213DD" w:rsidP="004E7F78">
      <w:pPr>
        <w:pStyle w:val="ListParagraph"/>
        <w:numPr>
          <w:ilvl w:val="0"/>
          <w:numId w:val="79"/>
        </w:numPr>
        <w:spacing w:after="0" w:line="240" w:lineRule="auto"/>
        <w:ind w:left="1440"/>
        <w:jc w:val="both"/>
        <w:rPr>
          <w:rFonts w:cs="Arial"/>
          <w:bCs/>
        </w:rPr>
      </w:pPr>
      <w:r>
        <w:rPr>
          <w:rFonts w:cs="Arial"/>
          <w:bCs/>
        </w:rPr>
        <w:t>Collaborate with ACBH on-site clinicians at ACPD o</w:t>
      </w:r>
      <w:r w:rsidR="00C92325" w:rsidRPr="00C92325">
        <w:rPr>
          <w:rFonts w:cs="Arial"/>
          <w:bCs/>
        </w:rPr>
        <w:t>ffices and ACPD Deputy Probation Officers (DPOs)</w:t>
      </w:r>
    </w:p>
    <w:p w14:paraId="7154C1E2" w14:textId="7F596209" w:rsidR="00693D10" w:rsidRPr="00415C6B" w:rsidRDefault="00693D10" w:rsidP="004E7F78">
      <w:pPr>
        <w:pStyle w:val="ListParagraph"/>
        <w:numPr>
          <w:ilvl w:val="0"/>
          <w:numId w:val="79"/>
        </w:numPr>
        <w:spacing w:after="0" w:line="240" w:lineRule="auto"/>
        <w:ind w:left="1440"/>
        <w:jc w:val="both"/>
        <w:rPr>
          <w:rFonts w:cs="Arial"/>
          <w:bCs/>
        </w:rPr>
      </w:pPr>
      <w:r>
        <w:rPr>
          <w:rFonts w:cs="Arial"/>
          <w:bCs/>
        </w:rPr>
        <w:t xml:space="preserve">Provide information to the </w:t>
      </w:r>
      <w:r w:rsidR="009213DD">
        <w:rPr>
          <w:rFonts w:cs="Arial"/>
          <w:bCs/>
        </w:rPr>
        <w:t>IDTT</w:t>
      </w:r>
    </w:p>
    <w:p w14:paraId="7A43AF4A" w14:textId="1D378A49" w:rsidR="00C92325" w:rsidRPr="00C92325" w:rsidRDefault="004933F5" w:rsidP="004E7F78">
      <w:pPr>
        <w:pStyle w:val="ListParagraph"/>
        <w:numPr>
          <w:ilvl w:val="0"/>
          <w:numId w:val="79"/>
        </w:numPr>
        <w:spacing w:after="0" w:line="240" w:lineRule="auto"/>
        <w:ind w:left="1440"/>
        <w:jc w:val="both"/>
        <w:rPr>
          <w:rFonts w:cs="Arial"/>
          <w:bCs/>
        </w:rPr>
      </w:pPr>
      <w:r>
        <w:rPr>
          <w:rFonts w:cs="Arial"/>
          <w:bCs/>
        </w:rPr>
        <w:t xml:space="preserve">Participate in regular case conferencing with ACPD staff as part of the </w:t>
      </w:r>
      <w:r w:rsidR="009213DD">
        <w:rPr>
          <w:rFonts w:cs="Arial"/>
          <w:bCs/>
        </w:rPr>
        <w:t>IDTT</w:t>
      </w:r>
      <w:r w:rsidR="00E72BEC">
        <w:rPr>
          <w:rFonts w:cs="Arial"/>
          <w:bCs/>
        </w:rPr>
        <w:t>, as needed</w:t>
      </w:r>
    </w:p>
    <w:p w14:paraId="11A89422" w14:textId="77777777" w:rsidR="00C92325" w:rsidRPr="00C92325" w:rsidRDefault="00C92325" w:rsidP="00E72BEC">
      <w:pPr>
        <w:spacing w:after="0" w:line="240" w:lineRule="auto"/>
        <w:ind w:left="1440" w:hanging="360"/>
        <w:jc w:val="both"/>
        <w:rPr>
          <w:rFonts w:ascii="Arial" w:hAnsi="Arial" w:cs="Arial"/>
          <w:bCs/>
        </w:rPr>
      </w:pPr>
    </w:p>
    <w:p w14:paraId="75165FA1" w14:textId="24818A6D" w:rsidR="00F759CE" w:rsidRPr="00F759CE" w:rsidRDefault="00C92325" w:rsidP="004E7F78">
      <w:pPr>
        <w:pStyle w:val="ListParagraph"/>
        <w:numPr>
          <w:ilvl w:val="0"/>
          <w:numId w:val="80"/>
        </w:numPr>
        <w:spacing w:after="0" w:line="240" w:lineRule="auto"/>
        <w:ind w:left="1080"/>
        <w:jc w:val="both"/>
        <w:rPr>
          <w:rFonts w:cs="Arial"/>
          <w:bCs/>
        </w:rPr>
      </w:pPr>
      <w:r w:rsidRPr="00E72BEC">
        <w:rPr>
          <w:rFonts w:cs="Arial"/>
          <w:bCs/>
        </w:rPr>
        <w:t>Incorporation of Outreach Strategies</w:t>
      </w:r>
      <w:r w:rsidRPr="00F759CE">
        <w:rPr>
          <w:rFonts w:cs="Arial"/>
          <w:bCs/>
        </w:rPr>
        <w:t>:</w:t>
      </w:r>
    </w:p>
    <w:p w14:paraId="56ACE3EC" w14:textId="722C4568" w:rsidR="00C92325" w:rsidRPr="00C92325" w:rsidRDefault="00C92325" w:rsidP="00E72BEC">
      <w:pPr>
        <w:spacing w:after="0" w:line="240" w:lineRule="auto"/>
        <w:ind w:left="1080"/>
        <w:jc w:val="both"/>
        <w:rPr>
          <w:rFonts w:ascii="Arial" w:hAnsi="Arial" w:cs="Arial"/>
          <w:bCs/>
        </w:rPr>
      </w:pPr>
      <w:r w:rsidRPr="00C92325">
        <w:rPr>
          <w:rFonts w:ascii="Arial" w:hAnsi="Arial" w:cs="Arial"/>
          <w:bCs/>
        </w:rPr>
        <w:t xml:space="preserve">Conduct outreach and engagement strategies relevant to the situational and cultural needs of the client. Engage clients “where they are” with respect to their community location, their need for clinical and non-clinical services and supports, and their phase in the recovery process. </w:t>
      </w:r>
    </w:p>
    <w:p w14:paraId="41B0C667" w14:textId="77777777" w:rsidR="00C92325" w:rsidRPr="00C92325" w:rsidRDefault="00C92325" w:rsidP="00C92325">
      <w:pPr>
        <w:spacing w:after="0" w:line="240" w:lineRule="auto"/>
        <w:ind w:left="1440" w:hanging="360"/>
        <w:jc w:val="both"/>
        <w:rPr>
          <w:rFonts w:ascii="Arial" w:hAnsi="Arial" w:cs="Arial"/>
          <w:bCs/>
        </w:rPr>
      </w:pPr>
    </w:p>
    <w:p w14:paraId="5E83D7FF" w14:textId="155933AE" w:rsidR="00F759CE" w:rsidRPr="00F759CE" w:rsidRDefault="00C92325" w:rsidP="004E7F78">
      <w:pPr>
        <w:pStyle w:val="ListParagraph"/>
        <w:numPr>
          <w:ilvl w:val="0"/>
          <w:numId w:val="80"/>
        </w:numPr>
        <w:spacing w:after="0" w:line="240" w:lineRule="auto"/>
        <w:ind w:left="1080"/>
        <w:jc w:val="both"/>
        <w:rPr>
          <w:rFonts w:cs="Arial"/>
          <w:bCs/>
        </w:rPr>
      </w:pPr>
      <w:r w:rsidRPr="00E72BEC">
        <w:rPr>
          <w:rFonts w:cs="Arial"/>
          <w:bCs/>
        </w:rPr>
        <w:t>Restorative Processes</w:t>
      </w:r>
      <w:r w:rsidRPr="00F759CE">
        <w:rPr>
          <w:rFonts w:cs="Arial"/>
          <w:bCs/>
        </w:rPr>
        <w:t>:</w:t>
      </w:r>
    </w:p>
    <w:p w14:paraId="7494AE85" w14:textId="45E321FE" w:rsidR="00C92325" w:rsidRPr="00C92325" w:rsidRDefault="00C92325" w:rsidP="00A45B63">
      <w:pPr>
        <w:spacing w:after="0" w:line="240" w:lineRule="auto"/>
        <w:ind w:left="1080"/>
        <w:jc w:val="both"/>
        <w:rPr>
          <w:rFonts w:ascii="Arial" w:hAnsi="Arial" w:cs="Arial"/>
          <w:bCs/>
        </w:rPr>
      </w:pPr>
      <w:r w:rsidRPr="00C92325">
        <w:rPr>
          <w:rFonts w:ascii="Arial" w:hAnsi="Arial" w:cs="Arial"/>
          <w:bCs/>
        </w:rPr>
        <w:t xml:space="preserve">Recognizing that setbacks are part of each client’s rehabilitation efforts, </w:t>
      </w:r>
      <w:r w:rsidR="009213DD">
        <w:rPr>
          <w:rFonts w:ascii="Arial" w:hAnsi="Arial" w:cs="Arial"/>
          <w:bCs/>
        </w:rPr>
        <w:t xml:space="preserve">the </w:t>
      </w:r>
      <w:r w:rsidR="004274CF">
        <w:rPr>
          <w:rFonts w:ascii="Arial" w:hAnsi="Arial" w:cs="Arial"/>
          <w:bCs/>
        </w:rPr>
        <w:t>awarded</w:t>
      </w:r>
      <w:r w:rsidR="004274CF" w:rsidRPr="00C92325">
        <w:rPr>
          <w:rFonts w:ascii="Arial" w:hAnsi="Arial" w:cs="Arial"/>
          <w:bCs/>
        </w:rPr>
        <w:t xml:space="preserve"> </w:t>
      </w:r>
      <w:r w:rsidR="004274CF">
        <w:rPr>
          <w:rFonts w:ascii="Arial" w:hAnsi="Arial" w:cs="Arial"/>
          <w:bCs/>
        </w:rPr>
        <w:t>C</w:t>
      </w:r>
      <w:r w:rsidRPr="00C92325">
        <w:rPr>
          <w:rFonts w:ascii="Arial" w:hAnsi="Arial" w:cs="Arial"/>
          <w:bCs/>
        </w:rPr>
        <w:t xml:space="preserve">ontractor </w:t>
      </w:r>
      <w:r w:rsidR="009213DD">
        <w:rPr>
          <w:rFonts w:ascii="Arial" w:hAnsi="Arial" w:cs="Arial"/>
          <w:bCs/>
        </w:rPr>
        <w:t xml:space="preserve">is </w:t>
      </w:r>
      <w:r w:rsidRPr="00C92325">
        <w:rPr>
          <w:rFonts w:ascii="Arial" w:hAnsi="Arial" w:cs="Arial"/>
          <w:bCs/>
        </w:rPr>
        <w:t xml:space="preserve">encouraged and expected to commit to providing timely restorative processes to safely reengage clients with services and opportunities. </w:t>
      </w:r>
    </w:p>
    <w:p w14:paraId="06F81CF4" w14:textId="77777777" w:rsidR="00C92325" w:rsidRPr="00C92325" w:rsidRDefault="00C92325" w:rsidP="00C92325">
      <w:pPr>
        <w:spacing w:after="0" w:line="240" w:lineRule="auto"/>
        <w:ind w:left="720"/>
        <w:jc w:val="both"/>
        <w:rPr>
          <w:rFonts w:ascii="Arial" w:hAnsi="Arial" w:cs="Arial"/>
          <w:bCs/>
        </w:rPr>
      </w:pPr>
    </w:p>
    <w:p w14:paraId="62870DF1" w14:textId="4F138789" w:rsidR="00F759CE" w:rsidRPr="00E72BEC" w:rsidRDefault="00C92325" w:rsidP="004E7F78">
      <w:pPr>
        <w:pStyle w:val="ListParagraph"/>
        <w:numPr>
          <w:ilvl w:val="0"/>
          <w:numId w:val="80"/>
        </w:numPr>
        <w:spacing w:after="0" w:line="240" w:lineRule="auto"/>
        <w:ind w:left="1080"/>
        <w:jc w:val="both"/>
        <w:rPr>
          <w:rFonts w:cs="Arial"/>
          <w:bCs/>
        </w:rPr>
      </w:pPr>
      <w:r w:rsidRPr="00E72BEC">
        <w:rPr>
          <w:rFonts w:cs="Arial"/>
          <w:bCs/>
        </w:rPr>
        <w:t>Measurable Outcomes</w:t>
      </w:r>
      <w:r w:rsidR="00E72BEC">
        <w:rPr>
          <w:rFonts w:cs="Arial"/>
          <w:bCs/>
        </w:rPr>
        <w:t>:</w:t>
      </w:r>
    </w:p>
    <w:p w14:paraId="58186315" w14:textId="2E75E848" w:rsidR="00C92325" w:rsidRDefault="00C92325" w:rsidP="00A45B63">
      <w:pPr>
        <w:spacing w:after="0" w:line="240" w:lineRule="auto"/>
        <w:ind w:left="1080"/>
        <w:jc w:val="both"/>
        <w:rPr>
          <w:rFonts w:ascii="Arial" w:hAnsi="Arial" w:cs="Arial"/>
          <w:bCs/>
        </w:rPr>
      </w:pPr>
      <w:r w:rsidRPr="00C92325">
        <w:rPr>
          <w:rFonts w:ascii="Arial" w:hAnsi="Arial" w:cs="Arial"/>
          <w:bCs/>
        </w:rPr>
        <w:t xml:space="preserve">To demonstrate program efficiency and impact, </w:t>
      </w:r>
      <w:r w:rsidR="009213DD">
        <w:rPr>
          <w:rFonts w:ascii="Arial" w:hAnsi="Arial" w:cs="Arial"/>
          <w:bCs/>
        </w:rPr>
        <w:t xml:space="preserve">the </w:t>
      </w:r>
      <w:r w:rsidR="004274CF">
        <w:rPr>
          <w:rFonts w:ascii="Arial" w:hAnsi="Arial" w:cs="Arial"/>
          <w:bCs/>
        </w:rPr>
        <w:t xml:space="preserve">awarded </w:t>
      </w:r>
      <w:r w:rsidRPr="00C92325">
        <w:rPr>
          <w:rFonts w:ascii="Arial" w:hAnsi="Arial" w:cs="Arial"/>
          <w:bCs/>
        </w:rPr>
        <w:t>Contractor shall comply with requirements to provide measurable outcomes for all relevant program, treatment and case management areas as set forth below.</w:t>
      </w:r>
    </w:p>
    <w:p w14:paraId="498849BB" w14:textId="77777777" w:rsidR="004274CF" w:rsidRPr="00C92325" w:rsidRDefault="004274CF" w:rsidP="00F759CE">
      <w:pPr>
        <w:spacing w:after="0" w:line="240" w:lineRule="auto"/>
        <w:ind w:left="1440"/>
        <w:jc w:val="both"/>
        <w:rPr>
          <w:rFonts w:ascii="Arial" w:hAnsi="Arial" w:cs="Arial"/>
          <w:bCs/>
        </w:rPr>
      </w:pPr>
    </w:p>
    <w:p w14:paraId="7B1991EC" w14:textId="77777777" w:rsidR="004274CF" w:rsidRPr="002B241B" w:rsidRDefault="004274CF" w:rsidP="004E7F78">
      <w:pPr>
        <w:pStyle w:val="ListParagraph"/>
        <w:numPr>
          <w:ilvl w:val="0"/>
          <w:numId w:val="80"/>
        </w:numPr>
        <w:spacing w:after="0" w:line="240" w:lineRule="auto"/>
        <w:ind w:left="1080"/>
        <w:jc w:val="both"/>
        <w:rPr>
          <w:rFonts w:cs="Arial"/>
          <w:bCs/>
        </w:rPr>
      </w:pPr>
      <w:r w:rsidRPr="002B241B">
        <w:rPr>
          <w:rFonts w:cs="Arial"/>
          <w:bCs/>
        </w:rPr>
        <w:t xml:space="preserve">Document Activity: </w:t>
      </w:r>
    </w:p>
    <w:p w14:paraId="1EFFF9C8" w14:textId="61CE04A6" w:rsidR="004274CF" w:rsidRPr="002B241B" w:rsidRDefault="004274CF" w:rsidP="00A45B63">
      <w:pPr>
        <w:spacing w:after="0" w:line="240" w:lineRule="auto"/>
        <w:ind w:left="1080"/>
        <w:jc w:val="both"/>
        <w:rPr>
          <w:rFonts w:ascii="Arial" w:hAnsi="Arial" w:cs="Arial"/>
          <w:bCs/>
        </w:rPr>
      </w:pPr>
      <w:r w:rsidRPr="002B241B">
        <w:rPr>
          <w:rFonts w:ascii="Arial" w:hAnsi="Arial" w:cs="Arial"/>
          <w:bCs/>
        </w:rPr>
        <w:t>Enter data into the County’s electronic information management and claiming system and ACPD’s data system.</w:t>
      </w:r>
    </w:p>
    <w:p w14:paraId="0B911431" w14:textId="77777777" w:rsidR="00C92325" w:rsidRPr="004274CF" w:rsidRDefault="00C92325" w:rsidP="004274CF">
      <w:pPr>
        <w:spacing w:after="0" w:line="240" w:lineRule="auto"/>
        <w:ind w:left="1440"/>
        <w:jc w:val="both"/>
        <w:rPr>
          <w:rFonts w:ascii="Arial" w:hAnsi="Arial" w:cs="Arial"/>
          <w:bCs/>
        </w:rPr>
      </w:pPr>
    </w:p>
    <w:p w14:paraId="0C6BE4DC" w14:textId="30344B1A" w:rsidR="00C92325" w:rsidRDefault="00C92325" w:rsidP="00463716">
      <w:pPr>
        <w:spacing w:after="0"/>
        <w:ind w:left="720"/>
        <w:jc w:val="both"/>
        <w:rPr>
          <w:rFonts w:ascii="Arial" w:hAnsi="Arial" w:cs="Arial"/>
        </w:rPr>
      </w:pPr>
      <w:r w:rsidRPr="00C92325">
        <w:rPr>
          <w:rFonts w:ascii="Arial" w:hAnsi="Arial" w:cs="Arial"/>
        </w:rPr>
        <w:t xml:space="preserve">Services will be provided to clients in a combination of field-based and office-based settings. Services should be available after hours and during weekends to enhance program availability and access. </w:t>
      </w:r>
      <w:r w:rsidR="00463716">
        <w:rPr>
          <w:rFonts w:ascii="Arial" w:eastAsia="Times New Roman" w:hAnsi="Arial" w:cs="Arial"/>
          <w:bCs/>
          <w:iCs/>
        </w:rPr>
        <w:t>The awarded C</w:t>
      </w:r>
      <w:r w:rsidR="00463716" w:rsidRPr="00C92325">
        <w:rPr>
          <w:rFonts w:ascii="Arial" w:eastAsia="Times New Roman" w:hAnsi="Arial" w:cs="Arial"/>
          <w:bCs/>
          <w:iCs/>
        </w:rPr>
        <w:t xml:space="preserve">ontractor’s services must be accessible to the clients who need them, including by public transportation. Ideally, services shall be located in or near the communities served or other commonly utilized services. Service providers whose home office is not located directly in the community of those served must demonstrate an ability to </w:t>
      </w:r>
      <w:r w:rsidR="003708E0">
        <w:rPr>
          <w:rFonts w:ascii="Arial" w:eastAsia="Times New Roman" w:hAnsi="Arial" w:cs="Arial"/>
          <w:bCs/>
          <w:iCs/>
        </w:rPr>
        <w:t>provide services</w:t>
      </w:r>
      <w:r w:rsidR="00463716" w:rsidRPr="00C92325">
        <w:rPr>
          <w:rFonts w:ascii="Arial" w:eastAsia="Times New Roman" w:hAnsi="Arial" w:cs="Arial"/>
          <w:bCs/>
          <w:iCs/>
        </w:rPr>
        <w:t xml:space="preserve"> in </w:t>
      </w:r>
      <w:r w:rsidR="003708E0">
        <w:rPr>
          <w:rFonts w:ascii="Arial" w:eastAsia="Times New Roman" w:hAnsi="Arial" w:cs="Arial"/>
          <w:bCs/>
          <w:iCs/>
        </w:rPr>
        <w:t>clients’</w:t>
      </w:r>
      <w:r w:rsidR="00463716" w:rsidRPr="00C92325">
        <w:rPr>
          <w:rFonts w:ascii="Arial" w:eastAsia="Times New Roman" w:hAnsi="Arial" w:cs="Arial"/>
          <w:bCs/>
          <w:iCs/>
        </w:rPr>
        <w:t xml:space="preserve"> home or communities.</w:t>
      </w:r>
      <w:r w:rsidR="00463716" w:rsidRPr="00463716">
        <w:rPr>
          <w:rFonts w:ascii="Arial" w:hAnsi="Arial" w:cs="Arial"/>
        </w:rPr>
        <w:t xml:space="preserve"> </w:t>
      </w:r>
      <w:r w:rsidR="00463716" w:rsidRPr="00C92325">
        <w:rPr>
          <w:rFonts w:ascii="Arial" w:hAnsi="Arial" w:cs="Arial"/>
        </w:rPr>
        <w:t>To support clients in meeting their</w:t>
      </w:r>
      <w:r w:rsidR="00C73F21">
        <w:rPr>
          <w:rFonts w:ascii="Arial" w:hAnsi="Arial" w:cs="Arial"/>
        </w:rPr>
        <w:t xml:space="preserve"> goals, the awarded Contractor</w:t>
      </w:r>
      <w:r w:rsidR="00463716" w:rsidRPr="00C92325">
        <w:rPr>
          <w:rFonts w:ascii="Arial" w:hAnsi="Arial" w:cs="Arial"/>
        </w:rPr>
        <w:t xml:space="preserve"> will assist with transportation and/or accompany clients to their appointments as needed.</w:t>
      </w:r>
    </w:p>
    <w:p w14:paraId="489E3516" w14:textId="2D19E88A" w:rsidR="00D617AC" w:rsidRDefault="00D617AC" w:rsidP="00C92325">
      <w:pPr>
        <w:spacing w:after="0"/>
        <w:ind w:left="720"/>
        <w:jc w:val="both"/>
        <w:rPr>
          <w:rFonts w:ascii="Arial" w:hAnsi="Arial" w:cs="Arial"/>
        </w:rPr>
      </w:pPr>
    </w:p>
    <w:p w14:paraId="2237828C" w14:textId="56A87071" w:rsidR="00C92325" w:rsidRDefault="00D617AC" w:rsidP="00C92325">
      <w:pPr>
        <w:spacing w:after="0"/>
        <w:ind w:left="720"/>
        <w:jc w:val="both"/>
        <w:rPr>
          <w:rFonts w:ascii="Arial" w:hAnsi="Arial" w:cs="Arial"/>
        </w:rPr>
      </w:pPr>
      <w:r>
        <w:rPr>
          <w:rFonts w:ascii="Arial" w:hAnsi="Arial" w:cs="Arial"/>
        </w:rPr>
        <w:t xml:space="preserve">To assist with housing and other client needs, Bidders </w:t>
      </w:r>
      <w:r w:rsidR="00F11654">
        <w:rPr>
          <w:rFonts w:ascii="Arial" w:hAnsi="Arial" w:cs="Arial"/>
        </w:rPr>
        <w:t>must</w:t>
      </w:r>
      <w:r>
        <w:rPr>
          <w:rFonts w:ascii="Arial" w:hAnsi="Arial" w:cs="Arial"/>
        </w:rPr>
        <w:t xml:space="preserve"> include</w:t>
      </w:r>
      <w:r w:rsidR="004073F1">
        <w:rPr>
          <w:rFonts w:ascii="Arial" w:hAnsi="Arial" w:cs="Arial"/>
        </w:rPr>
        <w:t xml:space="preserve"> a minimum of </w:t>
      </w:r>
      <w:r w:rsidR="004073F1" w:rsidRPr="0006714C">
        <w:rPr>
          <w:rFonts w:ascii="Arial" w:hAnsi="Arial" w:cs="Arial"/>
        </w:rPr>
        <w:t>$</w:t>
      </w:r>
      <w:r w:rsidR="0006714C" w:rsidRPr="0006714C">
        <w:rPr>
          <w:rFonts w:ascii="Arial" w:hAnsi="Arial" w:cs="Arial"/>
        </w:rPr>
        <w:t>60,</w:t>
      </w:r>
      <w:r w:rsidR="004073F1" w:rsidRPr="0006714C">
        <w:rPr>
          <w:rFonts w:ascii="Arial" w:hAnsi="Arial" w:cs="Arial"/>
        </w:rPr>
        <w:t>000</w:t>
      </w:r>
      <w:r w:rsidR="004073F1">
        <w:rPr>
          <w:rFonts w:ascii="Arial" w:hAnsi="Arial" w:cs="Arial"/>
        </w:rPr>
        <w:t xml:space="preserve"> of</w:t>
      </w:r>
      <w:r>
        <w:rPr>
          <w:rFonts w:ascii="Arial" w:hAnsi="Arial" w:cs="Arial"/>
        </w:rPr>
        <w:t xml:space="preserve"> client supportive expenditures in their proposed budget</w:t>
      </w:r>
      <w:r w:rsidR="00C95785">
        <w:rPr>
          <w:rFonts w:ascii="Arial" w:hAnsi="Arial" w:cs="Arial"/>
        </w:rPr>
        <w:t>, to allocate across all clients as appropriate</w:t>
      </w:r>
      <w:r>
        <w:rPr>
          <w:rFonts w:ascii="Arial" w:hAnsi="Arial" w:cs="Arial"/>
        </w:rPr>
        <w:t xml:space="preserve">. </w:t>
      </w:r>
      <w:r w:rsidR="004F1396">
        <w:rPr>
          <w:rFonts w:ascii="Arial" w:hAnsi="Arial" w:cs="Arial"/>
        </w:rPr>
        <w:t xml:space="preserve">ACBH expects the majority of this amount be reserved for housing subsidies. </w:t>
      </w:r>
      <w:r w:rsidRPr="00D617AC">
        <w:rPr>
          <w:rFonts w:ascii="Arial" w:hAnsi="Arial" w:cs="Arial"/>
        </w:rPr>
        <w:t>Bidders must include in their proposal their policy and procedure for managing these funds to support clients in meeting their goals while taking into consideration how consumer grievance around equity of fund d</w:t>
      </w:r>
      <w:r w:rsidR="00C73F21">
        <w:rPr>
          <w:rFonts w:ascii="Arial" w:hAnsi="Arial" w:cs="Arial"/>
        </w:rPr>
        <w:t>istribution will be addressed. The a</w:t>
      </w:r>
      <w:r w:rsidRPr="00D617AC">
        <w:rPr>
          <w:rFonts w:ascii="Arial" w:hAnsi="Arial" w:cs="Arial"/>
        </w:rPr>
        <w:t xml:space="preserve">warded Contractor </w:t>
      </w:r>
      <w:r w:rsidR="00C73F21">
        <w:rPr>
          <w:rFonts w:ascii="Arial" w:hAnsi="Arial" w:cs="Arial"/>
        </w:rPr>
        <w:t>will be</w:t>
      </w:r>
      <w:r w:rsidRPr="00D617AC">
        <w:rPr>
          <w:rFonts w:ascii="Arial" w:hAnsi="Arial" w:cs="Arial"/>
        </w:rPr>
        <w:t xml:space="preserve"> responsible for timely and accurate bookkeeping of these client supportive expenditures to </w:t>
      </w:r>
      <w:r w:rsidR="00463716">
        <w:rPr>
          <w:rFonts w:ascii="Arial" w:hAnsi="Arial" w:cs="Arial"/>
        </w:rPr>
        <w:t>ACBH</w:t>
      </w:r>
      <w:r w:rsidRPr="00D617AC">
        <w:rPr>
          <w:rFonts w:ascii="Arial" w:hAnsi="Arial" w:cs="Arial"/>
        </w:rPr>
        <w:t>.</w:t>
      </w:r>
    </w:p>
    <w:p w14:paraId="5779BD8E" w14:textId="77777777" w:rsidR="00E03161" w:rsidRPr="00C92325" w:rsidRDefault="00E03161" w:rsidP="00C92325">
      <w:pPr>
        <w:spacing w:after="0"/>
        <w:ind w:left="720"/>
        <w:jc w:val="both"/>
        <w:rPr>
          <w:rFonts w:ascii="Arial" w:hAnsi="Arial" w:cs="Arial"/>
        </w:rPr>
      </w:pPr>
    </w:p>
    <w:p w14:paraId="4426DFB2" w14:textId="77867F23" w:rsidR="00C92325" w:rsidRDefault="007F2475" w:rsidP="00C92325">
      <w:pPr>
        <w:spacing w:after="0"/>
        <w:ind w:left="720"/>
        <w:jc w:val="both"/>
        <w:rPr>
          <w:rFonts w:ascii="Arial" w:eastAsia="Times New Roman" w:hAnsi="Arial" w:cs="Arial"/>
          <w:bCs/>
          <w:iCs/>
        </w:rPr>
      </w:pPr>
      <w:r w:rsidRPr="001A360D">
        <w:rPr>
          <w:rFonts w:ascii="Arial" w:hAnsi="Arial" w:cs="Arial"/>
        </w:rPr>
        <w:t xml:space="preserve">Services and supports should be culturally and linguistically appropriate. The awarded </w:t>
      </w:r>
      <w:r>
        <w:rPr>
          <w:rFonts w:ascii="Arial" w:hAnsi="Arial" w:cs="Arial"/>
        </w:rPr>
        <w:t>Contractor</w:t>
      </w:r>
      <w:r w:rsidRPr="001A360D">
        <w:rPr>
          <w:rFonts w:ascii="Arial" w:hAnsi="Arial" w:cs="Arial"/>
        </w:rPr>
        <w:t xml:space="preserve"> </w:t>
      </w:r>
      <w:r w:rsidRPr="001A360D">
        <w:rPr>
          <w:rFonts w:ascii="Arial" w:eastAsia="Times New Roman" w:hAnsi="Arial" w:cs="Arial"/>
          <w:bCs/>
          <w:iCs/>
        </w:rPr>
        <w:t xml:space="preserve">shall have the cultural competency required to successfully serve the priority population and identify a comprehensive program model that supports the principles outlined </w:t>
      </w:r>
      <w:r>
        <w:rPr>
          <w:rFonts w:ascii="Arial" w:eastAsia="Times New Roman" w:hAnsi="Arial" w:cs="Arial"/>
          <w:bCs/>
          <w:iCs/>
        </w:rPr>
        <w:t xml:space="preserve">in Section I.C.2 </w:t>
      </w:r>
      <w:r w:rsidRPr="001A360D">
        <w:rPr>
          <w:rFonts w:ascii="Arial" w:eastAsia="Times New Roman" w:hAnsi="Arial" w:cs="Arial"/>
          <w:bCs/>
          <w:iCs/>
        </w:rPr>
        <w:t xml:space="preserve">above. </w:t>
      </w:r>
    </w:p>
    <w:p w14:paraId="155B00A6" w14:textId="77777777" w:rsidR="007F2475" w:rsidRPr="00C92325" w:rsidRDefault="007F2475" w:rsidP="00C92325">
      <w:pPr>
        <w:spacing w:after="0"/>
        <w:ind w:left="720"/>
        <w:jc w:val="both"/>
        <w:rPr>
          <w:rFonts w:ascii="Arial" w:hAnsi="Arial" w:cs="Arial"/>
        </w:rPr>
      </w:pPr>
    </w:p>
    <w:p w14:paraId="2260798C" w14:textId="21F026FD" w:rsidR="00C92325" w:rsidRPr="00C92325" w:rsidRDefault="00C92325" w:rsidP="00C73F21">
      <w:pPr>
        <w:spacing w:after="0"/>
        <w:ind w:left="720"/>
        <w:jc w:val="both"/>
        <w:rPr>
          <w:rFonts w:ascii="Arial" w:hAnsi="Arial" w:cs="Arial"/>
        </w:rPr>
      </w:pPr>
      <w:r w:rsidRPr="00C92325">
        <w:rPr>
          <w:rFonts w:ascii="Arial" w:hAnsi="Arial" w:cs="Arial"/>
        </w:rPr>
        <w:t xml:space="preserve">Bidders will be evaluated based on their description of their </w:t>
      </w:r>
      <w:r w:rsidR="003F1B30">
        <w:rPr>
          <w:rFonts w:ascii="Arial" w:hAnsi="Arial" w:cs="Arial"/>
        </w:rPr>
        <w:t>SMI Reentry</w:t>
      </w:r>
      <w:r w:rsidR="003F1B30" w:rsidRPr="00C92325">
        <w:rPr>
          <w:rFonts w:ascii="Arial" w:hAnsi="Arial" w:cs="Arial"/>
        </w:rPr>
        <w:t xml:space="preserve"> </w:t>
      </w:r>
      <w:r w:rsidR="00E52AFC">
        <w:rPr>
          <w:rFonts w:ascii="Arial" w:hAnsi="Arial" w:cs="Arial"/>
        </w:rPr>
        <w:t>Treatment</w:t>
      </w:r>
      <w:r w:rsidR="003F1B30">
        <w:rPr>
          <w:rFonts w:ascii="Arial" w:hAnsi="Arial" w:cs="Arial"/>
        </w:rPr>
        <w:t xml:space="preserve"> </w:t>
      </w:r>
      <w:r w:rsidRPr="00C92325">
        <w:rPr>
          <w:rFonts w:ascii="Arial" w:hAnsi="Arial" w:cs="Arial"/>
        </w:rPr>
        <w:t xml:space="preserve">Team, </w:t>
      </w:r>
      <w:r w:rsidR="00C73F21" w:rsidRPr="00C92325">
        <w:rPr>
          <w:rFonts w:ascii="Arial" w:hAnsi="Arial" w:cs="Arial"/>
        </w:rPr>
        <w:t>including how well chosen practices meet the needs of the priority population</w:t>
      </w:r>
      <w:r w:rsidR="00C73F21">
        <w:rPr>
          <w:rFonts w:ascii="Arial" w:hAnsi="Arial" w:cs="Arial"/>
        </w:rPr>
        <w:t>, how services are culturally and linguistically responsive and appropriate,</w:t>
      </w:r>
      <w:r w:rsidR="00C73F21" w:rsidRPr="00C92325">
        <w:rPr>
          <w:rFonts w:ascii="Arial" w:hAnsi="Arial" w:cs="Arial"/>
        </w:rPr>
        <w:t xml:space="preserve"> and </w:t>
      </w:r>
      <w:r w:rsidR="00C73F21">
        <w:rPr>
          <w:rFonts w:ascii="Arial" w:hAnsi="Arial" w:cs="Arial"/>
        </w:rPr>
        <w:t>how services will be provided in a welcoming and accessible environment</w:t>
      </w:r>
      <w:r w:rsidR="00C73F21" w:rsidRPr="00C92325">
        <w:rPr>
          <w:rFonts w:ascii="Arial" w:hAnsi="Arial" w:cs="Arial"/>
        </w:rPr>
        <w:t xml:space="preserve">. </w:t>
      </w:r>
      <w:r w:rsidR="00C73F21">
        <w:rPr>
          <w:rFonts w:ascii="Arial" w:hAnsi="Arial" w:cs="Arial"/>
        </w:rPr>
        <w:t xml:space="preserve">Bidders should also describe their change management strategy as the program is implemented </w:t>
      </w:r>
      <w:r w:rsidR="00E72BEC">
        <w:rPr>
          <w:rFonts w:ascii="Arial" w:hAnsi="Arial" w:cs="Arial"/>
        </w:rPr>
        <w:t>and</w:t>
      </w:r>
      <w:r w:rsidR="00C73F21">
        <w:rPr>
          <w:rFonts w:ascii="Arial" w:hAnsi="Arial" w:cs="Arial"/>
        </w:rPr>
        <w:t xml:space="preserve"> unforeseen circumstances emerge.</w:t>
      </w:r>
    </w:p>
    <w:p w14:paraId="2712AFDA" w14:textId="0BFFDB95" w:rsidR="00355E05" w:rsidRDefault="00355E05" w:rsidP="008113C5">
      <w:pPr>
        <w:spacing w:after="0"/>
        <w:jc w:val="both"/>
        <w:rPr>
          <w:rFonts w:ascii="Arial" w:hAnsi="Arial" w:cs="Arial"/>
        </w:rPr>
      </w:pPr>
    </w:p>
    <w:p w14:paraId="5FBEE8FA" w14:textId="64551DB5" w:rsidR="00736509" w:rsidRDefault="00736509" w:rsidP="009D6218">
      <w:pPr>
        <w:numPr>
          <w:ilvl w:val="0"/>
          <w:numId w:val="3"/>
        </w:numPr>
        <w:spacing w:after="0"/>
        <w:contextualSpacing/>
        <w:jc w:val="both"/>
        <w:rPr>
          <w:rFonts w:ascii="Arial" w:hAnsi="Arial" w:cs="Arial"/>
          <w:b/>
          <w:i/>
        </w:rPr>
      </w:pPr>
      <w:r w:rsidRPr="00857802">
        <w:rPr>
          <w:rFonts w:ascii="Arial" w:hAnsi="Arial" w:cs="Arial"/>
          <w:b/>
          <w:i/>
        </w:rPr>
        <w:t xml:space="preserve">Planned Staffing and </w:t>
      </w:r>
      <w:r w:rsidR="00C73F21">
        <w:rPr>
          <w:rFonts w:ascii="Arial" w:hAnsi="Arial" w:cs="Arial"/>
          <w:b/>
          <w:i/>
        </w:rPr>
        <w:t>Organizational Capacity</w:t>
      </w:r>
      <w:r w:rsidRPr="00857802">
        <w:rPr>
          <w:rFonts w:ascii="Arial" w:hAnsi="Arial" w:cs="Arial"/>
          <w:b/>
          <w:i/>
        </w:rPr>
        <w:t xml:space="preserve"> </w:t>
      </w:r>
    </w:p>
    <w:p w14:paraId="4F95395C" w14:textId="77777777" w:rsidR="00C73F21" w:rsidRPr="00857802" w:rsidRDefault="00C73F21" w:rsidP="00C73F21">
      <w:pPr>
        <w:spacing w:after="0"/>
        <w:ind w:left="720"/>
        <w:contextualSpacing/>
        <w:jc w:val="both"/>
        <w:rPr>
          <w:rFonts w:ascii="Arial" w:hAnsi="Arial" w:cs="Arial"/>
          <w:b/>
          <w:i/>
        </w:rPr>
      </w:pPr>
    </w:p>
    <w:p w14:paraId="6E2A4DAB" w14:textId="1001C972" w:rsidR="00660662" w:rsidRPr="00660662" w:rsidRDefault="00660662" w:rsidP="00660662">
      <w:pPr>
        <w:spacing w:after="0"/>
        <w:ind w:left="720"/>
        <w:jc w:val="both"/>
        <w:rPr>
          <w:rFonts w:ascii="Arial" w:hAnsi="Arial" w:cs="Arial"/>
        </w:rPr>
      </w:pPr>
      <w:r w:rsidRPr="00660662">
        <w:rPr>
          <w:rFonts w:ascii="Arial" w:hAnsi="Arial" w:cs="Arial"/>
        </w:rPr>
        <w:t xml:space="preserve">The </w:t>
      </w:r>
      <w:r w:rsidR="003F1B30">
        <w:rPr>
          <w:rFonts w:ascii="Arial" w:hAnsi="Arial" w:cs="Arial"/>
        </w:rPr>
        <w:t xml:space="preserve">SMI Reentry </w:t>
      </w:r>
      <w:r w:rsidR="00E52AFC">
        <w:rPr>
          <w:rFonts w:ascii="Arial" w:hAnsi="Arial" w:cs="Arial"/>
        </w:rPr>
        <w:t>Treatment</w:t>
      </w:r>
      <w:r w:rsidR="003F1B30">
        <w:rPr>
          <w:rFonts w:ascii="Arial" w:hAnsi="Arial" w:cs="Arial"/>
        </w:rPr>
        <w:t xml:space="preserve"> Team</w:t>
      </w:r>
      <w:r w:rsidRPr="00660662">
        <w:rPr>
          <w:rFonts w:ascii="Arial" w:hAnsi="Arial" w:cs="Arial"/>
        </w:rPr>
        <w:t xml:space="preserve"> will consist of multidisciplin</w:t>
      </w:r>
      <w:r w:rsidR="004F1396">
        <w:rPr>
          <w:rFonts w:ascii="Arial" w:hAnsi="Arial" w:cs="Arial"/>
        </w:rPr>
        <w:t xml:space="preserve">ary staff to provide treatment </w:t>
      </w:r>
      <w:r w:rsidR="003F1B30">
        <w:rPr>
          <w:rFonts w:ascii="Arial" w:hAnsi="Arial" w:cs="Arial"/>
        </w:rPr>
        <w:t xml:space="preserve">and </w:t>
      </w:r>
      <w:r w:rsidRPr="00660662">
        <w:rPr>
          <w:rFonts w:ascii="Arial" w:hAnsi="Arial" w:cs="Arial"/>
        </w:rPr>
        <w:t xml:space="preserve">case management. Bidders shall provide the following </w:t>
      </w:r>
      <w:r w:rsidR="009633FB">
        <w:rPr>
          <w:rFonts w:ascii="Arial" w:hAnsi="Arial" w:cs="Arial"/>
        </w:rPr>
        <w:t>positions</w:t>
      </w:r>
      <w:r w:rsidRPr="00660662">
        <w:rPr>
          <w:rFonts w:ascii="Arial" w:hAnsi="Arial" w:cs="Arial"/>
        </w:rPr>
        <w:t xml:space="preserve">: </w:t>
      </w:r>
    </w:p>
    <w:p w14:paraId="67F29606" w14:textId="77777777" w:rsidR="00660662" w:rsidRPr="00660662" w:rsidRDefault="00660662" w:rsidP="00660662">
      <w:pPr>
        <w:spacing w:after="0"/>
        <w:ind w:left="720"/>
        <w:jc w:val="both"/>
        <w:rPr>
          <w:rFonts w:ascii="Arial" w:hAnsi="Arial" w:cs="Arial"/>
        </w:rPr>
      </w:pPr>
    </w:p>
    <w:p w14:paraId="6BAA22F6" w14:textId="77777777" w:rsidR="0011240A" w:rsidRPr="0011240A" w:rsidRDefault="0011240A" w:rsidP="004E7F78">
      <w:pPr>
        <w:numPr>
          <w:ilvl w:val="0"/>
          <w:numId w:val="76"/>
        </w:numPr>
        <w:spacing w:after="0"/>
        <w:ind w:left="1080"/>
        <w:contextualSpacing/>
        <w:jc w:val="both"/>
        <w:rPr>
          <w:rFonts w:ascii="Arial" w:hAnsi="Arial" w:cs="Arial"/>
        </w:rPr>
      </w:pPr>
      <w:r w:rsidRPr="0011240A">
        <w:rPr>
          <w:rFonts w:ascii="Arial" w:hAnsi="Arial" w:cs="Arial"/>
        </w:rPr>
        <w:t>0.5 FTE Licensed Psychiatrist</w:t>
      </w:r>
    </w:p>
    <w:p w14:paraId="790C1D6B" w14:textId="77777777" w:rsidR="0011240A" w:rsidRPr="0011240A" w:rsidRDefault="0011240A" w:rsidP="004E7F78">
      <w:pPr>
        <w:numPr>
          <w:ilvl w:val="0"/>
          <w:numId w:val="76"/>
        </w:numPr>
        <w:spacing w:after="0"/>
        <w:ind w:left="1080"/>
        <w:contextualSpacing/>
        <w:jc w:val="both"/>
        <w:rPr>
          <w:rFonts w:ascii="Arial" w:hAnsi="Arial" w:cs="Arial"/>
        </w:rPr>
      </w:pPr>
      <w:r w:rsidRPr="0011240A">
        <w:rPr>
          <w:rFonts w:ascii="Arial" w:hAnsi="Arial" w:cs="Arial"/>
        </w:rPr>
        <w:t xml:space="preserve">1.0 FTE Licensed Practitioner of the Healing Arts (LPHA) Clinical Supervisor </w:t>
      </w:r>
    </w:p>
    <w:p w14:paraId="60D17AFE" w14:textId="33C03284" w:rsidR="0011240A" w:rsidRPr="0011240A" w:rsidRDefault="0006714C" w:rsidP="004E7F78">
      <w:pPr>
        <w:numPr>
          <w:ilvl w:val="0"/>
          <w:numId w:val="76"/>
        </w:numPr>
        <w:spacing w:after="0"/>
        <w:ind w:left="1080"/>
        <w:contextualSpacing/>
        <w:jc w:val="both"/>
        <w:rPr>
          <w:rFonts w:ascii="Arial" w:hAnsi="Arial" w:cs="Arial"/>
        </w:rPr>
      </w:pPr>
      <w:r>
        <w:rPr>
          <w:rFonts w:ascii="Arial" w:hAnsi="Arial" w:cs="Arial"/>
        </w:rPr>
        <w:t>3</w:t>
      </w:r>
      <w:r w:rsidR="0011240A" w:rsidRPr="0011240A">
        <w:rPr>
          <w:rFonts w:ascii="Arial" w:hAnsi="Arial" w:cs="Arial"/>
        </w:rPr>
        <w:t xml:space="preserve">.0 FTE LPHA Mental Health Specialists, including those operating under a waiver </w:t>
      </w:r>
    </w:p>
    <w:p w14:paraId="5F685C7B" w14:textId="6E812584" w:rsidR="0011240A" w:rsidRPr="0011240A" w:rsidRDefault="00690268" w:rsidP="004E7F78">
      <w:pPr>
        <w:numPr>
          <w:ilvl w:val="0"/>
          <w:numId w:val="76"/>
        </w:numPr>
        <w:spacing w:after="0"/>
        <w:ind w:left="1080"/>
        <w:contextualSpacing/>
        <w:jc w:val="both"/>
        <w:rPr>
          <w:rFonts w:ascii="Arial" w:hAnsi="Arial" w:cs="Arial"/>
        </w:rPr>
      </w:pPr>
      <w:r>
        <w:rPr>
          <w:rFonts w:ascii="Arial" w:hAnsi="Arial" w:cs="Arial"/>
        </w:rPr>
        <w:t>2</w:t>
      </w:r>
      <w:r w:rsidR="0011240A" w:rsidRPr="0011240A">
        <w:rPr>
          <w:rFonts w:ascii="Arial" w:hAnsi="Arial" w:cs="Arial"/>
        </w:rPr>
        <w:t>.0 FTE Peer Support Staff</w:t>
      </w:r>
      <w:r w:rsidR="0011240A" w:rsidRPr="00C73F21">
        <w:rPr>
          <w:rFonts w:ascii="Arial" w:hAnsi="Arial"/>
          <w:vertAlign w:val="superscript"/>
        </w:rPr>
        <w:footnoteReference w:id="10"/>
      </w:r>
      <w:r w:rsidR="0011240A" w:rsidRPr="0011240A">
        <w:rPr>
          <w:rFonts w:ascii="Arial" w:hAnsi="Arial" w:cs="Arial"/>
        </w:rPr>
        <w:t xml:space="preserve"> </w:t>
      </w:r>
    </w:p>
    <w:p w14:paraId="5C0BAD76" w14:textId="77777777" w:rsidR="00660662" w:rsidRPr="00660662" w:rsidRDefault="00660662" w:rsidP="00660662">
      <w:pPr>
        <w:spacing w:after="0"/>
        <w:ind w:left="1080"/>
        <w:contextualSpacing/>
        <w:jc w:val="both"/>
        <w:rPr>
          <w:rFonts w:ascii="Arial" w:hAnsi="Arial" w:cs="Arial"/>
        </w:rPr>
      </w:pPr>
    </w:p>
    <w:p w14:paraId="470A65C1" w14:textId="3B9204FF" w:rsidR="00660662" w:rsidRPr="00660662" w:rsidRDefault="00660662" w:rsidP="00660662">
      <w:pPr>
        <w:spacing w:after="0"/>
        <w:ind w:left="720"/>
        <w:jc w:val="both"/>
        <w:rPr>
          <w:rFonts w:ascii="Arial" w:hAnsi="Arial" w:cs="Arial"/>
        </w:rPr>
      </w:pPr>
      <w:r w:rsidRPr="00660662">
        <w:rPr>
          <w:rFonts w:ascii="Arial" w:hAnsi="Arial" w:cs="Arial"/>
        </w:rPr>
        <w:t xml:space="preserve">Bidders shall include in their proposal a staffing structure that integrates consumers with lived experiences as formerly incarcerated or criminal justice system-impacted adults as Peer Support staff to serve as case managers and peer navigators. Formerly incarcerated and systems-impacted adults are known to be highly effective care providers, especially in peer-to-peer monitoring and serve as role models and provide shared perspectives. </w:t>
      </w:r>
      <w:r w:rsidR="004F1396">
        <w:rPr>
          <w:rFonts w:ascii="Arial" w:hAnsi="Arial" w:cs="Arial"/>
        </w:rPr>
        <w:t>The a</w:t>
      </w:r>
      <w:r w:rsidR="008113C5">
        <w:rPr>
          <w:rFonts w:ascii="Arial" w:hAnsi="Arial" w:cs="Arial"/>
        </w:rPr>
        <w:t>warded C</w:t>
      </w:r>
      <w:r w:rsidRPr="00660662">
        <w:rPr>
          <w:rFonts w:ascii="Arial" w:hAnsi="Arial" w:cs="Arial"/>
        </w:rPr>
        <w:t>ont</w:t>
      </w:r>
      <w:r w:rsidR="003F1B30">
        <w:rPr>
          <w:rFonts w:ascii="Arial" w:hAnsi="Arial" w:cs="Arial"/>
        </w:rPr>
        <w:t>ractor</w:t>
      </w:r>
      <w:r w:rsidRPr="00660662">
        <w:rPr>
          <w:rFonts w:ascii="Arial" w:hAnsi="Arial" w:cs="Arial"/>
        </w:rPr>
        <w:t xml:space="preserve"> shall provide appropriate and regular clinical supervision to </w:t>
      </w:r>
      <w:r w:rsidR="003F1B30">
        <w:rPr>
          <w:rFonts w:ascii="Arial" w:hAnsi="Arial" w:cs="Arial"/>
        </w:rPr>
        <w:t xml:space="preserve">SMI Reentry </w:t>
      </w:r>
      <w:r w:rsidR="00E52AFC">
        <w:rPr>
          <w:rFonts w:ascii="Arial" w:hAnsi="Arial" w:cs="Arial"/>
        </w:rPr>
        <w:t>Treatment</w:t>
      </w:r>
      <w:r w:rsidR="003F1B30">
        <w:rPr>
          <w:rFonts w:ascii="Arial" w:hAnsi="Arial" w:cs="Arial"/>
        </w:rPr>
        <w:t xml:space="preserve"> </w:t>
      </w:r>
      <w:r w:rsidRPr="00660662">
        <w:rPr>
          <w:rFonts w:ascii="Arial" w:hAnsi="Arial" w:cs="Arial"/>
        </w:rPr>
        <w:t xml:space="preserve">Team staff.  </w:t>
      </w:r>
    </w:p>
    <w:p w14:paraId="74EE6770" w14:textId="77777777" w:rsidR="00660662" w:rsidRPr="00660662" w:rsidRDefault="00660662" w:rsidP="00660662">
      <w:pPr>
        <w:spacing w:after="0"/>
        <w:ind w:left="720"/>
        <w:jc w:val="both"/>
        <w:rPr>
          <w:rFonts w:ascii="Arial" w:hAnsi="Arial" w:cs="Arial"/>
        </w:rPr>
      </w:pPr>
    </w:p>
    <w:p w14:paraId="79033B14" w14:textId="6754BC27" w:rsidR="00660662" w:rsidRPr="00660662" w:rsidRDefault="003F1B30" w:rsidP="00660662">
      <w:pPr>
        <w:spacing w:after="0"/>
        <w:ind w:left="720"/>
        <w:jc w:val="both"/>
        <w:rPr>
          <w:rFonts w:ascii="Arial" w:hAnsi="Arial" w:cs="Arial"/>
        </w:rPr>
      </w:pPr>
      <w:r>
        <w:rPr>
          <w:rFonts w:ascii="Arial" w:hAnsi="Arial" w:cs="Arial"/>
        </w:rPr>
        <w:t>In their bids</w:t>
      </w:r>
      <w:r w:rsidR="00660662" w:rsidRPr="00660662">
        <w:rPr>
          <w:rFonts w:ascii="Arial" w:hAnsi="Arial" w:cs="Arial"/>
        </w:rPr>
        <w:t>, Bidders shall demonstrate their current and planned organizational infrastructure to successfully implement the program. Services shall be provided by an organization with thoughtful and appropriate operations in terms of capacity, infrastructure, staffing and hiring. Appropriate infrastructure, staffing and hiring includes:</w:t>
      </w:r>
    </w:p>
    <w:p w14:paraId="0BFE772A" w14:textId="2A32BECD" w:rsidR="00660662" w:rsidRPr="00660662" w:rsidRDefault="00660662" w:rsidP="004E7F78">
      <w:pPr>
        <w:numPr>
          <w:ilvl w:val="0"/>
          <w:numId w:val="76"/>
        </w:numPr>
        <w:spacing w:after="0"/>
        <w:ind w:left="1080"/>
        <w:contextualSpacing/>
        <w:jc w:val="both"/>
        <w:rPr>
          <w:rFonts w:ascii="Arial" w:hAnsi="Arial" w:cs="Arial"/>
        </w:rPr>
      </w:pPr>
      <w:r w:rsidRPr="00660662">
        <w:rPr>
          <w:rFonts w:ascii="Arial" w:hAnsi="Arial" w:cs="Arial"/>
        </w:rPr>
        <w:t>Organizational capacity to provide mental health services that a</w:t>
      </w:r>
      <w:r w:rsidR="00B8789B">
        <w:rPr>
          <w:rFonts w:ascii="Arial" w:hAnsi="Arial" w:cs="Arial"/>
        </w:rPr>
        <w:t xml:space="preserve">re billable to </w:t>
      </w:r>
      <w:proofErr w:type="spellStart"/>
      <w:r w:rsidR="00B8789B">
        <w:rPr>
          <w:rFonts w:ascii="Arial" w:hAnsi="Arial" w:cs="Arial"/>
        </w:rPr>
        <w:t>Medi</w:t>
      </w:r>
      <w:proofErr w:type="spellEnd"/>
      <w:r w:rsidR="00B8789B">
        <w:rPr>
          <w:rFonts w:ascii="Arial" w:hAnsi="Arial" w:cs="Arial"/>
        </w:rPr>
        <w:t xml:space="preserve">-Cal </w:t>
      </w:r>
      <w:r w:rsidRPr="00660662">
        <w:rPr>
          <w:rFonts w:ascii="Arial" w:hAnsi="Arial" w:cs="Arial"/>
        </w:rPr>
        <w:t>and manage operations in a manner that maximizes revenue generation while maintaining quality of care;</w:t>
      </w:r>
    </w:p>
    <w:p w14:paraId="3C2E3457" w14:textId="77777777" w:rsidR="00660662" w:rsidRPr="00660662" w:rsidRDefault="00660662" w:rsidP="004E7F78">
      <w:pPr>
        <w:numPr>
          <w:ilvl w:val="0"/>
          <w:numId w:val="76"/>
        </w:numPr>
        <w:spacing w:after="0"/>
        <w:ind w:left="1080"/>
        <w:contextualSpacing/>
        <w:jc w:val="both"/>
        <w:rPr>
          <w:rFonts w:ascii="Arial" w:hAnsi="Arial" w:cs="Arial"/>
        </w:rPr>
      </w:pPr>
      <w:r w:rsidRPr="00660662">
        <w:rPr>
          <w:rFonts w:ascii="Arial" w:hAnsi="Arial" w:cs="Arial"/>
        </w:rPr>
        <w:t xml:space="preserve">Maintaining quality assurance of </w:t>
      </w:r>
      <w:proofErr w:type="spellStart"/>
      <w:r w:rsidRPr="00660662">
        <w:rPr>
          <w:rFonts w:ascii="Arial" w:hAnsi="Arial" w:cs="Arial"/>
        </w:rPr>
        <w:t>Medi</w:t>
      </w:r>
      <w:proofErr w:type="spellEnd"/>
      <w:r w:rsidRPr="00660662">
        <w:rPr>
          <w:rFonts w:ascii="Arial" w:hAnsi="Arial" w:cs="Arial"/>
        </w:rPr>
        <w:t>-Cal documentation standards;</w:t>
      </w:r>
    </w:p>
    <w:p w14:paraId="539ABC48" w14:textId="77777777" w:rsidR="00660662" w:rsidRPr="00660662" w:rsidRDefault="00660662" w:rsidP="004E7F78">
      <w:pPr>
        <w:numPr>
          <w:ilvl w:val="0"/>
          <w:numId w:val="76"/>
        </w:numPr>
        <w:spacing w:after="0"/>
        <w:ind w:left="1080"/>
        <w:contextualSpacing/>
        <w:jc w:val="both"/>
        <w:rPr>
          <w:rFonts w:ascii="Arial" w:hAnsi="Arial" w:cs="Arial"/>
        </w:rPr>
      </w:pPr>
      <w:r w:rsidRPr="00660662">
        <w:rPr>
          <w:rFonts w:ascii="Arial" w:hAnsi="Arial" w:cs="Arial"/>
        </w:rPr>
        <w:t xml:space="preserve">Monitoring of clinicians’ credentials to the Office of Inspector General’s requirements for delivering </w:t>
      </w:r>
      <w:proofErr w:type="spellStart"/>
      <w:r w:rsidRPr="00660662">
        <w:rPr>
          <w:rFonts w:ascii="Arial" w:hAnsi="Arial" w:cs="Arial"/>
        </w:rPr>
        <w:t>Medi</w:t>
      </w:r>
      <w:proofErr w:type="spellEnd"/>
      <w:r w:rsidRPr="00660662">
        <w:rPr>
          <w:rFonts w:ascii="Arial" w:hAnsi="Arial" w:cs="Arial"/>
        </w:rPr>
        <w:t>-Cal services;</w:t>
      </w:r>
    </w:p>
    <w:p w14:paraId="7235E55A" w14:textId="4DD4A4AC" w:rsidR="00660662" w:rsidRPr="00660662" w:rsidRDefault="00660662" w:rsidP="004E7F78">
      <w:pPr>
        <w:numPr>
          <w:ilvl w:val="0"/>
          <w:numId w:val="76"/>
        </w:numPr>
        <w:spacing w:after="0"/>
        <w:ind w:left="1080"/>
        <w:contextualSpacing/>
        <w:jc w:val="both"/>
        <w:rPr>
          <w:rFonts w:ascii="Arial" w:hAnsi="Arial" w:cs="Arial"/>
        </w:rPr>
      </w:pPr>
      <w:r w:rsidRPr="00660662">
        <w:rPr>
          <w:rFonts w:ascii="Arial" w:hAnsi="Arial" w:cs="Arial"/>
        </w:rPr>
        <w:t xml:space="preserve">Plan for training, supervising, and providing support to </w:t>
      </w:r>
      <w:r w:rsidR="00B8789B">
        <w:rPr>
          <w:rFonts w:ascii="Arial" w:hAnsi="Arial" w:cs="Arial"/>
        </w:rPr>
        <w:t xml:space="preserve">SMI Reentry </w:t>
      </w:r>
      <w:r w:rsidR="00E52AFC">
        <w:rPr>
          <w:rFonts w:ascii="Arial" w:hAnsi="Arial" w:cs="Arial"/>
        </w:rPr>
        <w:t>Treatment</w:t>
      </w:r>
      <w:r w:rsidRPr="00660662">
        <w:rPr>
          <w:rFonts w:ascii="Arial" w:hAnsi="Arial" w:cs="Arial"/>
        </w:rPr>
        <w:t xml:space="preserve"> Team staff;</w:t>
      </w:r>
    </w:p>
    <w:p w14:paraId="18ACADAD" w14:textId="77777777" w:rsidR="00660662" w:rsidRPr="00660662" w:rsidRDefault="00660662" w:rsidP="004E7F78">
      <w:pPr>
        <w:numPr>
          <w:ilvl w:val="0"/>
          <w:numId w:val="76"/>
        </w:numPr>
        <w:spacing w:after="0"/>
        <w:ind w:left="1080"/>
        <w:contextualSpacing/>
        <w:jc w:val="both"/>
        <w:rPr>
          <w:rFonts w:ascii="Arial" w:hAnsi="Arial" w:cs="Arial"/>
        </w:rPr>
      </w:pPr>
      <w:r w:rsidRPr="00660662">
        <w:rPr>
          <w:rFonts w:ascii="Arial" w:hAnsi="Arial" w:cs="Arial"/>
        </w:rPr>
        <w:t>Organizational capacity to support clients during their recovery to meet their treatment goals and link to ongoing services;</w:t>
      </w:r>
    </w:p>
    <w:p w14:paraId="338F829E" w14:textId="77777777" w:rsidR="00660662" w:rsidRPr="00660662" w:rsidRDefault="00660662" w:rsidP="004E7F78">
      <w:pPr>
        <w:numPr>
          <w:ilvl w:val="0"/>
          <w:numId w:val="76"/>
        </w:numPr>
        <w:spacing w:after="0"/>
        <w:ind w:left="1080"/>
        <w:contextualSpacing/>
        <w:jc w:val="both"/>
        <w:rPr>
          <w:rFonts w:ascii="Arial" w:hAnsi="Arial" w:cs="Arial"/>
        </w:rPr>
      </w:pPr>
      <w:r w:rsidRPr="00660662">
        <w:rPr>
          <w:rFonts w:ascii="Arial" w:hAnsi="Arial" w:cs="Arial"/>
        </w:rPr>
        <w:t>Providing services with an integrated approach to care; and</w:t>
      </w:r>
    </w:p>
    <w:p w14:paraId="2392A6CA" w14:textId="77777777" w:rsidR="00660662" w:rsidRPr="00660662" w:rsidRDefault="00660662" w:rsidP="004E7F78">
      <w:pPr>
        <w:numPr>
          <w:ilvl w:val="0"/>
          <w:numId w:val="76"/>
        </w:numPr>
        <w:spacing w:after="0"/>
        <w:ind w:left="1080"/>
        <w:contextualSpacing/>
        <w:jc w:val="both"/>
        <w:rPr>
          <w:rFonts w:ascii="Arial" w:hAnsi="Arial" w:cs="Arial"/>
        </w:rPr>
      </w:pPr>
      <w:r w:rsidRPr="00660662">
        <w:rPr>
          <w:rFonts w:ascii="Arial" w:hAnsi="Arial" w:cs="Arial"/>
        </w:rPr>
        <w:t>Organizational capacity to track and enter data into the County’s electronic information management and claiming system (</w:t>
      </w:r>
      <w:proofErr w:type="spellStart"/>
      <w:r w:rsidRPr="00660662">
        <w:rPr>
          <w:rFonts w:ascii="Arial" w:hAnsi="Arial" w:cs="Arial"/>
        </w:rPr>
        <w:t>InSYST</w:t>
      </w:r>
      <w:proofErr w:type="spellEnd"/>
      <w:r w:rsidRPr="00660662">
        <w:rPr>
          <w:rFonts w:ascii="Arial" w:hAnsi="Arial" w:cs="Arial"/>
        </w:rPr>
        <w:t xml:space="preserve">, Clinician’s Gateway) and ACPD’s data system (Caseload Pro). </w:t>
      </w:r>
    </w:p>
    <w:p w14:paraId="4C15607C" w14:textId="77777777" w:rsidR="00660662" w:rsidRPr="00660662" w:rsidRDefault="00660662" w:rsidP="00660662">
      <w:pPr>
        <w:spacing w:after="0"/>
        <w:ind w:left="720"/>
        <w:contextualSpacing/>
        <w:jc w:val="both"/>
        <w:rPr>
          <w:rFonts w:ascii="Arial" w:hAnsi="Arial" w:cs="Arial"/>
        </w:rPr>
      </w:pPr>
    </w:p>
    <w:p w14:paraId="767A4107" w14:textId="0AA5845D" w:rsidR="00660662" w:rsidRDefault="00660662" w:rsidP="00C73F21">
      <w:pPr>
        <w:spacing w:after="0"/>
        <w:ind w:left="720"/>
        <w:jc w:val="both"/>
        <w:rPr>
          <w:rFonts w:ascii="Arial" w:hAnsi="Arial" w:cs="Arial"/>
        </w:rPr>
      </w:pPr>
      <w:r w:rsidRPr="00660662">
        <w:rPr>
          <w:rFonts w:ascii="Arial" w:hAnsi="Arial" w:cs="Arial"/>
        </w:rPr>
        <w:t xml:space="preserve">Bidders will describe their plan to </w:t>
      </w:r>
      <w:r w:rsidR="00DB44C7">
        <w:rPr>
          <w:rFonts w:ascii="Arial" w:hAnsi="Arial" w:cs="Arial"/>
        </w:rPr>
        <w:t>support</w:t>
      </w:r>
      <w:r w:rsidRPr="00660662">
        <w:rPr>
          <w:rFonts w:ascii="Arial" w:hAnsi="Arial" w:cs="Arial"/>
        </w:rPr>
        <w:t xml:space="preserve"> program sustainability. Bidders will be evaluated based on their description of their staffing plan and organizational capacity to provide </w:t>
      </w:r>
      <w:r w:rsidR="00B8789B">
        <w:rPr>
          <w:rFonts w:ascii="Arial" w:hAnsi="Arial" w:cs="Arial"/>
        </w:rPr>
        <w:t xml:space="preserve">SMI Reentry </w:t>
      </w:r>
      <w:r w:rsidR="00E52AFC">
        <w:rPr>
          <w:rFonts w:ascii="Arial" w:hAnsi="Arial" w:cs="Arial"/>
        </w:rPr>
        <w:t>Treatment</w:t>
      </w:r>
      <w:r w:rsidRPr="00660662">
        <w:rPr>
          <w:rFonts w:ascii="Arial" w:hAnsi="Arial" w:cs="Arial"/>
        </w:rPr>
        <w:t xml:space="preserve"> Team services.</w:t>
      </w:r>
    </w:p>
    <w:p w14:paraId="15770F3C" w14:textId="77777777" w:rsidR="00C73F21" w:rsidRDefault="00C73F21" w:rsidP="00C73F21">
      <w:pPr>
        <w:spacing w:after="0"/>
        <w:ind w:left="720"/>
        <w:jc w:val="both"/>
        <w:rPr>
          <w:rFonts w:ascii="Arial" w:hAnsi="Arial" w:cs="Arial"/>
        </w:rPr>
      </w:pPr>
    </w:p>
    <w:p w14:paraId="62A7E5D7" w14:textId="35EEE07A" w:rsidR="00052EA2" w:rsidRDefault="00052EA2" w:rsidP="00052EA2">
      <w:pPr>
        <w:numPr>
          <w:ilvl w:val="0"/>
          <w:numId w:val="3"/>
        </w:numPr>
        <w:spacing w:after="0"/>
        <w:contextualSpacing/>
        <w:jc w:val="both"/>
        <w:rPr>
          <w:rFonts w:ascii="Arial" w:hAnsi="Arial" w:cs="Arial"/>
          <w:b/>
          <w:i/>
        </w:rPr>
      </w:pPr>
      <w:r>
        <w:rPr>
          <w:rFonts w:ascii="Arial" w:hAnsi="Arial" w:cs="Arial"/>
          <w:b/>
          <w:i/>
        </w:rPr>
        <w:t>Forming Partnerships and Collaboration</w:t>
      </w:r>
      <w:r w:rsidRPr="00857802">
        <w:rPr>
          <w:rFonts w:ascii="Arial" w:hAnsi="Arial" w:cs="Arial"/>
          <w:b/>
          <w:i/>
        </w:rPr>
        <w:t xml:space="preserve"> </w:t>
      </w:r>
    </w:p>
    <w:p w14:paraId="28267E91" w14:textId="77777777" w:rsidR="00C73F21" w:rsidRPr="00857802" w:rsidRDefault="00C73F21" w:rsidP="00C73F21">
      <w:pPr>
        <w:spacing w:after="0"/>
        <w:ind w:left="720"/>
        <w:contextualSpacing/>
        <w:jc w:val="both"/>
        <w:rPr>
          <w:rFonts w:ascii="Arial" w:hAnsi="Arial" w:cs="Arial"/>
          <w:b/>
          <w:i/>
        </w:rPr>
      </w:pPr>
    </w:p>
    <w:p w14:paraId="66E76B96" w14:textId="7BDBE711" w:rsidR="00E313FB" w:rsidRPr="00E313FB" w:rsidRDefault="00E313FB" w:rsidP="00E313FB">
      <w:pPr>
        <w:spacing w:after="0"/>
        <w:ind w:left="720"/>
        <w:jc w:val="both"/>
        <w:rPr>
          <w:rFonts w:ascii="Arial" w:hAnsi="Arial" w:cs="Arial"/>
        </w:rPr>
      </w:pPr>
      <w:r w:rsidRPr="00E313FB">
        <w:rPr>
          <w:rFonts w:ascii="Arial" w:hAnsi="Arial" w:cs="Arial"/>
        </w:rPr>
        <w:t xml:space="preserve">In order to meet the needs of the priority populations, </w:t>
      </w:r>
      <w:r w:rsidR="008C5CD6">
        <w:rPr>
          <w:rFonts w:ascii="Arial" w:hAnsi="Arial" w:cs="Arial"/>
        </w:rPr>
        <w:t>the awarded Contractor</w:t>
      </w:r>
      <w:r w:rsidRPr="00E313FB">
        <w:rPr>
          <w:rFonts w:ascii="Arial" w:hAnsi="Arial" w:cs="Arial"/>
        </w:rPr>
        <w:t xml:space="preserve"> must strengthen linkages across services and programs. Clients in the priority population are often served by multiple systems and may have multiple service coordi</w:t>
      </w:r>
      <w:r w:rsidR="008C5CD6">
        <w:rPr>
          <w:rFonts w:ascii="Arial" w:hAnsi="Arial" w:cs="Arial"/>
        </w:rPr>
        <w:t>nators. The awarded Contractor</w:t>
      </w:r>
      <w:r w:rsidRPr="00E313FB">
        <w:rPr>
          <w:rFonts w:ascii="Arial" w:hAnsi="Arial" w:cs="Arial"/>
        </w:rPr>
        <w:t xml:space="preserve"> will work with ACBH and ACPD and their </w:t>
      </w:r>
      <w:r>
        <w:rPr>
          <w:rFonts w:ascii="Arial" w:hAnsi="Arial" w:cs="Arial"/>
        </w:rPr>
        <w:t>partners</w:t>
      </w:r>
      <w:r w:rsidRPr="00E313FB">
        <w:rPr>
          <w:rFonts w:ascii="Arial" w:hAnsi="Arial" w:cs="Arial"/>
        </w:rPr>
        <w:t xml:space="preserve"> to receive ref</w:t>
      </w:r>
      <w:r w:rsidR="008C5CD6">
        <w:rPr>
          <w:rFonts w:ascii="Arial" w:hAnsi="Arial" w:cs="Arial"/>
        </w:rPr>
        <w:t>errals. The awarded Contractor</w:t>
      </w:r>
      <w:r w:rsidRPr="00E313FB">
        <w:rPr>
          <w:rFonts w:ascii="Arial" w:hAnsi="Arial" w:cs="Arial"/>
        </w:rPr>
        <w:t xml:space="preserve"> will need to establish strong systems of collaboration with the client referring agencies. Bidders shall demonstrate how they will coordinate and collaborate across service systems, with the goal to maximize coordination and minimize redundancy in supports. </w:t>
      </w:r>
    </w:p>
    <w:p w14:paraId="571740BE" w14:textId="77777777" w:rsidR="00E313FB" w:rsidRPr="00E313FB" w:rsidRDefault="00E313FB" w:rsidP="00E313FB">
      <w:pPr>
        <w:spacing w:after="0"/>
        <w:ind w:left="720"/>
        <w:jc w:val="both"/>
        <w:rPr>
          <w:rFonts w:ascii="Arial" w:hAnsi="Arial" w:cs="Arial"/>
        </w:rPr>
      </w:pPr>
    </w:p>
    <w:p w14:paraId="321B9E67" w14:textId="5BFC566E" w:rsidR="00E313FB" w:rsidRPr="00E313FB" w:rsidRDefault="00E313FB" w:rsidP="00E313FB">
      <w:pPr>
        <w:spacing w:after="0"/>
        <w:ind w:left="720"/>
        <w:jc w:val="both"/>
        <w:rPr>
          <w:rFonts w:ascii="Arial" w:hAnsi="Arial" w:cs="Arial"/>
        </w:rPr>
      </w:pPr>
      <w:r w:rsidRPr="00E313FB">
        <w:rPr>
          <w:rFonts w:ascii="Arial" w:hAnsi="Arial" w:cs="Arial"/>
        </w:rPr>
        <w:t xml:space="preserve">Bidders should demonstrate experience working with primary care providers and agencies. </w:t>
      </w:r>
      <w:r w:rsidR="008C5CD6">
        <w:rPr>
          <w:rFonts w:ascii="Arial" w:hAnsi="Arial" w:cs="Arial"/>
        </w:rPr>
        <w:t>The awarded Contractor</w:t>
      </w:r>
      <w:r w:rsidRPr="00E313FB">
        <w:rPr>
          <w:rFonts w:ascii="Arial" w:hAnsi="Arial" w:cs="Arial"/>
        </w:rPr>
        <w:t xml:space="preserve"> </w:t>
      </w:r>
      <w:r>
        <w:rPr>
          <w:rFonts w:ascii="Arial" w:hAnsi="Arial" w:cs="Arial"/>
        </w:rPr>
        <w:t>will be</w:t>
      </w:r>
      <w:r w:rsidRPr="00E313FB">
        <w:rPr>
          <w:rFonts w:ascii="Arial" w:hAnsi="Arial" w:cs="Arial"/>
        </w:rPr>
        <w:t xml:space="preserve"> expected to coordinate services with </w:t>
      </w:r>
      <w:r w:rsidR="00883850">
        <w:rPr>
          <w:rFonts w:ascii="Arial" w:hAnsi="Arial" w:cs="Arial"/>
        </w:rPr>
        <w:t xml:space="preserve">Alameda County </w:t>
      </w:r>
      <w:r w:rsidR="000B6A44">
        <w:rPr>
          <w:rFonts w:ascii="Arial" w:hAnsi="Arial" w:cs="Arial"/>
        </w:rPr>
        <w:t>Social Services Agency</w:t>
      </w:r>
      <w:r w:rsidRPr="00E313FB">
        <w:rPr>
          <w:rFonts w:ascii="Arial" w:hAnsi="Arial" w:cs="Arial"/>
        </w:rPr>
        <w:t xml:space="preserve"> (SSA) and benefits advocates who specialize in legal services, housing and disability advocacy to ensure clients receive appropriate supports. </w:t>
      </w:r>
    </w:p>
    <w:p w14:paraId="6898A60A" w14:textId="77777777" w:rsidR="00E313FB" w:rsidRPr="00E313FB" w:rsidRDefault="00E313FB" w:rsidP="00E313FB">
      <w:pPr>
        <w:spacing w:after="0"/>
        <w:ind w:left="720"/>
        <w:jc w:val="both"/>
        <w:rPr>
          <w:rFonts w:ascii="Arial" w:hAnsi="Arial" w:cs="Arial"/>
        </w:rPr>
      </w:pPr>
    </w:p>
    <w:p w14:paraId="4326B88E" w14:textId="42E5F6C8" w:rsidR="00E313FB" w:rsidRDefault="00E313FB" w:rsidP="00E313FB">
      <w:pPr>
        <w:spacing w:after="0"/>
        <w:ind w:left="720"/>
        <w:jc w:val="both"/>
        <w:rPr>
          <w:rFonts w:ascii="Arial" w:hAnsi="Arial" w:cs="Arial"/>
        </w:rPr>
      </w:pPr>
      <w:r w:rsidRPr="00E313FB">
        <w:rPr>
          <w:rFonts w:ascii="Arial" w:hAnsi="Arial" w:cs="Arial"/>
        </w:rPr>
        <w:t>To strengthen service linkages for consumers, the awarded Contractor will use existing partnerships to identify additional collaborative partners. Bidders will propose their plan for building on existing partnerships and establishing new relationships to support clients in meeting their needs.</w:t>
      </w:r>
    </w:p>
    <w:p w14:paraId="0B39397D" w14:textId="77777777" w:rsidR="009E6FEA" w:rsidRPr="00E313FB" w:rsidRDefault="009E6FEA" w:rsidP="009E6FEA">
      <w:pPr>
        <w:spacing w:after="0"/>
        <w:jc w:val="both"/>
        <w:rPr>
          <w:rFonts w:ascii="Arial" w:hAnsi="Arial" w:cs="Arial"/>
        </w:rPr>
      </w:pPr>
    </w:p>
    <w:p w14:paraId="4453D3E6" w14:textId="77777777" w:rsidR="00883850" w:rsidRDefault="00883850" w:rsidP="00052EA2">
      <w:pPr>
        <w:spacing w:after="0"/>
        <w:ind w:left="720"/>
        <w:contextualSpacing/>
        <w:jc w:val="both"/>
        <w:rPr>
          <w:rFonts w:ascii="Arial" w:hAnsi="Arial" w:cs="Arial"/>
          <w:b/>
          <w:i/>
        </w:rPr>
      </w:pPr>
    </w:p>
    <w:p w14:paraId="20137E18" w14:textId="1658578A" w:rsidR="00736509" w:rsidRDefault="00736509" w:rsidP="009D6218">
      <w:pPr>
        <w:numPr>
          <w:ilvl w:val="0"/>
          <w:numId w:val="3"/>
        </w:numPr>
        <w:spacing w:after="0"/>
        <w:contextualSpacing/>
        <w:jc w:val="both"/>
        <w:rPr>
          <w:rFonts w:ascii="Arial" w:hAnsi="Arial" w:cs="Arial"/>
          <w:b/>
          <w:i/>
        </w:rPr>
      </w:pPr>
      <w:r w:rsidRPr="00857802">
        <w:rPr>
          <w:rFonts w:ascii="Arial" w:hAnsi="Arial" w:cs="Arial"/>
          <w:b/>
          <w:i/>
        </w:rPr>
        <w:t>Ability to Track Data</w:t>
      </w:r>
    </w:p>
    <w:p w14:paraId="5622F8C9" w14:textId="77777777" w:rsidR="00C73F21" w:rsidRPr="00857802" w:rsidRDefault="00C73F21" w:rsidP="00C73F21">
      <w:pPr>
        <w:spacing w:after="0"/>
        <w:ind w:left="720"/>
        <w:contextualSpacing/>
        <w:jc w:val="both"/>
        <w:rPr>
          <w:rFonts w:ascii="Arial" w:hAnsi="Arial" w:cs="Arial"/>
          <w:b/>
          <w:i/>
        </w:rPr>
      </w:pPr>
    </w:p>
    <w:p w14:paraId="57B2BC7F" w14:textId="11FE8755" w:rsidR="00E313FB" w:rsidRPr="00E313FB" w:rsidRDefault="00E313FB" w:rsidP="00E313FB">
      <w:pPr>
        <w:spacing w:after="0"/>
        <w:ind w:left="720"/>
        <w:jc w:val="both"/>
        <w:rPr>
          <w:rFonts w:ascii="Arial" w:hAnsi="Arial" w:cs="Arial"/>
        </w:rPr>
      </w:pPr>
      <w:bookmarkStart w:id="13" w:name="_Toc294017514"/>
      <w:bookmarkStart w:id="14" w:name="_Toc298418747"/>
      <w:bookmarkStart w:id="15" w:name="_Toc433303686"/>
      <w:bookmarkStart w:id="16" w:name="_Toc448162934"/>
      <w:bookmarkStart w:id="17" w:name="_Toc453578179"/>
      <w:bookmarkStart w:id="18" w:name="_Toc462048142"/>
      <w:r w:rsidRPr="00E313FB">
        <w:rPr>
          <w:rFonts w:ascii="Arial" w:hAnsi="Arial" w:cs="Arial"/>
        </w:rPr>
        <w:t xml:space="preserve">The awarded Contractor shall track data and outcomes for the purpose of reporting and continuous quality improvement of services. </w:t>
      </w:r>
    </w:p>
    <w:p w14:paraId="7EF633D1" w14:textId="77777777" w:rsidR="00E313FB" w:rsidRPr="00E313FB" w:rsidRDefault="00E313FB" w:rsidP="00E313FB">
      <w:pPr>
        <w:spacing w:after="0"/>
        <w:ind w:left="720"/>
        <w:jc w:val="both"/>
        <w:rPr>
          <w:rFonts w:ascii="Arial" w:hAnsi="Arial" w:cs="Arial"/>
        </w:rPr>
      </w:pPr>
    </w:p>
    <w:p w14:paraId="462ED768" w14:textId="2B1EC35C" w:rsidR="00E313FB" w:rsidRPr="00E313FB" w:rsidRDefault="00E313FB" w:rsidP="00E313FB">
      <w:pPr>
        <w:spacing w:after="0"/>
        <w:ind w:left="720"/>
        <w:jc w:val="both"/>
        <w:rPr>
          <w:rFonts w:ascii="Arial" w:hAnsi="Arial" w:cs="Arial"/>
        </w:rPr>
      </w:pPr>
      <w:r w:rsidRPr="00E313FB">
        <w:rPr>
          <w:rFonts w:ascii="Arial" w:hAnsi="Arial" w:cs="Arial"/>
        </w:rPr>
        <w:t xml:space="preserve">The awarded Contractor will </w:t>
      </w:r>
      <w:r>
        <w:rPr>
          <w:rFonts w:ascii="Arial" w:hAnsi="Arial" w:cs="Arial"/>
        </w:rPr>
        <w:t>maintain</w:t>
      </w:r>
      <w:r w:rsidR="008C5CD6">
        <w:rPr>
          <w:rFonts w:ascii="Arial" w:hAnsi="Arial" w:cs="Arial"/>
        </w:rPr>
        <w:t xml:space="preserve"> a caseload of at least 110</w:t>
      </w:r>
      <w:r>
        <w:rPr>
          <w:rFonts w:ascii="Arial" w:hAnsi="Arial" w:cs="Arial"/>
        </w:rPr>
        <w:t xml:space="preserve"> unduplicated</w:t>
      </w:r>
      <w:r w:rsidRPr="00E313FB">
        <w:rPr>
          <w:rFonts w:ascii="Arial" w:hAnsi="Arial" w:cs="Arial"/>
        </w:rPr>
        <w:t xml:space="preserve"> clients at any one ti</w:t>
      </w:r>
      <w:r w:rsidR="008C5CD6">
        <w:rPr>
          <w:rFonts w:ascii="Arial" w:hAnsi="Arial" w:cs="Arial"/>
        </w:rPr>
        <w:t>me, with a target caseload of 120</w:t>
      </w:r>
      <w:r>
        <w:rPr>
          <w:rFonts w:ascii="Arial" w:hAnsi="Arial" w:cs="Arial"/>
        </w:rPr>
        <w:t xml:space="preserve"> unduplicated</w:t>
      </w:r>
      <w:r w:rsidRPr="00E313FB">
        <w:rPr>
          <w:rFonts w:ascii="Arial" w:hAnsi="Arial" w:cs="Arial"/>
        </w:rPr>
        <w:t xml:space="preserve"> clients at any one time.</w:t>
      </w:r>
    </w:p>
    <w:p w14:paraId="0E0A7BA3" w14:textId="77777777" w:rsidR="00E313FB" w:rsidRPr="00E313FB" w:rsidRDefault="00E313FB" w:rsidP="00E313FB">
      <w:pPr>
        <w:spacing w:after="0"/>
        <w:ind w:left="720"/>
        <w:jc w:val="both"/>
        <w:rPr>
          <w:rFonts w:ascii="Arial" w:hAnsi="Arial" w:cs="Arial"/>
        </w:rPr>
      </w:pPr>
    </w:p>
    <w:p w14:paraId="4335E14D" w14:textId="5C249B9D" w:rsidR="00E313FB" w:rsidRPr="00E313FB" w:rsidRDefault="00E313FB" w:rsidP="00E313FB">
      <w:pPr>
        <w:spacing w:after="0"/>
        <w:ind w:left="720"/>
        <w:jc w:val="both"/>
        <w:rPr>
          <w:rFonts w:ascii="Arial" w:hAnsi="Arial" w:cs="Arial"/>
        </w:rPr>
      </w:pPr>
      <w:r>
        <w:rPr>
          <w:rFonts w:ascii="Arial" w:hAnsi="Arial" w:cs="Arial"/>
        </w:rPr>
        <w:t>The awarded Contractor/s</w:t>
      </w:r>
      <w:r w:rsidRPr="00E313FB">
        <w:rPr>
          <w:rFonts w:ascii="Arial" w:hAnsi="Arial" w:cs="Arial"/>
        </w:rPr>
        <w:t xml:space="preserve"> will </w:t>
      </w:r>
      <w:r w:rsidR="00660662">
        <w:rPr>
          <w:rFonts w:ascii="Arial" w:hAnsi="Arial" w:cs="Arial"/>
        </w:rPr>
        <w:t xml:space="preserve">track and </w:t>
      </w:r>
      <w:r w:rsidRPr="00E313FB">
        <w:rPr>
          <w:rFonts w:ascii="Arial" w:hAnsi="Arial" w:cs="Arial"/>
        </w:rPr>
        <w:t>meet the following outcomes by the end of the first year of the program:</w:t>
      </w:r>
    </w:p>
    <w:p w14:paraId="64866A8B" w14:textId="77777777" w:rsidR="002C05C0" w:rsidRPr="00E313FB" w:rsidRDefault="002C05C0" w:rsidP="004E7F78">
      <w:pPr>
        <w:numPr>
          <w:ilvl w:val="1"/>
          <w:numId w:val="81"/>
        </w:numPr>
        <w:spacing w:after="0"/>
        <w:ind w:left="1080"/>
        <w:contextualSpacing/>
        <w:jc w:val="both"/>
        <w:rPr>
          <w:rFonts w:ascii="Arial" w:hAnsi="Arial" w:cs="Arial"/>
        </w:rPr>
      </w:pPr>
      <w:r w:rsidRPr="00E313FB">
        <w:rPr>
          <w:rFonts w:ascii="Arial" w:hAnsi="Arial" w:cs="Arial"/>
        </w:rPr>
        <w:t>At least 80 percent of clients will be referred to the designated monthly number of service referrals in each Program Model Phases</w:t>
      </w:r>
      <w:r>
        <w:rPr>
          <w:rFonts w:ascii="Arial" w:hAnsi="Arial" w:cs="Arial"/>
        </w:rPr>
        <w:t xml:space="preserve"> (Clinician’s Gateway);</w:t>
      </w:r>
    </w:p>
    <w:p w14:paraId="13B247B7" w14:textId="77777777" w:rsidR="002C05C0" w:rsidRDefault="002C05C0" w:rsidP="004E7F78">
      <w:pPr>
        <w:numPr>
          <w:ilvl w:val="1"/>
          <w:numId w:val="81"/>
        </w:numPr>
        <w:spacing w:after="0"/>
        <w:ind w:left="1080"/>
        <w:contextualSpacing/>
        <w:jc w:val="both"/>
        <w:rPr>
          <w:rFonts w:ascii="Arial" w:hAnsi="Arial" w:cs="Arial"/>
        </w:rPr>
      </w:pPr>
      <w:r w:rsidRPr="00E313FB">
        <w:rPr>
          <w:rFonts w:ascii="Arial" w:hAnsi="Arial" w:cs="Arial"/>
        </w:rPr>
        <w:t xml:space="preserve">At least 80 percent of clients will progress through each Program Model Phase </w:t>
      </w:r>
      <w:r>
        <w:rPr>
          <w:rFonts w:ascii="Arial" w:hAnsi="Arial" w:cs="Arial"/>
        </w:rPr>
        <w:t>with</w:t>
      </w:r>
      <w:r w:rsidRPr="00E313FB">
        <w:rPr>
          <w:rFonts w:ascii="Arial" w:hAnsi="Arial" w:cs="Arial"/>
        </w:rPr>
        <w:t>in the designated time</w:t>
      </w:r>
      <w:r>
        <w:rPr>
          <w:rFonts w:ascii="Arial" w:hAnsi="Arial" w:cs="Arial"/>
        </w:rPr>
        <w:t xml:space="preserve"> period (Clinician’s Gateway);</w:t>
      </w:r>
    </w:p>
    <w:p w14:paraId="3975FC91" w14:textId="77777777" w:rsidR="002C05C0" w:rsidRDefault="002C05C0" w:rsidP="004E7F78">
      <w:pPr>
        <w:numPr>
          <w:ilvl w:val="1"/>
          <w:numId w:val="81"/>
        </w:numPr>
        <w:spacing w:after="0"/>
        <w:ind w:left="1080"/>
        <w:contextualSpacing/>
        <w:jc w:val="both"/>
        <w:rPr>
          <w:rFonts w:ascii="Arial" w:hAnsi="Arial" w:cs="Arial"/>
        </w:rPr>
      </w:pPr>
      <w:r w:rsidRPr="00E313FB">
        <w:rPr>
          <w:rFonts w:ascii="Arial" w:hAnsi="Arial" w:cs="Arial"/>
        </w:rPr>
        <w:t xml:space="preserve">At least 80 percent of clients will receive two or more mental health services per month for the first </w:t>
      </w:r>
      <w:r>
        <w:rPr>
          <w:rFonts w:ascii="Arial" w:hAnsi="Arial" w:cs="Arial"/>
        </w:rPr>
        <w:t>three</w:t>
      </w:r>
      <w:r w:rsidRPr="00E313FB">
        <w:rPr>
          <w:rFonts w:ascii="Arial" w:hAnsi="Arial" w:cs="Arial"/>
        </w:rPr>
        <w:t xml:space="preserve"> months</w:t>
      </w:r>
      <w:r>
        <w:rPr>
          <w:rFonts w:ascii="Arial" w:hAnsi="Arial" w:cs="Arial"/>
        </w:rPr>
        <w:t xml:space="preserve"> (Clinician’s Gateway)</w:t>
      </w:r>
      <w:r w:rsidRPr="00E313FB">
        <w:rPr>
          <w:rFonts w:ascii="Arial" w:hAnsi="Arial" w:cs="Arial"/>
        </w:rPr>
        <w:t>;</w:t>
      </w:r>
    </w:p>
    <w:p w14:paraId="7E670C48" w14:textId="77777777" w:rsidR="002C05C0" w:rsidRDefault="002C05C0" w:rsidP="004E7F78">
      <w:pPr>
        <w:numPr>
          <w:ilvl w:val="1"/>
          <w:numId w:val="81"/>
        </w:numPr>
        <w:spacing w:after="0"/>
        <w:ind w:left="1080"/>
        <w:contextualSpacing/>
        <w:jc w:val="both"/>
        <w:rPr>
          <w:rFonts w:ascii="Arial" w:hAnsi="Arial" w:cs="Arial"/>
        </w:rPr>
      </w:pPr>
      <w:r w:rsidRPr="00E313FB">
        <w:rPr>
          <w:rFonts w:ascii="Arial" w:hAnsi="Arial" w:cs="Arial"/>
        </w:rPr>
        <w:t>At least 80 percent of clients admitted into the program are retained for at least two months or are transitioned to more appropriate programs</w:t>
      </w:r>
      <w:r>
        <w:rPr>
          <w:rFonts w:ascii="Arial" w:hAnsi="Arial" w:cs="Arial"/>
        </w:rPr>
        <w:t xml:space="preserve"> (Clinician’s Gateway);</w:t>
      </w:r>
    </w:p>
    <w:p w14:paraId="524F1C8B" w14:textId="77777777" w:rsidR="002C05C0" w:rsidRPr="00E313FB" w:rsidRDefault="002C05C0" w:rsidP="004E7F78">
      <w:pPr>
        <w:numPr>
          <w:ilvl w:val="1"/>
          <w:numId w:val="81"/>
        </w:numPr>
        <w:spacing w:after="0"/>
        <w:ind w:left="1080"/>
        <w:contextualSpacing/>
        <w:jc w:val="both"/>
        <w:rPr>
          <w:rFonts w:ascii="Arial" w:hAnsi="Arial" w:cs="Arial"/>
        </w:rPr>
      </w:pPr>
      <w:r>
        <w:rPr>
          <w:rFonts w:ascii="Arial" w:hAnsi="Arial" w:cs="Arial"/>
        </w:rPr>
        <w:t>One hundred</w:t>
      </w:r>
      <w:r w:rsidRPr="00E313FB">
        <w:rPr>
          <w:rFonts w:ascii="Arial" w:hAnsi="Arial" w:cs="Arial"/>
        </w:rPr>
        <w:t xml:space="preserve"> percent of clients who complete the program will have an individualized sustainability plan upon program exit</w:t>
      </w:r>
      <w:r>
        <w:rPr>
          <w:rFonts w:ascii="Arial" w:hAnsi="Arial" w:cs="Arial"/>
        </w:rPr>
        <w:t xml:space="preserve"> (Caseload Pro); and</w:t>
      </w:r>
    </w:p>
    <w:p w14:paraId="4006DA09" w14:textId="77777777" w:rsidR="002C05C0" w:rsidRDefault="002C05C0" w:rsidP="004E7F78">
      <w:pPr>
        <w:numPr>
          <w:ilvl w:val="1"/>
          <w:numId w:val="81"/>
        </w:numPr>
        <w:spacing w:after="0"/>
        <w:ind w:left="1080"/>
        <w:contextualSpacing/>
        <w:jc w:val="both"/>
        <w:rPr>
          <w:rFonts w:ascii="Arial" w:hAnsi="Arial" w:cs="Arial"/>
        </w:rPr>
      </w:pPr>
      <w:r>
        <w:rPr>
          <w:rFonts w:ascii="Arial" w:hAnsi="Arial" w:cs="Arial"/>
        </w:rPr>
        <w:t>One hundred</w:t>
      </w:r>
      <w:r w:rsidRPr="00E313FB">
        <w:rPr>
          <w:rFonts w:ascii="Arial" w:hAnsi="Arial" w:cs="Arial"/>
        </w:rPr>
        <w:t xml:space="preserve"> percent of clients who complete the program will receive a Certificate of Achievement upon program exit</w:t>
      </w:r>
      <w:r>
        <w:rPr>
          <w:rFonts w:ascii="Arial" w:hAnsi="Arial" w:cs="Arial"/>
        </w:rPr>
        <w:t xml:space="preserve"> (Caseload Pro).</w:t>
      </w:r>
    </w:p>
    <w:p w14:paraId="58231C1B" w14:textId="33D3B916" w:rsidR="00E313FB" w:rsidRDefault="00E313FB" w:rsidP="00E313FB">
      <w:pPr>
        <w:spacing w:after="0"/>
        <w:contextualSpacing/>
        <w:jc w:val="both"/>
        <w:rPr>
          <w:rFonts w:ascii="Arial" w:hAnsi="Arial" w:cs="Arial"/>
        </w:rPr>
      </w:pPr>
    </w:p>
    <w:p w14:paraId="221B4B1A" w14:textId="44F7A4C6" w:rsidR="002C05C0" w:rsidRPr="00E313FB" w:rsidRDefault="002C05C0" w:rsidP="002C05C0">
      <w:pPr>
        <w:spacing w:after="0"/>
        <w:ind w:left="720"/>
        <w:jc w:val="both"/>
        <w:rPr>
          <w:rFonts w:ascii="Arial" w:hAnsi="Arial" w:cs="Arial"/>
        </w:rPr>
      </w:pPr>
      <w:r>
        <w:rPr>
          <w:rFonts w:ascii="Arial" w:hAnsi="Arial" w:cs="Arial"/>
        </w:rPr>
        <w:t>The awarded Contractor</w:t>
      </w:r>
      <w:r w:rsidRPr="00E313FB">
        <w:rPr>
          <w:rFonts w:ascii="Arial" w:hAnsi="Arial" w:cs="Arial"/>
        </w:rPr>
        <w:t xml:space="preserve"> will meet the following outcomes by the end of the first year of the program</w:t>
      </w:r>
      <w:r>
        <w:rPr>
          <w:rFonts w:ascii="Arial" w:hAnsi="Arial" w:cs="Arial"/>
        </w:rPr>
        <w:t>; these outcomes will be tracked through administrative data</w:t>
      </w:r>
      <w:r w:rsidRPr="00E313FB">
        <w:rPr>
          <w:rFonts w:ascii="Arial" w:hAnsi="Arial" w:cs="Arial"/>
        </w:rPr>
        <w:t>:</w:t>
      </w:r>
    </w:p>
    <w:p w14:paraId="0C1CEA82" w14:textId="77777777" w:rsidR="002C05C0" w:rsidRPr="00F0283B" w:rsidRDefault="002C05C0" w:rsidP="004E7F78">
      <w:pPr>
        <w:numPr>
          <w:ilvl w:val="1"/>
          <w:numId w:val="81"/>
        </w:numPr>
        <w:spacing w:after="0"/>
        <w:ind w:left="1080"/>
        <w:contextualSpacing/>
        <w:jc w:val="both"/>
        <w:rPr>
          <w:rFonts w:ascii="Arial" w:hAnsi="Arial" w:cs="Arial"/>
        </w:rPr>
      </w:pPr>
      <w:r w:rsidRPr="00F0283B">
        <w:rPr>
          <w:rFonts w:ascii="Arial" w:hAnsi="Arial" w:cs="Arial"/>
        </w:rPr>
        <w:t xml:space="preserve">At least 90 percent of clients will </w:t>
      </w:r>
      <w:r>
        <w:rPr>
          <w:rFonts w:ascii="Arial" w:hAnsi="Arial" w:cs="Arial"/>
        </w:rPr>
        <w:t xml:space="preserve">be </w:t>
      </w:r>
      <w:r w:rsidRPr="00F0283B">
        <w:rPr>
          <w:rFonts w:ascii="Arial" w:hAnsi="Arial" w:cs="Arial"/>
        </w:rPr>
        <w:t xml:space="preserve">connected with a medical home within the first two months;   </w:t>
      </w:r>
    </w:p>
    <w:p w14:paraId="4C5D2A55" w14:textId="77777777" w:rsidR="002C05C0" w:rsidRPr="00F0283B" w:rsidRDefault="002C05C0" w:rsidP="004E7F78">
      <w:pPr>
        <w:numPr>
          <w:ilvl w:val="1"/>
          <w:numId w:val="81"/>
        </w:numPr>
        <w:spacing w:after="0"/>
        <w:ind w:left="1080"/>
        <w:contextualSpacing/>
        <w:jc w:val="both"/>
        <w:rPr>
          <w:rFonts w:ascii="Arial" w:hAnsi="Arial" w:cs="Arial"/>
        </w:rPr>
      </w:pPr>
      <w:r w:rsidRPr="00F0283B">
        <w:rPr>
          <w:rFonts w:ascii="Arial" w:hAnsi="Arial" w:cs="Arial"/>
        </w:rPr>
        <w:t>At least 75 percent of clients will have an appointment with their Primary Care Physician within the first four months;</w:t>
      </w:r>
    </w:p>
    <w:p w14:paraId="2D2DE60E" w14:textId="77777777" w:rsidR="002C05C0" w:rsidRPr="00E313FB" w:rsidRDefault="002C05C0" w:rsidP="004E7F78">
      <w:pPr>
        <w:numPr>
          <w:ilvl w:val="1"/>
          <w:numId w:val="81"/>
        </w:numPr>
        <w:spacing w:after="0"/>
        <w:ind w:left="1080"/>
        <w:contextualSpacing/>
        <w:jc w:val="both"/>
        <w:rPr>
          <w:rFonts w:ascii="Arial" w:hAnsi="Arial" w:cs="Arial"/>
        </w:rPr>
      </w:pPr>
      <w:r w:rsidRPr="00E313FB">
        <w:rPr>
          <w:rFonts w:ascii="Arial" w:hAnsi="Arial" w:cs="Arial"/>
        </w:rPr>
        <w:t xml:space="preserve">At least 60 percent of clients eligible for </w:t>
      </w:r>
      <w:proofErr w:type="spellStart"/>
      <w:r w:rsidRPr="00E313FB">
        <w:rPr>
          <w:rFonts w:ascii="Arial" w:hAnsi="Arial" w:cs="Arial"/>
        </w:rPr>
        <w:t>Medi</w:t>
      </w:r>
      <w:proofErr w:type="spellEnd"/>
      <w:r w:rsidRPr="00E313FB">
        <w:rPr>
          <w:rFonts w:ascii="Arial" w:hAnsi="Arial" w:cs="Arial"/>
        </w:rPr>
        <w:t>-Cal shall obtain th</w:t>
      </w:r>
      <w:r>
        <w:rPr>
          <w:rFonts w:ascii="Arial" w:hAnsi="Arial" w:cs="Arial"/>
        </w:rPr>
        <w:t>is</w:t>
      </w:r>
      <w:r w:rsidRPr="00E313FB">
        <w:rPr>
          <w:rFonts w:ascii="Arial" w:hAnsi="Arial" w:cs="Arial"/>
        </w:rPr>
        <w:t xml:space="preserve"> support within two months of their case being opened;</w:t>
      </w:r>
    </w:p>
    <w:p w14:paraId="54DF857F" w14:textId="77777777" w:rsidR="002C05C0" w:rsidRDefault="002C05C0" w:rsidP="004E7F78">
      <w:pPr>
        <w:numPr>
          <w:ilvl w:val="1"/>
          <w:numId w:val="81"/>
        </w:numPr>
        <w:spacing w:after="0"/>
        <w:ind w:left="1080"/>
        <w:contextualSpacing/>
        <w:jc w:val="both"/>
        <w:rPr>
          <w:rFonts w:ascii="Arial" w:hAnsi="Arial" w:cs="Arial"/>
        </w:rPr>
      </w:pPr>
      <w:r w:rsidRPr="00E313FB">
        <w:rPr>
          <w:rFonts w:ascii="Arial" w:hAnsi="Arial" w:cs="Arial"/>
        </w:rPr>
        <w:t xml:space="preserve">At least 80 percent of clients eligible for </w:t>
      </w:r>
      <w:proofErr w:type="spellStart"/>
      <w:r w:rsidRPr="00E313FB">
        <w:rPr>
          <w:rFonts w:ascii="Arial" w:hAnsi="Arial" w:cs="Arial"/>
        </w:rPr>
        <w:t>Medi</w:t>
      </w:r>
      <w:proofErr w:type="spellEnd"/>
      <w:r w:rsidRPr="00E313FB">
        <w:rPr>
          <w:rFonts w:ascii="Arial" w:hAnsi="Arial" w:cs="Arial"/>
        </w:rPr>
        <w:t>-Cal shall obtain th</w:t>
      </w:r>
      <w:r>
        <w:rPr>
          <w:rFonts w:ascii="Arial" w:hAnsi="Arial" w:cs="Arial"/>
        </w:rPr>
        <w:t>is</w:t>
      </w:r>
      <w:r w:rsidRPr="00E313FB">
        <w:rPr>
          <w:rFonts w:ascii="Arial" w:hAnsi="Arial" w:cs="Arial"/>
        </w:rPr>
        <w:t xml:space="preserve"> support within four months of their case being opened;</w:t>
      </w:r>
    </w:p>
    <w:p w14:paraId="1E112DE2" w14:textId="77777777" w:rsidR="002C05C0" w:rsidRPr="00E313FB" w:rsidRDefault="002C05C0" w:rsidP="004E7F78">
      <w:pPr>
        <w:numPr>
          <w:ilvl w:val="1"/>
          <w:numId w:val="81"/>
        </w:numPr>
        <w:spacing w:after="0"/>
        <w:ind w:left="1080"/>
        <w:contextualSpacing/>
        <w:jc w:val="both"/>
        <w:rPr>
          <w:rFonts w:ascii="Arial" w:hAnsi="Arial" w:cs="Arial"/>
        </w:rPr>
      </w:pPr>
      <w:r w:rsidRPr="00E313FB">
        <w:rPr>
          <w:rFonts w:ascii="Arial" w:hAnsi="Arial" w:cs="Arial"/>
        </w:rPr>
        <w:t>At least 60 percent of clients have a reduction in admissions to jail;</w:t>
      </w:r>
      <w:r>
        <w:rPr>
          <w:rFonts w:ascii="Arial" w:hAnsi="Arial" w:cs="Arial"/>
        </w:rPr>
        <w:t xml:space="preserve"> and</w:t>
      </w:r>
    </w:p>
    <w:p w14:paraId="1419FB4A" w14:textId="77777777" w:rsidR="002C05C0" w:rsidRPr="00BA6ACF" w:rsidRDefault="002C05C0" w:rsidP="004E7F78">
      <w:pPr>
        <w:numPr>
          <w:ilvl w:val="1"/>
          <w:numId w:val="81"/>
        </w:numPr>
        <w:spacing w:after="0"/>
        <w:ind w:left="1080"/>
        <w:contextualSpacing/>
        <w:jc w:val="both"/>
        <w:rPr>
          <w:rFonts w:ascii="Arial" w:hAnsi="Arial" w:cs="Arial"/>
        </w:rPr>
      </w:pPr>
      <w:r w:rsidRPr="00E313FB">
        <w:rPr>
          <w:rFonts w:ascii="Arial" w:hAnsi="Arial" w:cs="Arial"/>
        </w:rPr>
        <w:t>At least 60 percent of clients have a reduction in admissions to psychiatric emergency services</w:t>
      </w:r>
      <w:r>
        <w:rPr>
          <w:rFonts w:ascii="Arial" w:hAnsi="Arial" w:cs="Arial"/>
        </w:rPr>
        <w:t>.</w:t>
      </w:r>
    </w:p>
    <w:p w14:paraId="5C704D0B" w14:textId="2FC60381" w:rsidR="002C05C0" w:rsidRDefault="002C05C0" w:rsidP="00E313FB">
      <w:pPr>
        <w:spacing w:after="0"/>
        <w:contextualSpacing/>
        <w:jc w:val="both"/>
        <w:rPr>
          <w:rFonts w:ascii="Arial" w:hAnsi="Arial" w:cs="Arial"/>
        </w:rPr>
      </w:pPr>
    </w:p>
    <w:p w14:paraId="55FA2760" w14:textId="00B62745" w:rsidR="00E313FB" w:rsidRPr="00E313FB" w:rsidRDefault="00E313FB" w:rsidP="00E313FB">
      <w:pPr>
        <w:spacing w:after="0"/>
        <w:ind w:left="360" w:firstLine="360"/>
        <w:contextualSpacing/>
        <w:jc w:val="both"/>
        <w:rPr>
          <w:rFonts w:ascii="Arial" w:hAnsi="Arial" w:cs="Arial"/>
        </w:rPr>
      </w:pPr>
      <w:r w:rsidRPr="00E313FB">
        <w:rPr>
          <w:rFonts w:ascii="Arial" w:hAnsi="Arial" w:cs="Arial"/>
        </w:rPr>
        <w:t xml:space="preserve">The </w:t>
      </w:r>
      <w:r w:rsidR="008C5CD6">
        <w:rPr>
          <w:rFonts w:ascii="Arial" w:hAnsi="Arial" w:cs="Arial"/>
        </w:rPr>
        <w:t>awarded Contractor</w:t>
      </w:r>
      <w:r w:rsidR="00660662">
        <w:rPr>
          <w:rFonts w:ascii="Arial" w:hAnsi="Arial" w:cs="Arial"/>
        </w:rPr>
        <w:t xml:space="preserve"> will also report on the </w:t>
      </w:r>
      <w:r w:rsidR="00A846F2">
        <w:rPr>
          <w:rFonts w:ascii="Arial" w:hAnsi="Arial" w:cs="Arial"/>
        </w:rPr>
        <w:t>following measure</w:t>
      </w:r>
      <w:r w:rsidRPr="00E313FB">
        <w:rPr>
          <w:rFonts w:ascii="Arial" w:hAnsi="Arial" w:cs="Arial"/>
        </w:rPr>
        <w:t>:</w:t>
      </w:r>
    </w:p>
    <w:p w14:paraId="4AD1EA80" w14:textId="03C4A1FC" w:rsidR="00E313FB" w:rsidRPr="00E313FB" w:rsidRDefault="00E313FB" w:rsidP="004E7F78">
      <w:pPr>
        <w:pStyle w:val="ListParagraph"/>
        <w:numPr>
          <w:ilvl w:val="0"/>
          <w:numId w:val="82"/>
        </w:numPr>
        <w:spacing w:after="0"/>
        <w:ind w:left="1080"/>
        <w:jc w:val="both"/>
        <w:rPr>
          <w:rFonts w:cs="Arial"/>
        </w:rPr>
      </w:pPr>
      <w:r w:rsidRPr="00E313FB">
        <w:rPr>
          <w:rFonts w:cs="Arial"/>
        </w:rPr>
        <w:t xml:space="preserve">Number </w:t>
      </w:r>
      <w:r w:rsidR="000B6A44">
        <w:rPr>
          <w:rFonts w:cs="Arial"/>
        </w:rPr>
        <w:t xml:space="preserve">of clients who </w:t>
      </w:r>
      <w:r w:rsidR="00C93E0A">
        <w:rPr>
          <w:rFonts w:cs="Arial"/>
        </w:rPr>
        <w:t xml:space="preserve">obtain </w:t>
      </w:r>
      <w:r w:rsidR="002C05C0">
        <w:rPr>
          <w:rFonts w:cs="Arial"/>
        </w:rPr>
        <w:t>housing</w:t>
      </w:r>
      <w:r w:rsidR="00C93E0A">
        <w:rPr>
          <w:rFonts w:cs="Arial"/>
        </w:rPr>
        <w:t xml:space="preserve"> for a minimum of three consecutive months</w:t>
      </w:r>
      <w:r w:rsidR="002C05C0">
        <w:rPr>
          <w:rFonts w:cs="Arial"/>
        </w:rPr>
        <w:t>.</w:t>
      </w:r>
    </w:p>
    <w:p w14:paraId="721E1EB7" w14:textId="77777777" w:rsidR="00E313FB" w:rsidRPr="00E313FB" w:rsidRDefault="00E313FB" w:rsidP="00E313FB">
      <w:pPr>
        <w:spacing w:after="0"/>
        <w:ind w:left="1080"/>
        <w:jc w:val="both"/>
        <w:rPr>
          <w:rFonts w:ascii="Arial" w:hAnsi="Arial" w:cs="Arial"/>
        </w:rPr>
      </w:pPr>
    </w:p>
    <w:p w14:paraId="088D5A1B" w14:textId="765A3545" w:rsidR="00E313FB" w:rsidRPr="00E313FB" w:rsidRDefault="00E313FB" w:rsidP="00660662">
      <w:pPr>
        <w:spacing w:after="0"/>
        <w:ind w:left="720"/>
        <w:jc w:val="both"/>
        <w:rPr>
          <w:rFonts w:ascii="Arial" w:hAnsi="Arial" w:cs="Arial"/>
        </w:rPr>
      </w:pPr>
      <w:r w:rsidRPr="00E313FB">
        <w:rPr>
          <w:rFonts w:ascii="Arial" w:hAnsi="Arial" w:cs="Arial"/>
        </w:rPr>
        <w:t>Bidders will describe their plan for</w:t>
      </w:r>
      <w:r w:rsidR="00A617B2">
        <w:rPr>
          <w:rFonts w:ascii="Arial" w:hAnsi="Arial" w:cs="Arial"/>
        </w:rPr>
        <w:t xml:space="preserve"> implementing the program in order to meet</w:t>
      </w:r>
      <w:r w:rsidRPr="00E313FB">
        <w:rPr>
          <w:rFonts w:ascii="Arial" w:hAnsi="Arial" w:cs="Arial"/>
        </w:rPr>
        <w:t xml:space="preserve"> the above outcomes, as well as tracking progress and using data for quality improvement.</w:t>
      </w:r>
      <w:r w:rsidR="00660662" w:rsidRPr="00660662">
        <w:rPr>
          <w:rFonts w:ascii="Arial" w:hAnsi="Arial" w:cs="Arial"/>
        </w:rPr>
        <w:t xml:space="preserve"> </w:t>
      </w:r>
      <w:r w:rsidR="00660662" w:rsidRPr="0055338E">
        <w:rPr>
          <w:rFonts w:ascii="Arial" w:hAnsi="Arial" w:cs="Arial"/>
        </w:rPr>
        <w:t>Bidders will be evaluated based on their plan for meeting program outcomes as well as their ability to track client progress.</w:t>
      </w:r>
    </w:p>
    <w:p w14:paraId="31C66898" w14:textId="77777777" w:rsidR="00E313FB" w:rsidRPr="00E313FB" w:rsidRDefault="00E313FB" w:rsidP="00E313FB">
      <w:pPr>
        <w:spacing w:after="0"/>
        <w:ind w:left="720"/>
        <w:jc w:val="both"/>
        <w:rPr>
          <w:rFonts w:ascii="Arial" w:hAnsi="Arial" w:cs="Arial"/>
        </w:rPr>
      </w:pPr>
    </w:p>
    <w:p w14:paraId="23A75E32" w14:textId="0CD29DEF" w:rsidR="00E313FB" w:rsidRPr="00E313FB" w:rsidRDefault="008C5CD6" w:rsidP="00E313FB">
      <w:pPr>
        <w:spacing w:after="0"/>
        <w:ind w:left="720"/>
        <w:jc w:val="both"/>
        <w:rPr>
          <w:rFonts w:ascii="Arial" w:hAnsi="Arial" w:cs="Arial"/>
        </w:rPr>
      </w:pPr>
      <w:r>
        <w:rPr>
          <w:rFonts w:ascii="Arial" w:hAnsi="Arial" w:cs="Arial"/>
        </w:rPr>
        <w:t>The awarded C</w:t>
      </w:r>
      <w:r w:rsidR="00E313FB" w:rsidRPr="00E313FB">
        <w:rPr>
          <w:rFonts w:ascii="Arial" w:hAnsi="Arial" w:cs="Arial"/>
        </w:rPr>
        <w:t xml:space="preserve">ontractor will meet with the ACBH contract manager or designee as often as necessary to review progress and performance. The review criteria shall include problems encountered, future performance, and any other subjects related to the completion of specified tasks. </w:t>
      </w:r>
    </w:p>
    <w:p w14:paraId="4A4137C0" w14:textId="77777777" w:rsidR="009D6218" w:rsidRDefault="009D6218" w:rsidP="009D6218">
      <w:pPr>
        <w:spacing w:after="0"/>
        <w:ind w:left="720"/>
        <w:jc w:val="both"/>
        <w:rPr>
          <w:rFonts w:ascii="Arial" w:hAnsi="Arial" w:cs="Arial"/>
        </w:rPr>
      </w:pPr>
    </w:p>
    <w:p w14:paraId="068A2C4E" w14:textId="257D0DA0" w:rsidR="009D6218" w:rsidRPr="009D6218" w:rsidRDefault="007D3710" w:rsidP="009D6218">
      <w:pPr>
        <w:spacing w:after="0"/>
        <w:ind w:left="720"/>
        <w:jc w:val="both"/>
        <w:rPr>
          <w:rFonts w:ascii="Arial" w:hAnsi="Arial" w:cs="Arial"/>
        </w:rPr>
      </w:pPr>
      <w:r>
        <w:rPr>
          <w:rFonts w:ascii="Arial" w:hAnsi="Arial" w:cs="Arial"/>
        </w:rPr>
        <w:t>ACBH</w:t>
      </w:r>
      <w:r w:rsidR="009D6218" w:rsidRPr="009D6218">
        <w:rPr>
          <w:rFonts w:ascii="Arial" w:hAnsi="Arial" w:cs="Arial"/>
        </w:rPr>
        <w:t xml:space="preserve"> may support the awarded Contractor in tracking the outcomes data, however the awarded Contractor is expected to meet the above outcomes. Bidders may propose </w:t>
      </w:r>
      <w:r w:rsidR="00843AD2">
        <w:rPr>
          <w:rFonts w:ascii="Arial" w:hAnsi="Arial" w:cs="Arial"/>
        </w:rPr>
        <w:t>additional</w:t>
      </w:r>
      <w:r w:rsidR="009D6218" w:rsidRPr="009D6218">
        <w:rPr>
          <w:rFonts w:ascii="Arial" w:hAnsi="Arial" w:cs="Arial"/>
        </w:rPr>
        <w:t xml:space="preserve"> benchmarks for outcomes and provide rationale for requested benchmarks. </w:t>
      </w:r>
    </w:p>
    <w:p w14:paraId="7ACC60E8" w14:textId="77777777" w:rsidR="009D6218" w:rsidRDefault="009D6218" w:rsidP="009D6218">
      <w:pPr>
        <w:spacing w:after="0"/>
        <w:ind w:left="720"/>
        <w:jc w:val="both"/>
        <w:rPr>
          <w:rFonts w:ascii="Arial" w:hAnsi="Arial" w:cs="Arial"/>
        </w:rPr>
      </w:pPr>
    </w:p>
    <w:p w14:paraId="244A7A46" w14:textId="43C328B8" w:rsidR="009D6218" w:rsidRDefault="009D6218" w:rsidP="009D6218">
      <w:pPr>
        <w:spacing w:after="0"/>
        <w:ind w:left="720"/>
        <w:jc w:val="both"/>
        <w:rPr>
          <w:rFonts w:ascii="Arial" w:hAnsi="Arial" w:cs="Arial"/>
        </w:rPr>
      </w:pPr>
      <w:r>
        <w:rPr>
          <w:rFonts w:ascii="Arial" w:hAnsi="Arial" w:cs="Arial"/>
        </w:rPr>
        <w:t xml:space="preserve">The awarded Contractor will </w:t>
      </w:r>
      <w:r w:rsidR="00615363">
        <w:rPr>
          <w:rFonts w:ascii="Arial" w:hAnsi="Arial" w:cs="Arial"/>
        </w:rPr>
        <w:t xml:space="preserve">conduct annual program evaluations and report results to </w:t>
      </w:r>
      <w:r w:rsidR="007D3710">
        <w:rPr>
          <w:rFonts w:ascii="Arial" w:hAnsi="Arial" w:cs="Arial"/>
        </w:rPr>
        <w:t>ACBH</w:t>
      </w:r>
      <w:r>
        <w:rPr>
          <w:rFonts w:ascii="Arial" w:hAnsi="Arial" w:cs="Arial"/>
        </w:rPr>
        <w:t xml:space="preserve"> using a</w:t>
      </w:r>
      <w:r w:rsidR="00D34468">
        <w:rPr>
          <w:rFonts w:ascii="Arial" w:hAnsi="Arial" w:cs="Arial"/>
        </w:rPr>
        <w:t>n</w:t>
      </w:r>
      <w:r>
        <w:rPr>
          <w:rFonts w:ascii="Arial" w:hAnsi="Arial" w:cs="Arial"/>
        </w:rPr>
        <w:t xml:space="preserve"> </w:t>
      </w:r>
      <w:r w:rsidR="007D3710">
        <w:rPr>
          <w:rFonts w:ascii="Arial" w:hAnsi="Arial" w:cs="Arial"/>
        </w:rPr>
        <w:t>ACBH</w:t>
      </w:r>
      <w:r>
        <w:rPr>
          <w:rFonts w:ascii="Arial" w:hAnsi="Arial" w:cs="Arial"/>
        </w:rPr>
        <w:t xml:space="preserve">-approved template. </w:t>
      </w:r>
      <w:r w:rsidR="007D3710">
        <w:rPr>
          <w:rFonts w:ascii="Arial" w:hAnsi="Arial" w:cs="Arial"/>
        </w:rPr>
        <w:t>ACBH</w:t>
      </w:r>
      <w:r w:rsidRPr="00E76A7A">
        <w:rPr>
          <w:rFonts w:ascii="Arial" w:hAnsi="Arial" w:cs="Arial"/>
        </w:rPr>
        <w:t xml:space="preserve"> reserves the right</w:t>
      </w:r>
      <w:r w:rsidR="004C4A35">
        <w:rPr>
          <w:rFonts w:ascii="Arial" w:hAnsi="Arial" w:cs="Arial"/>
        </w:rPr>
        <w:t xml:space="preserve"> to </w:t>
      </w:r>
      <w:r w:rsidRPr="00E76A7A">
        <w:rPr>
          <w:rFonts w:ascii="Arial" w:hAnsi="Arial" w:cs="Arial"/>
        </w:rPr>
        <w:t>determine and evaluate program measures and outcomes</w:t>
      </w:r>
      <w:r w:rsidR="00B534DA">
        <w:rPr>
          <w:rFonts w:ascii="Arial" w:hAnsi="Arial" w:cs="Arial"/>
        </w:rPr>
        <w:t>,</w:t>
      </w:r>
      <w:r w:rsidRPr="00E76A7A">
        <w:rPr>
          <w:rFonts w:ascii="Arial" w:hAnsi="Arial" w:cs="Arial"/>
        </w:rPr>
        <w:t xml:space="preserve"> and </w:t>
      </w:r>
      <w:r w:rsidR="00B534DA">
        <w:rPr>
          <w:rFonts w:ascii="Arial" w:hAnsi="Arial" w:cs="Arial"/>
        </w:rPr>
        <w:t xml:space="preserve">to </w:t>
      </w:r>
      <w:r w:rsidRPr="00E76A7A">
        <w:rPr>
          <w:rFonts w:ascii="Arial" w:hAnsi="Arial" w:cs="Arial"/>
        </w:rPr>
        <w:t xml:space="preserve">work with the awarded Contractor to alter their program and outcome measures in subsequent years. </w:t>
      </w:r>
      <w:r w:rsidR="002C05C0" w:rsidRPr="002F57FA">
        <w:rPr>
          <w:rFonts w:ascii="Arial" w:hAnsi="Arial" w:cs="Arial"/>
        </w:rPr>
        <w:t>Contractor shall work collaboratively with ACBH to dev</w:t>
      </w:r>
      <w:r w:rsidR="002C05C0">
        <w:rPr>
          <w:rFonts w:ascii="Arial" w:hAnsi="Arial" w:cs="Arial"/>
        </w:rPr>
        <w:t>elop impact objectives in FY 20/</w:t>
      </w:r>
      <w:r w:rsidR="002C05C0" w:rsidRPr="002F57FA">
        <w:rPr>
          <w:rFonts w:ascii="Arial" w:hAnsi="Arial" w:cs="Arial"/>
        </w:rPr>
        <w:t>21.</w:t>
      </w:r>
    </w:p>
    <w:p w14:paraId="7830D20A" w14:textId="1C84C510" w:rsidR="00B534DA" w:rsidRDefault="00B534DA" w:rsidP="009D6218">
      <w:pPr>
        <w:spacing w:after="0"/>
        <w:ind w:left="720"/>
        <w:jc w:val="both"/>
        <w:rPr>
          <w:rFonts w:ascii="Arial" w:hAnsi="Arial" w:cs="Arial"/>
        </w:rPr>
      </w:pPr>
    </w:p>
    <w:p w14:paraId="1713F538" w14:textId="7718334B" w:rsidR="00B2498D" w:rsidRDefault="00B2498D" w:rsidP="003A6DE1">
      <w:pPr>
        <w:spacing w:after="0"/>
        <w:ind w:left="720"/>
        <w:jc w:val="both"/>
        <w:rPr>
          <w:rFonts w:ascii="Arial" w:hAnsi="Arial" w:cs="Arial"/>
        </w:rPr>
      </w:pPr>
      <w:r>
        <w:rPr>
          <w:rFonts w:ascii="Arial" w:hAnsi="Arial" w:cs="Arial"/>
        </w:rPr>
        <w:br w:type="page"/>
      </w:r>
    </w:p>
    <w:p w14:paraId="26B010D1" w14:textId="77777777" w:rsidR="00B2498D" w:rsidRPr="00B671AD" w:rsidRDefault="00B2498D" w:rsidP="00B2498D">
      <w:pPr>
        <w:pStyle w:val="Heading1"/>
        <w:numPr>
          <w:ilvl w:val="0"/>
          <w:numId w:val="1"/>
        </w:numPr>
        <w:ind w:left="0" w:hanging="360"/>
        <w:jc w:val="both"/>
        <w:rPr>
          <w:rFonts w:ascii="Arial" w:eastAsia="Calibri" w:hAnsi="Arial" w:cs="Arial"/>
          <w:b/>
          <w:color w:val="008080"/>
          <w:sz w:val="22"/>
          <w:szCs w:val="22"/>
        </w:rPr>
      </w:pPr>
      <w:bookmarkStart w:id="19" w:name="_Toc462048124"/>
      <w:bookmarkStart w:id="20" w:name="_Toc494882667"/>
      <w:bookmarkStart w:id="21" w:name="_Toc12010793"/>
      <w:r w:rsidRPr="0072063F">
        <w:rPr>
          <w:rFonts w:ascii="Arial Bold" w:eastAsia="Calibri" w:hAnsi="Arial Bold" w:cs="Arial"/>
          <w:b/>
          <w:color w:val="008080"/>
          <w:sz w:val="22"/>
          <w:szCs w:val="22"/>
        </w:rPr>
        <w:t>INSTRUCTIONS</w:t>
      </w:r>
      <w:r w:rsidRPr="00B671AD">
        <w:rPr>
          <w:rFonts w:ascii="Arial" w:eastAsia="Calibri" w:hAnsi="Arial" w:cs="Arial"/>
          <w:b/>
          <w:color w:val="008080"/>
          <w:sz w:val="22"/>
          <w:szCs w:val="22"/>
        </w:rPr>
        <w:t xml:space="preserve"> TO BIDDERS</w:t>
      </w:r>
      <w:bookmarkEnd w:id="19"/>
      <w:bookmarkEnd w:id="20"/>
      <w:bookmarkEnd w:id="21"/>
    </w:p>
    <w:p w14:paraId="4B81E67C" w14:textId="77777777" w:rsidR="00B2498D" w:rsidRPr="00776744" w:rsidRDefault="00B2498D" w:rsidP="00B2498D">
      <w:pPr>
        <w:pStyle w:val="ListParagraph"/>
        <w:spacing w:after="0"/>
        <w:ind w:left="0"/>
        <w:contextualSpacing w:val="0"/>
        <w:jc w:val="both"/>
        <w:rPr>
          <w:rFonts w:cs="Arial"/>
        </w:rPr>
      </w:pPr>
    </w:p>
    <w:p w14:paraId="5174049A" w14:textId="77777777" w:rsidR="00B2498D" w:rsidRPr="00776744" w:rsidRDefault="00B2498D" w:rsidP="004E7F78">
      <w:pPr>
        <w:pStyle w:val="Heading2"/>
        <w:numPr>
          <w:ilvl w:val="0"/>
          <w:numId w:val="17"/>
        </w:numPr>
        <w:spacing w:before="0"/>
        <w:ind w:left="0"/>
        <w:jc w:val="both"/>
        <w:rPr>
          <w:rFonts w:cs="Arial"/>
          <w:szCs w:val="22"/>
        </w:rPr>
      </w:pPr>
      <w:bookmarkStart w:id="22" w:name="_Toc462048125"/>
      <w:bookmarkStart w:id="23" w:name="_Toc494882668"/>
      <w:bookmarkStart w:id="24" w:name="_Toc12010794"/>
      <w:r w:rsidRPr="00776744">
        <w:rPr>
          <w:rFonts w:cs="Arial"/>
          <w:szCs w:val="22"/>
        </w:rPr>
        <w:t>COUNTY CONTRACTS</w:t>
      </w:r>
      <w:bookmarkEnd w:id="22"/>
      <w:bookmarkEnd w:id="23"/>
      <w:bookmarkEnd w:id="24"/>
    </w:p>
    <w:p w14:paraId="6AE174D0" w14:textId="77777777" w:rsidR="00B2498D" w:rsidRPr="00776744" w:rsidRDefault="00B2498D" w:rsidP="00B2498D">
      <w:pPr>
        <w:spacing w:after="0"/>
        <w:jc w:val="both"/>
        <w:rPr>
          <w:rFonts w:ascii="Arial" w:hAnsi="Arial" w:cs="Arial"/>
        </w:rPr>
      </w:pPr>
    </w:p>
    <w:p w14:paraId="664B4CD7" w14:textId="77777777" w:rsidR="00B2498D" w:rsidRPr="00776744" w:rsidRDefault="00B2498D" w:rsidP="00B2498D">
      <w:pPr>
        <w:tabs>
          <w:tab w:val="left" w:pos="-1080"/>
          <w:tab w:val="left" w:pos="-720"/>
        </w:tabs>
        <w:spacing w:after="0"/>
        <w:jc w:val="both"/>
        <w:rPr>
          <w:rFonts w:ascii="Arial" w:hAnsi="Arial" w:cs="Arial"/>
        </w:rPr>
      </w:pPr>
      <w:r w:rsidRPr="00776744">
        <w:rPr>
          <w:rFonts w:ascii="Arial" w:hAnsi="Arial" w:cs="Arial"/>
        </w:rPr>
        <w:t>All contact during the competitive RFP process shall be through the RFP contact, only.</w:t>
      </w:r>
    </w:p>
    <w:p w14:paraId="71CFC8EA" w14:textId="77777777" w:rsidR="00B2498D" w:rsidRPr="00776744" w:rsidRDefault="00B2498D" w:rsidP="00B2498D">
      <w:pPr>
        <w:tabs>
          <w:tab w:val="left" w:pos="-1080"/>
          <w:tab w:val="left" w:pos="-720"/>
        </w:tabs>
        <w:spacing w:after="0"/>
        <w:jc w:val="both"/>
        <w:rPr>
          <w:rFonts w:ascii="Arial" w:hAnsi="Arial" w:cs="Arial"/>
          <w:spacing w:val="-3"/>
        </w:rPr>
      </w:pPr>
    </w:p>
    <w:p w14:paraId="4B5BC007" w14:textId="64E634B5" w:rsidR="00B2498D" w:rsidRPr="00776744" w:rsidRDefault="00B2498D" w:rsidP="00B2498D">
      <w:pPr>
        <w:tabs>
          <w:tab w:val="left" w:pos="-1080"/>
          <w:tab w:val="left" w:pos="-720"/>
        </w:tabs>
        <w:spacing w:after="0"/>
        <w:jc w:val="both"/>
        <w:rPr>
          <w:rFonts w:ascii="Arial" w:hAnsi="Arial" w:cs="Arial"/>
          <w:spacing w:val="-3"/>
        </w:rPr>
      </w:pPr>
      <w:r w:rsidRPr="00776744">
        <w:rPr>
          <w:rFonts w:ascii="Arial" w:hAnsi="Arial" w:cs="Arial"/>
          <w:spacing w:val="-3"/>
        </w:rPr>
        <w:t xml:space="preserve">The </w:t>
      </w:r>
      <w:r w:rsidR="007D3710">
        <w:rPr>
          <w:rFonts w:ascii="Arial" w:hAnsi="Arial" w:cs="Arial"/>
          <w:spacing w:val="-3"/>
        </w:rPr>
        <w:t>ACBH</w:t>
      </w:r>
      <w:r w:rsidRPr="00776744">
        <w:rPr>
          <w:rFonts w:ascii="Arial" w:hAnsi="Arial" w:cs="Arial"/>
          <w:spacing w:val="-3"/>
        </w:rPr>
        <w:t xml:space="preserve"> website </w:t>
      </w:r>
      <w:hyperlink r:id="rId15" w:anchor="RFP" w:history="1">
        <w:r w:rsidRPr="00776744">
          <w:rPr>
            <w:rFonts w:ascii="Arial" w:hAnsi="Arial" w:cs="Arial"/>
            <w:spacing w:val="-3"/>
            <w:u w:val="single"/>
          </w:rPr>
          <w:t>http://www.acbhcs.org/Docs/docs.htm#RFP</w:t>
        </w:r>
      </w:hyperlink>
      <w:r w:rsidRPr="00776744">
        <w:rPr>
          <w:rFonts w:ascii="Arial" w:hAnsi="Arial" w:cs="Arial"/>
          <w:spacing w:val="-3"/>
        </w:rPr>
        <w:t xml:space="preserve"> and the General Services Agency (GSA) website</w:t>
      </w:r>
    </w:p>
    <w:p w14:paraId="19E2B2AC" w14:textId="77777777" w:rsidR="00B2498D" w:rsidRPr="00776744" w:rsidRDefault="00D76119" w:rsidP="00B2498D">
      <w:pPr>
        <w:tabs>
          <w:tab w:val="left" w:pos="-1080"/>
          <w:tab w:val="left" w:pos="-720"/>
        </w:tabs>
        <w:spacing w:after="0"/>
        <w:jc w:val="both"/>
        <w:rPr>
          <w:rFonts w:ascii="Arial" w:hAnsi="Arial" w:cs="Arial"/>
          <w:spacing w:val="-3"/>
        </w:rPr>
      </w:pPr>
      <w:hyperlink r:id="rId16" w:history="1">
        <w:r w:rsidR="00B2498D" w:rsidRPr="00776744">
          <w:rPr>
            <w:rFonts w:ascii="Arial" w:hAnsi="Arial" w:cs="Arial"/>
            <w:spacing w:val="-3"/>
            <w:u w:val="single"/>
          </w:rPr>
          <w:t>https://www.acgov.org/gsa_app/gsa/purchasing/bid_content/contractopportunities.jsp</w:t>
        </w:r>
      </w:hyperlink>
    </w:p>
    <w:p w14:paraId="28ED3A11" w14:textId="77777777" w:rsidR="00B2498D" w:rsidRPr="00776744" w:rsidRDefault="00B2498D" w:rsidP="00B2498D">
      <w:pPr>
        <w:tabs>
          <w:tab w:val="left" w:pos="-1080"/>
          <w:tab w:val="left" w:pos="-720"/>
        </w:tabs>
        <w:spacing w:after="0"/>
        <w:jc w:val="both"/>
        <w:rPr>
          <w:rFonts w:ascii="Arial" w:hAnsi="Arial" w:cs="Arial"/>
        </w:rPr>
      </w:pPr>
      <w:proofErr w:type="gramStart"/>
      <w:r w:rsidRPr="00776744">
        <w:rPr>
          <w:rFonts w:ascii="Arial" w:hAnsi="Arial" w:cs="Arial"/>
          <w:spacing w:val="-3"/>
        </w:rPr>
        <w:t>are</w:t>
      </w:r>
      <w:proofErr w:type="gramEnd"/>
      <w:r w:rsidRPr="00776744">
        <w:rPr>
          <w:rFonts w:ascii="Arial" w:hAnsi="Arial" w:cs="Arial"/>
          <w:spacing w:val="-3"/>
        </w:rPr>
        <w:t xml:space="preserve"> the official notification and posting places for this RFP and any Addenda.</w:t>
      </w:r>
    </w:p>
    <w:p w14:paraId="2FD95FE4" w14:textId="77777777" w:rsidR="00B2498D" w:rsidRPr="00776744" w:rsidRDefault="00B2498D" w:rsidP="00B2498D">
      <w:pPr>
        <w:tabs>
          <w:tab w:val="left" w:pos="-720"/>
        </w:tabs>
        <w:spacing w:after="0"/>
        <w:jc w:val="both"/>
        <w:rPr>
          <w:rFonts w:ascii="Arial" w:hAnsi="Arial" w:cs="Arial"/>
          <w:spacing w:val="-3"/>
        </w:rPr>
      </w:pPr>
    </w:p>
    <w:p w14:paraId="41406CC5" w14:textId="77777777" w:rsidR="00B2498D" w:rsidRPr="00776744" w:rsidRDefault="00B2498D" w:rsidP="00B2498D">
      <w:pPr>
        <w:tabs>
          <w:tab w:val="left" w:pos="-720"/>
        </w:tabs>
        <w:spacing w:after="0"/>
        <w:jc w:val="both"/>
        <w:rPr>
          <w:rFonts w:ascii="Arial" w:hAnsi="Arial" w:cs="Arial"/>
        </w:rPr>
      </w:pPr>
      <w:r w:rsidRPr="00776744">
        <w:rPr>
          <w:rFonts w:ascii="Arial" w:hAnsi="Arial" w:cs="Arial"/>
        </w:rPr>
        <w:t>The evaluation phase of the competitive process shall begin upon receipt of proposals until contract award. Bidders shall not contact or lobby CSC/Evaluation Panelists during the evaluation process. Attempts by Bidders to contact CSC/Evaluation Panelists may result in disqualification of the Bidder’s proposal.</w:t>
      </w:r>
    </w:p>
    <w:p w14:paraId="5F998B38" w14:textId="77777777" w:rsidR="00B2498D" w:rsidRPr="00776744" w:rsidRDefault="00B2498D" w:rsidP="00B2498D">
      <w:pPr>
        <w:tabs>
          <w:tab w:val="left" w:pos="-720"/>
        </w:tabs>
        <w:spacing w:after="0"/>
        <w:jc w:val="both"/>
        <w:rPr>
          <w:rFonts w:ascii="Arial" w:hAnsi="Arial" w:cs="Arial"/>
          <w:spacing w:val="-3"/>
        </w:rPr>
      </w:pPr>
    </w:p>
    <w:p w14:paraId="207ED264" w14:textId="77777777" w:rsidR="00B2498D" w:rsidRDefault="00B2498D" w:rsidP="00B2498D">
      <w:pPr>
        <w:tabs>
          <w:tab w:val="left" w:pos="-720"/>
        </w:tabs>
        <w:spacing w:after="0"/>
        <w:jc w:val="both"/>
        <w:rPr>
          <w:rFonts w:ascii="Arial" w:hAnsi="Arial" w:cs="Arial"/>
          <w:spacing w:val="-3"/>
        </w:rPr>
      </w:pPr>
      <w:r w:rsidRPr="00776744">
        <w:rPr>
          <w:rFonts w:ascii="Arial" w:hAnsi="Arial" w:cs="Arial"/>
          <w:spacing w:val="-3"/>
        </w:rPr>
        <w:t>All questions regarding these specifications, terms and conditions shall be submitted in writing, preferably via e-mail, as specified in the Calendar of Events to:</w:t>
      </w:r>
    </w:p>
    <w:p w14:paraId="3C5A0126" w14:textId="77777777" w:rsidR="00B2498D" w:rsidRPr="00776744" w:rsidRDefault="00B2498D" w:rsidP="00B2498D">
      <w:pPr>
        <w:tabs>
          <w:tab w:val="left" w:pos="-720"/>
        </w:tabs>
        <w:spacing w:after="0"/>
        <w:jc w:val="both"/>
        <w:rPr>
          <w:rFonts w:ascii="Arial" w:hAnsi="Arial" w:cs="Arial"/>
          <w:spacing w:val="-3"/>
        </w:rPr>
      </w:pPr>
    </w:p>
    <w:p w14:paraId="63EAD8D5" w14:textId="6AA4EE0C" w:rsidR="00B2498D" w:rsidRPr="007411CB" w:rsidRDefault="00201A80" w:rsidP="00B2498D">
      <w:pPr>
        <w:tabs>
          <w:tab w:val="left" w:pos="-720"/>
        </w:tabs>
        <w:spacing w:after="0"/>
        <w:jc w:val="center"/>
        <w:rPr>
          <w:rFonts w:ascii="Arial" w:hAnsi="Arial" w:cs="Arial"/>
          <w:i/>
          <w:spacing w:val="-3"/>
          <w:lang w:val="es-MX"/>
        </w:rPr>
      </w:pPr>
      <w:r>
        <w:rPr>
          <w:rFonts w:ascii="Arial" w:hAnsi="Arial" w:cs="Arial"/>
          <w:spacing w:val="-3"/>
          <w:lang w:val="es-MX"/>
        </w:rPr>
        <w:t>Elizabeth Delph</w:t>
      </w:r>
    </w:p>
    <w:p w14:paraId="438D4EE7" w14:textId="77777777" w:rsidR="00B2498D" w:rsidRPr="00776744" w:rsidRDefault="00B2498D" w:rsidP="00B2498D">
      <w:pPr>
        <w:tabs>
          <w:tab w:val="left" w:pos="-720"/>
        </w:tabs>
        <w:spacing w:after="0"/>
        <w:jc w:val="center"/>
        <w:rPr>
          <w:rFonts w:ascii="Arial" w:hAnsi="Arial" w:cs="Arial"/>
          <w:spacing w:val="-3"/>
          <w:lang w:val="pt-BR"/>
        </w:rPr>
      </w:pPr>
      <w:r w:rsidRPr="00776744">
        <w:rPr>
          <w:rFonts w:ascii="Arial" w:hAnsi="Arial" w:cs="Arial"/>
          <w:spacing w:val="-3"/>
          <w:lang w:val="pt-BR"/>
        </w:rPr>
        <w:t>1900 Embarcadero Cove, Suite 205</w:t>
      </w:r>
    </w:p>
    <w:p w14:paraId="1F18C07F" w14:textId="77777777" w:rsidR="00B2498D" w:rsidRPr="00776744" w:rsidRDefault="00B2498D" w:rsidP="00B2498D">
      <w:pPr>
        <w:tabs>
          <w:tab w:val="left" w:pos="-720"/>
        </w:tabs>
        <w:spacing w:after="0"/>
        <w:jc w:val="center"/>
        <w:rPr>
          <w:rFonts w:ascii="Arial" w:hAnsi="Arial" w:cs="Arial"/>
          <w:spacing w:val="-3"/>
          <w:lang w:val="pt-BR"/>
        </w:rPr>
      </w:pPr>
      <w:r w:rsidRPr="00776744">
        <w:rPr>
          <w:rFonts w:ascii="Arial" w:hAnsi="Arial" w:cs="Arial"/>
          <w:spacing w:val="-3"/>
          <w:lang w:val="pt-BR"/>
        </w:rPr>
        <w:t>Oakland, CA 94606</w:t>
      </w:r>
    </w:p>
    <w:p w14:paraId="139D940B" w14:textId="1077046A" w:rsidR="00B2498D" w:rsidRPr="00776744" w:rsidRDefault="00B2498D" w:rsidP="00B2498D">
      <w:pPr>
        <w:tabs>
          <w:tab w:val="left" w:pos="-720"/>
        </w:tabs>
        <w:spacing w:after="0"/>
        <w:jc w:val="center"/>
        <w:rPr>
          <w:rFonts w:ascii="Arial" w:hAnsi="Arial" w:cs="Arial"/>
          <w:spacing w:val="-3"/>
        </w:rPr>
      </w:pPr>
      <w:r w:rsidRPr="00776744">
        <w:rPr>
          <w:rFonts w:ascii="Arial" w:hAnsi="Arial" w:cs="Arial"/>
          <w:spacing w:val="-3"/>
        </w:rPr>
        <w:t>Email:</w:t>
      </w:r>
      <w:r w:rsidRPr="00776744">
        <w:rPr>
          <w:rFonts w:ascii="Arial" w:hAnsi="Arial" w:cs="Arial"/>
          <w:i/>
          <w:spacing w:val="-3"/>
        </w:rPr>
        <w:t xml:space="preserve"> </w:t>
      </w:r>
      <w:hyperlink r:id="rId17" w:history="1">
        <w:r w:rsidR="00201A80" w:rsidRPr="00201A80">
          <w:rPr>
            <w:rStyle w:val="Hyperlink"/>
            <w:rFonts w:ascii="Arial" w:hAnsi="Arial" w:cs="Arial"/>
            <w:spacing w:val="-3"/>
          </w:rPr>
          <w:t>elizabeth.delph</w:t>
        </w:r>
        <w:r w:rsidR="00201A80" w:rsidRPr="00532A99">
          <w:rPr>
            <w:rStyle w:val="Hyperlink"/>
            <w:rFonts w:ascii="Arial" w:hAnsi="Arial" w:cs="Arial"/>
            <w:spacing w:val="-3"/>
          </w:rPr>
          <w:t>@acgov.org</w:t>
        </w:r>
      </w:hyperlink>
      <w:r>
        <w:rPr>
          <w:rFonts w:ascii="Arial" w:hAnsi="Arial" w:cs="Arial"/>
          <w:spacing w:val="-3"/>
        </w:rPr>
        <w:t xml:space="preserve"> </w:t>
      </w:r>
    </w:p>
    <w:p w14:paraId="1F451D8D" w14:textId="77777777" w:rsidR="00B2498D" w:rsidRPr="00776744" w:rsidRDefault="00B2498D" w:rsidP="00B2498D">
      <w:pPr>
        <w:tabs>
          <w:tab w:val="left" w:pos="-720"/>
        </w:tabs>
        <w:spacing w:after="0"/>
        <w:jc w:val="both"/>
        <w:rPr>
          <w:rFonts w:ascii="Arial" w:hAnsi="Arial" w:cs="Arial"/>
          <w:spacing w:val="-3"/>
          <w:u w:val="single"/>
        </w:rPr>
      </w:pPr>
    </w:p>
    <w:p w14:paraId="398B5C80" w14:textId="77777777" w:rsidR="00B2498D" w:rsidRPr="00776744" w:rsidRDefault="00B2498D" w:rsidP="00B2498D">
      <w:pPr>
        <w:jc w:val="both"/>
        <w:rPr>
          <w:rFonts w:ascii="Arial" w:hAnsi="Arial" w:cs="Arial"/>
        </w:rPr>
      </w:pPr>
      <w:r w:rsidRPr="00776744">
        <w:rPr>
          <w:rFonts w:ascii="Arial" w:hAnsi="Arial" w:cs="Arial"/>
        </w:rPr>
        <w:br w:type="page"/>
      </w:r>
    </w:p>
    <w:p w14:paraId="32686FC5" w14:textId="77777777" w:rsidR="00B2498D" w:rsidRPr="00776744" w:rsidRDefault="00B2498D" w:rsidP="004E7F78">
      <w:pPr>
        <w:pStyle w:val="Heading2"/>
        <w:numPr>
          <w:ilvl w:val="0"/>
          <w:numId w:val="17"/>
        </w:numPr>
        <w:tabs>
          <w:tab w:val="left" w:pos="360"/>
        </w:tabs>
        <w:spacing w:before="0"/>
        <w:ind w:left="0"/>
        <w:jc w:val="both"/>
        <w:rPr>
          <w:rFonts w:cs="Arial"/>
          <w:szCs w:val="22"/>
        </w:rPr>
      </w:pPr>
      <w:bookmarkStart w:id="25" w:name="_Toc462048126"/>
      <w:bookmarkStart w:id="26" w:name="_Toc494882669"/>
      <w:bookmarkStart w:id="27" w:name="_Toc12010795"/>
      <w:r w:rsidRPr="00776744">
        <w:rPr>
          <w:rFonts w:cs="Arial"/>
          <w:szCs w:val="22"/>
        </w:rPr>
        <w:t>CALENDAR OF EVENTS</w:t>
      </w:r>
      <w:bookmarkEnd w:id="25"/>
      <w:bookmarkEnd w:id="26"/>
      <w:bookmarkEnd w:id="27"/>
    </w:p>
    <w:p w14:paraId="6B94A72A" w14:textId="77777777" w:rsidR="00B2498D" w:rsidRPr="00776744" w:rsidRDefault="00B2498D" w:rsidP="00B2498D">
      <w:pPr>
        <w:pStyle w:val="ListParagraph"/>
        <w:spacing w:after="0"/>
        <w:ind w:left="0"/>
        <w:contextualSpacing w:val="0"/>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197"/>
        <w:gridCol w:w="4499"/>
      </w:tblGrid>
      <w:tr w:rsidR="00B2498D" w:rsidRPr="00776744" w14:paraId="1876F938" w14:textId="77777777" w:rsidTr="004C6269">
        <w:trPr>
          <w:trHeight w:val="332"/>
          <w:tblHeader/>
          <w:jc w:val="center"/>
        </w:trPr>
        <w:tc>
          <w:tcPr>
            <w:tcW w:w="1419" w:type="pct"/>
            <w:shd w:val="clear" w:color="auto" w:fill="DEEAF6" w:themeFill="accent1" w:themeFillTint="33"/>
          </w:tcPr>
          <w:p w14:paraId="40DDE4DA" w14:textId="77777777" w:rsidR="00B2498D" w:rsidRPr="00776744" w:rsidRDefault="00B2498D" w:rsidP="004C6269">
            <w:pPr>
              <w:tabs>
                <w:tab w:val="left" w:pos="-720"/>
              </w:tabs>
              <w:spacing w:after="0"/>
              <w:jc w:val="both"/>
              <w:rPr>
                <w:rFonts w:ascii="Arial" w:eastAsia="Calibri" w:hAnsi="Arial" w:cs="Arial"/>
                <w:b/>
                <w:spacing w:val="-3"/>
              </w:rPr>
            </w:pPr>
            <w:r w:rsidRPr="00776744">
              <w:rPr>
                <w:rFonts w:ascii="Arial" w:eastAsia="Calibri" w:hAnsi="Arial" w:cs="Arial"/>
                <w:b/>
              </w:rPr>
              <w:fldChar w:fldCharType="begin"/>
            </w:r>
            <w:r w:rsidRPr="00776744">
              <w:rPr>
                <w:rFonts w:ascii="Arial" w:eastAsia="Calibri" w:hAnsi="Arial" w:cs="Arial"/>
                <w:b/>
              </w:rPr>
              <w:instrText>tc "CALENDAR OF EVENTS" \f A \l 2</w:instrText>
            </w:r>
            <w:r w:rsidRPr="00776744">
              <w:rPr>
                <w:rFonts w:ascii="Arial" w:eastAsia="Calibri" w:hAnsi="Arial" w:cs="Arial"/>
                <w:b/>
              </w:rPr>
              <w:fldChar w:fldCharType="end"/>
            </w:r>
            <w:r w:rsidRPr="00776744">
              <w:rPr>
                <w:rFonts w:ascii="Arial" w:eastAsia="Calibri" w:hAnsi="Arial" w:cs="Arial"/>
                <w:b/>
                <w:spacing w:val="-3"/>
              </w:rPr>
              <w:t>Event</w:t>
            </w:r>
          </w:p>
        </w:tc>
        <w:tc>
          <w:tcPr>
            <w:tcW w:w="3581" w:type="pct"/>
            <w:gridSpan w:val="2"/>
            <w:shd w:val="clear" w:color="auto" w:fill="DEEAF6" w:themeFill="accent1" w:themeFillTint="33"/>
          </w:tcPr>
          <w:p w14:paraId="1BA15CEF" w14:textId="77777777" w:rsidR="00B2498D" w:rsidRPr="00776744" w:rsidRDefault="00B2498D" w:rsidP="004C6269">
            <w:pPr>
              <w:tabs>
                <w:tab w:val="left" w:pos="-720"/>
              </w:tabs>
              <w:spacing w:after="0"/>
              <w:jc w:val="both"/>
              <w:rPr>
                <w:rFonts w:ascii="Arial" w:eastAsia="Calibri" w:hAnsi="Arial" w:cs="Arial"/>
                <w:b/>
                <w:spacing w:val="-3"/>
              </w:rPr>
            </w:pPr>
            <w:r w:rsidRPr="00776744">
              <w:rPr>
                <w:rFonts w:ascii="Arial" w:eastAsia="Calibri" w:hAnsi="Arial" w:cs="Arial"/>
                <w:b/>
                <w:spacing w:val="-3"/>
              </w:rPr>
              <w:t>Date/Location</w:t>
            </w:r>
          </w:p>
        </w:tc>
      </w:tr>
      <w:tr w:rsidR="00B2498D" w:rsidRPr="00776744" w14:paraId="702C5D3B" w14:textId="77777777" w:rsidTr="004C6269">
        <w:trPr>
          <w:trHeight w:val="301"/>
          <w:jc w:val="center"/>
        </w:trPr>
        <w:tc>
          <w:tcPr>
            <w:tcW w:w="1419" w:type="pct"/>
          </w:tcPr>
          <w:p w14:paraId="27439C42"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Request for Proposals (RFP) Issued</w:t>
            </w:r>
          </w:p>
        </w:tc>
        <w:tc>
          <w:tcPr>
            <w:tcW w:w="3581" w:type="pct"/>
            <w:gridSpan w:val="2"/>
          </w:tcPr>
          <w:p w14:paraId="67CE4B51" w14:textId="004B8FFB" w:rsidR="00B2498D" w:rsidRPr="00776744" w:rsidRDefault="002B241B" w:rsidP="00104E6C">
            <w:pPr>
              <w:tabs>
                <w:tab w:val="left" w:pos="-720"/>
              </w:tabs>
              <w:spacing w:after="0"/>
              <w:jc w:val="both"/>
              <w:rPr>
                <w:rFonts w:ascii="Arial" w:eastAsia="Calibri" w:hAnsi="Arial" w:cs="Arial"/>
                <w:spacing w:val="-3"/>
              </w:rPr>
            </w:pPr>
            <w:r>
              <w:rPr>
                <w:rFonts w:ascii="Arial" w:eastAsia="Calibri" w:hAnsi="Arial" w:cs="Arial"/>
                <w:spacing w:val="-3"/>
              </w:rPr>
              <w:t>Tuesday, June 25</w:t>
            </w:r>
            <w:r w:rsidR="00C57424">
              <w:rPr>
                <w:rFonts w:ascii="Arial" w:eastAsia="Calibri" w:hAnsi="Arial" w:cs="Arial"/>
                <w:spacing w:val="-3"/>
              </w:rPr>
              <w:t>, 2019</w:t>
            </w:r>
          </w:p>
        </w:tc>
      </w:tr>
      <w:tr w:rsidR="00B2498D" w:rsidRPr="00776744" w14:paraId="1D5B21F7" w14:textId="77777777" w:rsidTr="004C6269">
        <w:trPr>
          <w:trHeight w:val="282"/>
          <w:jc w:val="center"/>
        </w:trPr>
        <w:tc>
          <w:tcPr>
            <w:tcW w:w="1419" w:type="pct"/>
          </w:tcPr>
          <w:p w14:paraId="71019578"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Bidder’s Written Questions Due</w:t>
            </w:r>
          </w:p>
        </w:tc>
        <w:tc>
          <w:tcPr>
            <w:tcW w:w="3581" w:type="pct"/>
            <w:gridSpan w:val="2"/>
          </w:tcPr>
          <w:p w14:paraId="64D0124E" w14:textId="478B102C"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By 5:00 pm on the day of 2</w:t>
            </w:r>
            <w:r w:rsidRPr="00776744">
              <w:rPr>
                <w:rFonts w:ascii="Arial" w:eastAsia="Calibri" w:hAnsi="Arial" w:cs="Arial"/>
                <w:spacing w:val="-3"/>
                <w:vertAlign w:val="superscript"/>
              </w:rPr>
              <w:t>nd</w:t>
            </w:r>
            <w:r w:rsidRPr="00776744">
              <w:rPr>
                <w:rFonts w:ascii="Arial" w:eastAsia="Calibri" w:hAnsi="Arial" w:cs="Arial"/>
                <w:spacing w:val="-3"/>
              </w:rPr>
              <w:t xml:space="preserve"> Bidder’s Conference – </w:t>
            </w:r>
            <w:r w:rsidR="007D3710">
              <w:rPr>
                <w:rFonts w:ascii="Arial" w:eastAsia="Calibri" w:hAnsi="Arial" w:cs="Arial"/>
                <w:spacing w:val="-3"/>
              </w:rPr>
              <w:t>ACBH</w:t>
            </w:r>
            <w:r w:rsidRPr="00776744">
              <w:rPr>
                <w:rFonts w:ascii="Arial" w:eastAsia="Calibri" w:hAnsi="Arial" w:cs="Arial"/>
                <w:spacing w:val="-3"/>
              </w:rPr>
              <w:t xml:space="preserve"> strongly encourages Bidders to submit written questions earlier. </w:t>
            </w:r>
          </w:p>
        </w:tc>
      </w:tr>
      <w:tr w:rsidR="00B2498D" w:rsidRPr="00776744" w14:paraId="1C6701F3" w14:textId="77777777" w:rsidTr="00C41C8A">
        <w:trPr>
          <w:trHeight w:val="282"/>
          <w:jc w:val="center"/>
        </w:trPr>
        <w:tc>
          <w:tcPr>
            <w:tcW w:w="1419" w:type="pct"/>
          </w:tcPr>
          <w:p w14:paraId="4C32BC39"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1</w:t>
            </w:r>
            <w:r w:rsidRPr="00776744">
              <w:rPr>
                <w:rFonts w:ascii="Arial" w:eastAsia="Calibri" w:hAnsi="Arial" w:cs="Arial"/>
                <w:spacing w:val="-3"/>
                <w:vertAlign w:val="superscript"/>
              </w:rPr>
              <w:t>st</w:t>
            </w:r>
            <w:r w:rsidRPr="00776744">
              <w:rPr>
                <w:rFonts w:ascii="Arial" w:eastAsia="Calibri" w:hAnsi="Arial" w:cs="Arial"/>
                <w:spacing w:val="-3"/>
              </w:rPr>
              <w:t xml:space="preserve"> Bidders’ </w:t>
            </w:r>
          </w:p>
          <w:p w14:paraId="516BB916"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Conference</w:t>
            </w:r>
          </w:p>
        </w:tc>
        <w:tc>
          <w:tcPr>
            <w:tcW w:w="1175" w:type="pct"/>
          </w:tcPr>
          <w:p w14:paraId="5488AE55" w14:textId="7C4B0CD6" w:rsidR="00B2498D" w:rsidRPr="00C57424" w:rsidRDefault="00C57424" w:rsidP="004C6269">
            <w:pPr>
              <w:spacing w:after="0"/>
              <w:jc w:val="both"/>
              <w:rPr>
                <w:rFonts w:ascii="Arial" w:eastAsia="Calibri" w:hAnsi="Arial" w:cs="Arial"/>
                <w:spacing w:val="-3"/>
              </w:rPr>
            </w:pPr>
            <w:r w:rsidRPr="00C57424">
              <w:rPr>
                <w:rFonts w:ascii="Arial" w:eastAsia="Calibri" w:hAnsi="Arial" w:cs="Arial"/>
                <w:spacing w:val="-3"/>
              </w:rPr>
              <w:t>Tuesday, July 9, 2019</w:t>
            </w:r>
          </w:p>
        </w:tc>
        <w:tc>
          <w:tcPr>
            <w:tcW w:w="2406" w:type="pct"/>
          </w:tcPr>
          <w:p w14:paraId="5867AD0F" w14:textId="08F3C15F" w:rsidR="00B2498D" w:rsidRPr="00C57424" w:rsidRDefault="00C41C8A" w:rsidP="00CC3A15">
            <w:pPr>
              <w:spacing w:after="0"/>
              <w:jc w:val="both"/>
              <w:rPr>
                <w:rFonts w:ascii="Arial" w:eastAsia="Calibri" w:hAnsi="Arial" w:cs="Arial"/>
                <w:spacing w:val="-3"/>
              </w:rPr>
            </w:pPr>
            <w:r>
              <w:rPr>
                <w:rFonts w:ascii="Arial" w:eastAsia="Calibri" w:hAnsi="Arial" w:cs="Arial"/>
                <w:spacing w:val="-3"/>
              </w:rPr>
              <w:t xml:space="preserve">3:00pm – 4:30pm </w:t>
            </w:r>
          </w:p>
        </w:tc>
      </w:tr>
      <w:tr w:rsidR="00B2498D" w:rsidRPr="00776744" w14:paraId="6B1FB1C0" w14:textId="77777777" w:rsidTr="00C41C8A">
        <w:trPr>
          <w:trHeight w:val="773"/>
          <w:jc w:val="center"/>
        </w:trPr>
        <w:tc>
          <w:tcPr>
            <w:tcW w:w="1419" w:type="pct"/>
            <w:shd w:val="clear" w:color="auto" w:fill="FFFFFF" w:themeFill="background1"/>
          </w:tcPr>
          <w:p w14:paraId="36C29787"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2</w:t>
            </w:r>
            <w:r w:rsidRPr="00776744">
              <w:rPr>
                <w:rFonts w:ascii="Arial" w:eastAsia="Calibri" w:hAnsi="Arial" w:cs="Arial"/>
                <w:spacing w:val="-3"/>
                <w:vertAlign w:val="superscript"/>
              </w:rPr>
              <w:t>nd</w:t>
            </w:r>
            <w:r w:rsidRPr="00776744">
              <w:rPr>
                <w:rFonts w:ascii="Arial" w:eastAsia="Calibri" w:hAnsi="Arial" w:cs="Arial"/>
                <w:spacing w:val="-3"/>
              </w:rPr>
              <w:t xml:space="preserve"> Bidders’ Conference </w:t>
            </w:r>
          </w:p>
        </w:tc>
        <w:tc>
          <w:tcPr>
            <w:tcW w:w="1175" w:type="pct"/>
            <w:shd w:val="clear" w:color="auto" w:fill="FFFFFF" w:themeFill="background1"/>
          </w:tcPr>
          <w:p w14:paraId="2DC5416D" w14:textId="5E3DB213" w:rsidR="00B2498D" w:rsidRPr="00C57424" w:rsidRDefault="00C57424" w:rsidP="00883850">
            <w:pPr>
              <w:spacing w:after="0"/>
              <w:jc w:val="both"/>
              <w:rPr>
                <w:rFonts w:ascii="Arial" w:eastAsia="Calibri" w:hAnsi="Arial" w:cs="Arial"/>
                <w:spacing w:val="-3"/>
              </w:rPr>
            </w:pPr>
            <w:r w:rsidRPr="00C57424">
              <w:rPr>
                <w:rFonts w:ascii="Arial" w:eastAsia="Calibri" w:hAnsi="Arial" w:cs="Arial"/>
                <w:spacing w:val="-3"/>
              </w:rPr>
              <w:t>Wednesday, July 10, 2019</w:t>
            </w:r>
          </w:p>
        </w:tc>
        <w:tc>
          <w:tcPr>
            <w:tcW w:w="2406" w:type="pct"/>
            <w:shd w:val="clear" w:color="auto" w:fill="FFFFFF" w:themeFill="background1"/>
          </w:tcPr>
          <w:p w14:paraId="56613AF5" w14:textId="192B1DDE" w:rsidR="00B2498D" w:rsidRPr="00C57424" w:rsidRDefault="00F7126A" w:rsidP="004C6269">
            <w:pPr>
              <w:spacing w:after="0"/>
              <w:jc w:val="both"/>
              <w:rPr>
                <w:rFonts w:ascii="Arial" w:hAnsi="Arial" w:cs="Arial"/>
              </w:rPr>
            </w:pPr>
            <w:r>
              <w:rPr>
                <w:rFonts w:ascii="Arial" w:hAnsi="Arial" w:cs="Arial"/>
              </w:rPr>
              <w:t>1:00pm – 2</w:t>
            </w:r>
            <w:r w:rsidR="00C41C8A">
              <w:rPr>
                <w:rFonts w:ascii="Arial" w:hAnsi="Arial" w:cs="Arial"/>
              </w:rPr>
              <w:t>:30pm</w:t>
            </w:r>
          </w:p>
        </w:tc>
      </w:tr>
      <w:tr w:rsidR="00B2498D" w:rsidRPr="00776744" w14:paraId="0D61620B" w14:textId="77777777" w:rsidTr="004C6269">
        <w:trPr>
          <w:trHeight w:val="282"/>
          <w:jc w:val="center"/>
        </w:trPr>
        <w:tc>
          <w:tcPr>
            <w:tcW w:w="1419" w:type="pct"/>
          </w:tcPr>
          <w:p w14:paraId="39F31068"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Addendum Issued</w:t>
            </w:r>
          </w:p>
        </w:tc>
        <w:tc>
          <w:tcPr>
            <w:tcW w:w="3581" w:type="pct"/>
            <w:gridSpan w:val="2"/>
          </w:tcPr>
          <w:p w14:paraId="3CC930C9" w14:textId="225D9F62" w:rsidR="009838B7" w:rsidRPr="00C57424" w:rsidRDefault="00C57424" w:rsidP="00E5353A">
            <w:pPr>
              <w:spacing w:after="0"/>
              <w:jc w:val="both"/>
              <w:rPr>
                <w:rFonts w:ascii="Arial" w:eastAsia="Calibri" w:hAnsi="Arial" w:cs="Arial"/>
                <w:spacing w:val="-3"/>
              </w:rPr>
            </w:pPr>
            <w:r w:rsidRPr="00C57424">
              <w:rPr>
                <w:rFonts w:ascii="Arial" w:eastAsia="Calibri" w:hAnsi="Arial" w:cs="Arial"/>
                <w:spacing w:val="-3"/>
              </w:rPr>
              <w:t>Wednesday, July 17, 2019</w:t>
            </w:r>
          </w:p>
        </w:tc>
      </w:tr>
      <w:tr w:rsidR="00B2498D" w:rsidRPr="00776744" w14:paraId="4433A598" w14:textId="77777777" w:rsidTr="004C6269">
        <w:trPr>
          <w:trHeight w:val="170"/>
          <w:jc w:val="center"/>
        </w:trPr>
        <w:tc>
          <w:tcPr>
            <w:tcW w:w="1419" w:type="pct"/>
          </w:tcPr>
          <w:p w14:paraId="6BFAFD5C" w14:textId="77777777" w:rsidR="00B2498D" w:rsidRPr="00776744" w:rsidRDefault="00B2498D" w:rsidP="004C6269">
            <w:pPr>
              <w:tabs>
                <w:tab w:val="left" w:pos="-720"/>
              </w:tabs>
              <w:spacing w:after="0"/>
              <w:jc w:val="both"/>
              <w:rPr>
                <w:rFonts w:ascii="Arial" w:eastAsia="Calibri" w:hAnsi="Arial" w:cs="Arial"/>
                <w:b/>
                <w:spacing w:val="-3"/>
                <w:lang w:val="pt-BR"/>
              </w:rPr>
            </w:pPr>
            <w:r w:rsidRPr="00776744">
              <w:rPr>
                <w:rFonts w:ascii="Arial" w:eastAsia="Calibri" w:hAnsi="Arial" w:cs="Arial"/>
                <w:b/>
                <w:spacing w:val="-3"/>
              </w:rPr>
              <w:t xml:space="preserve">Proposals Due    </w:t>
            </w:r>
          </w:p>
        </w:tc>
        <w:tc>
          <w:tcPr>
            <w:tcW w:w="3581" w:type="pct"/>
            <w:gridSpan w:val="2"/>
          </w:tcPr>
          <w:p w14:paraId="16D6A990" w14:textId="1C6784E7" w:rsidR="00B2498D" w:rsidRPr="00C57424" w:rsidRDefault="00C57424" w:rsidP="0091107F">
            <w:pPr>
              <w:tabs>
                <w:tab w:val="left" w:pos="-720"/>
              </w:tabs>
              <w:spacing w:after="0"/>
              <w:jc w:val="both"/>
              <w:rPr>
                <w:rFonts w:ascii="Arial" w:eastAsia="Calibri" w:hAnsi="Arial" w:cs="Arial"/>
                <w:b/>
                <w:spacing w:val="-3"/>
                <w:lang w:val="pt-BR"/>
              </w:rPr>
            </w:pPr>
            <w:r w:rsidRPr="00C57424">
              <w:rPr>
                <w:rFonts w:ascii="Arial" w:eastAsia="Calibri" w:hAnsi="Arial" w:cs="Arial"/>
                <w:b/>
                <w:spacing w:val="-3"/>
                <w:lang w:val="pt-BR"/>
              </w:rPr>
              <w:t>Tuesday, August 6, 2019</w:t>
            </w:r>
            <w:r w:rsidR="00C41C8A">
              <w:rPr>
                <w:rFonts w:ascii="Arial" w:eastAsia="Calibri" w:hAnsi="Arial" w:cs="Arial"/>
                <w:b/>
                <w:spacing w:val="-3"/>
                <w:lang w:val="pt-BR"/>
              </w:rPr>
              <w:t xml:space="preserve"> </w:t>
            </w:r>
            <w:r w:rsidR="00C41C8A" w:rsidRPr="00C41C8A">
              <w:rPr>
                <w:rFonts w:ascii="Arial" w:eastAsia="Calibri" w:hAnsi="Arial" w:cs="Arial"/>
                <w:b/>
                <w:spacing w:val="-3"/>
                <w:u w:val="single"/>
                <w:lang w:val="pt-BR"/>
              </w:rPr>
              <w:t>by 2:00pm</w:t>
            </w:r>
          </w:p>
        </w:tc>
      </w:tr>
      <w:tr w:rsidR="00B2498D" w:rsidRPr="00776744" w14:paraId="300D5815" w14:textId="77777777" w:rsidTr="004C6269">
        <w:trPr>
          <w:trHeight w:val="282"/>
          <w:jc w:val="center"/>
        </w:trPr>
        <w:tc>
          <w:tcPr>
            <w:tcW w:w="1419" w:type="pct"/>
          </w:tcPr>
          <w:p w14:paraId="0C649F79"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Review/Evaluation Period</w:t>
            </w:r>
          </w:p>
        </w:tc>
        <w:tc>
          <w:tcPr>
            <w:tcW w:w="3581" w:type="pct"/>
            <w:gridSpan w:val="2"/>
          </w:tcPr>
          <w:p w14:paraId="0B46A3FA" w14:textId="06B89F91" w:rsidR="00B2498D" w:rsidRPr="00C57424" w:rsidRDefault="00C57424" w:rsidP="00C57424">
            <w:pPr>
              <w:tabs>
                <w:tab w:val="left" w:pos="-720"/>
              </w:tabs>
              <w:spacing w:after="0"/>
              <w:jc w:val="both"/>
              <w:rPr>
                <w:rFonts w:ascii="Arial" w:eastAsia="Calibri" w:hAnsi="Arial" w:cs="Arial"/>
                <w:spacing w:val="-3"/>
              </w:rPr>
            </w:pPr>
            <w:r>
              <w:rPr>
                <w:rFonts w:ascii="Arial" w:eastAsia="Calibri" w:hAnsi="Arial" w:cs="Arial"/>
                <w:spacing w:val="-3"/>
              </w:rPr>
              <w:t>August 7</w:t>
            </w:r>
            <w:r w:rsidR="00883850" w:rsidRPr="00C57424">
              <w:rPr>
                <w:rFonts w:ascii="Arial" w:eastAsia="Calibri" w:hAnsi="Arial" w:cs="Arial"/>
                <w:spacing w:val="-3"/>
              </w:rPr>
              <w:t xml:space="preserve">, 2019 – </w:t>
            </w:r>
            <w:r>
              <w:rPr>
                <w:rFonts w:ascii="Arial" w:eastAsia="Calibri" w:hAnsi="Arial" w:cs="Arial"/>
                <w:spacing w:val="-3"/>
              </w:rPr>
              <w:t>September 10</w:t>
            </w:r>
            <w:r w:rsidR="00883850" w:rsidRPr="00C57424">
              <w:rPr>
                <w:rFonts w:ascii="Arial" w:eastAsia="Calibri" w:hAnsi="Arial" w:cs="Arial"/>
                <w:spacing w:val="-3"/>
              </w:rPr>
              <w:t>, 2019</w:t>
            </w:r>
          </w:p>
        </w:tc>
      </w:tr>
      <w:tr w:rsidR="00B2498D" w:rsidRPr="00776744" w14:paraId="7D9ED75B" w14:textId="77777777" w:rsidTr="004C6269">
        <w:trPr>
          <w:trHeight w:val="282"/>
          <w:jc w:val="center"/>
        </w:trPr>
        <w:tc>
          <w:tcPr>
            <w:tcW w:w="1419" w:type="pct"/>
          </w:tcPr>
          <w:p w14:paraId="0AF8E231"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 xml:space="preserve">Oral Interviews </w:t>
            </w:r>
          </w:p>
          <w:p w14:paraId="090A2CFF"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(as needed)</w:t>
            </w:r>
          </w:p>
        </w:tc>
        <w:tc>
          <w:tcPr>
            <w:tcW w:w="3581" w:type="pct"/>
            <w:gridSpan w:val="2"/>
          </w:tcPr>
          <w:p w14:paraId="666CF924" w14:textId="246DCD5D" w:rsidR="00B2498D" w:rsidRPr="00C57424" w:rsidRDefault="00C57424" w:rsidP="004C6269">
            <w:pPr>
              <w:spacing w:after="0"/>
              <w:jc w:val="both"/>
              <w:rPr>
                <w:rFonts w:ascii="Arial" w:eastAsia="Calibri" w:hAnsi="Arial" w:cs="Arial"/>
                <w:spacing w:val="-3"/>
              </w:rPr>
            </w:pPr>
            <w:r>
              <w:rPr>
                <w:rFonts w:ascii="Arial" w:eastAsia="Calibri" w:hAnsi="Arial" w:cs="Arial"/>
                <w:spacing w:val="-3"/>
              </w:rPr>
              <w:t>Tuesday, September 10</w:t>
            </w:r>
            <w:r w:rsidR="00883850" w:rsidRPr="00C57424">
              <w:rPr>
                <w:rFonts w:ascii="Arial" w:eastAsia="Calibri" w:hAnsi="Arial" w:cs="Arial"/>
                <w:spacing w:val="-3"/>
              </w:rPr>
              <w:t>, 2019</w:t>
            </w:r>
          </w:p>
        </w:tc>
      </w:tr>
      <w:tr w:rsidR="00B2498D" w:rsidRPr="00776744" w14:paraId="2D8A66F8" w14:textId="77777777" w:rsidTr="004C6269">
        <w:trPr>
          <w:trHeight w:val="301"/>
          <w:jc w:val="center"/>
        </w:trPr>
        <w:tc>
          <w:tcPr>
            <w:tcW w:w="1419" w:type="pct"/>
          </w:tcPr>
          <w:p w14:paraId="51B8B2DF"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Award Recommendation Letters Issued</w:t>
            </w:r>
          </w:p>
        </w:tc>
        <w:tc>
          <w:tcPr>
            <w:tcW w:w="3581" w:type="pct"/>
            <w:gridSpan w:val="2"/>
          </w:tcPr>
          <w:p w14:paraId="35B2F5BF" w14:textId="28AE864C" w:rsidR="00B2498D" w:rsidRPr="00C57424" w:rsidRDefault="00C57424" w:rsidP="004C6269">
            <w:pPr>
              <w:spacing w:after="0"/>
              <w:jc w:val="both"/>
              <w:rPr>
                <w:rFonts w:ascii="Arial" w:eastAsia="Calibri" w:hAnsi="Arial" w:cs="Arial"/>
                <w:spacing w:val="-3"/>
              </w:rPr>
            </w:pPr>
            <w:r>
              <w:rPr>
                <w:rFonts w:ascii="Arial" w:eastAsia="Calibri" w:hAnsi="Arial" w:cs="Arial"/>
                <w:spacing w:val="-3"/>
              </w:rPr>
              <w:t>Wednesday, September 17, 2019</w:t>
            </w:r>
          </w:p>
        </w:tc>
      </w:tr>
      <w:tr w:rsidR="00B2498D" w:rsidRPr="00776744" w14:paraId="0F906AA0" w14:textId="77777777" w:rsidTr="004C6269">
        <w:trPr>
          <w:trHeight w:val="301"/>
          <w:jc w:val="center"/>
        </w:trPr>
        <w:tc>
          <w:tcPr>
            <w:tcW w:w="1419" w:type="pct"/>
          </w:tcPr>
          <w:p w14:paraId="319D15FB"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Board Agenda Date</w:t>
            </w:r>
          </w:p>
        </w:tc>
        <w:tc>
          <w:tcPr>
            <w:tcW w:w="3581" w:type="pct"/>
            <w:gridSpan w:val="2"/>
          </w:tcPr>
          <w:p w14:paraId="72610882" w14:textId="7E0BD8D3" w:rsidR="00B2498D" w:rsidRPr="00C57424" w:rsidRDefault="002B241B" w:rsidP="004C6269">
            <w:pPr>
              <w:spacing w:after="0"/>
              <w:jc w:val="both"/>
              <w:rPr>
                <w:rFonts w:ascii="Arial" w:eastAsia="Calibri" w:hAnsi="Arial" w:cs="Arial"/>
                <w:spacing w:val="-3"/>
              </w:rPr>
            </w:pPr>
            <w:r>
              <w:rPr>
                <w:rFonts w:ascii="Arial" w:eastAsia="Calibri" w:hAnsi="Arial" w:cs="Arial"/>
                <w:spacing w:val="-3"/>
              </w:rPr>
              <w:t>February</w:t>
            </w:r>
            <w:r w:rsidR="00832310">
              <w:rPr>
                <w:rFonts w:ascii="Arial" w:eastAsia="Calibri" w:hAnsi="Arial" w:cs="Arial"/>
                <w:spacing w:val="-3"/>
              </w:rPr>
              <w:t xml:space="preserve"> </w:t>
            </w:r>
            <w:r w:rsidR="00C57424">
              <w:rPr>
                <w:rFonts w:ascii="Arial" w:eastAsia="Calibri" w:hAnsi="Arial" w:cs="Arial"/>
                <w:spacing w:val="-3"/>
              </w:rPr>
              <w:t>2020</w:t>
            </w:r>
          </w:p>
        </w:tc>
      </w:tr>
      <w:tr w:rsidR="00B2498D" w:rsidRPr="00776744" w14:paraId="383B9A1B" w14:textId="77777777" w:rsidTr="004C6269">
        <w:trPr>
          <w:trHeight w:val="301"/>
          <w:jc w:val="center"/>
        </w:trPr>
        <w:tc>
          <w:tcPr>
            <w:tcW w:w="1419" w:type="pct"/>
          </w:tcPr>
          <w:p w14:paraId="3257384B" w14:textId="77777777" w:rsidR="00B2498D" w:rsidRPr="00776744" w:rsidRDefault="00B2498D" w:rsidP="004C6269">
            <w:pPr>
              <w:tabs>
                <w:tab w:val="left" w:pos="-720"/>
              </w:tabs>
              <w:spacing w:after="0"/>
              <w:jc w:val="both"/>
              <w:rPr>
                <w:rFonts w:ascii="Arial" w:eastAsia="Calibri" w:hAnsi="Arial" w:cs="Arial"/>
                <w:spacing w:val="-3"/>
              </w:rPr>
            </w:pPr>
            <w:r w:rsidRPr="00776744">
              <w:rPr>
                <w:rFonts w:ascii="Arial" w:eastAsia="Calibri" w:hAnsi="Arial" w:cs="Arial"/>
                <w:spacing w:val="-3"/>
              </w:rPr>
              <w:t>Contract Start Date</w:t>
            </w:r>
          </w:p>
        </w:tc>
        <w:tc>
          <w:tcPr>
            <w:tcW w:w="3581" w:type="pct"/>
            <w:gridSpan w:val="2"/>
          </w:tcPr>
          <w:p w14:paraId="5717699D" w14:textId="74A78B80" w:rsidR="00B2498D" w:rsidRPr="00C57424" w:rsidRDefault="002B241B" w:rsidP="004C6269">
            <w:pPr>
              <w:spacing w:after="0"/>
              <w:jc w:val="both"/>
              <w:rPr>
                <w:rFonts w:ascii="Arial" w:eastAsia="Calibri" w:hAnsi="Arial" w:cs="Arial"/>
                <w:spacing w:val="-3"/>
              </w:rPr>
            </w:pPr>
            <w:r>
              <w:rPr>
                <w:rFonts w:ascii="Arial" w:eastAsia="Calibri" w:hAnsi="Arial" w:cs="Arial"/>
                <w:spacing w:val="-3"/>
              </w:rPr>
              <w:t>February</w:t>
            </w:r>
            <w:r w:rsidR="00C57424">
              <w:rPr>
                <w:rFonts w:ascii="Arial" w:eastAsia="Calibri" w:hAnsi="Arial" w:cs="Arial"/>
                <w:spacing w:val="-3"/>
              </w:rPr>
              <w:t xml:space="preserve"> 2020</w:t>
            </w:r>
          </w:p>
        </w:tc>
      </w:tr>
    </w:tbl>
    <w:p w14:paraId="6193D121" w14:textId="77777777" w:rsidR="00B2498D" w:rsidRPr="00776744" w:rsidRDefault="00B2498D" w:rsidP="00B2498D">
      <w:pPr>
        <w:tabs>
          <w:tab w:val="left" w:pos="-720"/>
        </w:tabs>
        <w:spacing w:after="0"/>
        <w:jc w:val="both"/>
        <w:rPr>
          <w:rFonts w:ascii="Arial" w:eastAsia="Calibri" w:hAnsi="Arial" w:cs="Arial"/>
          <w:i/>
          <w:spacing w:val="-3"/>
        </w:rPr>
      </w:pPr>
      <w:r w:rsidRPr="00776744">
        <w:rPr>
          <w:rFonts w:ascii="Arial" w:eastAsia="Calibri" w:hAnsi="Arial" w:cs="Arial"/>
          <w:b/>
          <w:i/>
          <w:spacing w:val="-3"/>
        </w:rPr>
        <w:t>Note:</w:t>
      </w:r>
      <w:r w:rsidRPr="00776744">
        <w:rPr>
          <w:rFonts w:ascii="Arial" w:eastAsia="Calibri" w:hAnsi="Arial" w:cs="Arial"/>
          <w:i/>
          <w:spacing w:val="-3"/>
        </w:rPr>
        <w:t xml:space="preserve"> Award Recommendation, Board Agenda and Contract Start dates are approximate. Other dates are subject to change. Bidders will be notified of any changes via email. It is the responsibility of each Bidder to be familiar with all of the specifications, terms and conditions. By submission of a proposal, Bidder certifies that if awarded a contract Bidder shall make no claim against the County based upon ignorance of conditions or misunderstanding of the specifications.</w:t>
      </w:r>
    </w:p>
    <w:p w14:paraId="7ECAB839" w14:textId="77777777" w:rsidR="00B2498D" w:rsidRDefault="00B2498D" w:rsidP="00B2498D">
      <w:pPr>
        <w:spacing w:after="0"/>
        <w:jc w:val="both"/>
        <w:rPr>
          <w:rFonts w:ascii="Arial" w:hAnsi="Arial" w:cs="Arial"/>
        </w:rPr>
      </w:pPr>
    </w:p>
    <w:p w14:paraId="420A6FB9" w14:textId="77777777" w:rsidR="00B2498D" w:rsidRPr="00776744" w:rsidRDefault="00B2498D" w:rsidP="004E7F78">
      <w:pPr>
        <w:pStyle w:val="Heading2"/>
        <w:numPr>
          <w:ilvl w:val="0"/>
          <w:numId w:val="17"/>
        </w:numPr>
        <w:spacing w:before="0"/>
        <w:ind w:left="0"/>
        <w:jc w:val="both"/>
        <w:rPr>
          <w:rFonts w:eastAsia="Calibri" w:cs="Arial"/>
          <w:szCs w:val="22"/>
        </w:rPr>
      </w:pPr>
      <w:bookmarkStart w:id="28" w:name="_Toc453578164"/>
      <w:bookmarkStart w:id="29" w:name="_Toc462048127"/>
      <w:bookmarkStart w:id="30" w:name="_Toc474153854"/>
      <w:bookmarkStart w:id="31" w:name="_Toc494882670"/>
      <w:bookmarkStart w:id="32" w:name="_Toc12010796"/>
      <w:r w:rsidRPr="00776744">
        <w:rPr>
          <w:rFonts w:eastAsia="Calibri" w:cs="Arial"/>
          <w:szCs w:val="22"/>
        </w:rPr>
        <w:t>SMALL LOCAL EMERGING BUSINESS (SLEB) PREFERENCE POINTS</w:t>
      </w:r>
      <w:bookmarkEnd w:id="28"/>
      <w:bookmarkEnd w:id="29"/>
      <w:bookmarkEnd w:id="30"/>
      <w:bookmarkEnd w:id="31"/>
      <w:bookmarkEnd w:id="32"/>
    </w:p>
    <w:p w14:paraId="256CE05A" w14:textId="77777777" w:rsidR="00B2498D" w:rsidRPr="00776744" w:rsidRDefault="00B2498D" w:rsidP="00B2498D">
      <w:pPr>
        <w:tabs>
          <w:tab w:val="left" w:pos="900"/>
        </w:tabs>
        <w:spacing w:after="0"/>
        <w:jc w:val="both"/>
        <w:rPr>
          <w:rFonts w:ascii="Arial" w:eastAsia="Times New Roman" w:hAnsi="Arial" w:cs="Arial"/>
        </w:rPr>
      </w:pPr>
    </w:p>
    <w:p w14:paraId="5CE7B5DC" w14:textId="77777777" w:rsidR="00B2498D" w:rsidRPr="00776744" w:rsidRDefault="00B2498D" w:rsidP="00B2498D">
      <w:pPr>
        <w:tabs>
          <w:tab w:val="left" w:pos="900"/>
        </w:tabs>
        <w:spacing w:after="0"/>
        <w:jc w:val="both"/>
        <w:rPr>
          <w:rFonts w:ascii="Arial" w:eastAsia="Times New Roman" w:hAnsi="Arial" w:cs="Arial"/>
        </w:rPr>
      </w:pPr>
      <w:r w:rsidRPr="00776744">
        <w:rPr>
          <w:rFonts w:ascii="Arial" w:eastAsia="Times New Roman" w:hAnsi="Arial" w:cs="Arial"/>
        </w:rPr>
        <w:t>The County is vitally interested in promoting the growth of small and emerging local businesses by means of increasing the participation of these businesses in the County’s purchase of goods and services.</w:t>
      </w:r>
    </w:p>
    <w:p w14:paraId="4038989B" w14:textId="77777777" w:rsidR="00B2498D" w:rsidRPr="00776744" w:rsidRDefault="00B2498D" w:rsidP="00B2498D">
      <w:pPr>
        <w:tabs>
          <w:tab w:val="left" w:pos="900"/>
        </w:tabs>
        <w:spacing w:after="0"/>
        <w:jc w:val="both"/>
        <w:rPr>
          <w:rFonts w:ascii="Arial" w:eastAsia="Times New Roman" w:hAnsi="Arial" w:cs="Arial"/>
        </w:rPr>
      </w:pPr>
    </w:p>
    <w:p w14:paraId="56434A6C" w14:textId="77777777" w:rsidR="00B2498D" w:rsidRPr="00776744" w:rsidRDefault="00B2498D" w:rsidP="00B2498D">
      <w:pPr>
        <w:tabs>
          <w:tab w:val="left" w:pos="900"/>
        </w:tabs>
        <w:spacing w:after="0"/>
        <w:jc w:val="both"/>
        <w:rPr>
          <w:rFonts w:ascii="Arial" w:eastAsia="Times New Roman" w:hAnsi="Arial" w:cs="Arial"/>
        </w:rPr>
      </w:pPr>
      <w:r w:rsidRPr="00776744">
        <w:rPr>
          <w:rFonts w:ascii="Arial" w:eastAsia="Times New Roman" w:hAnsi="Arial" w:cs="Arial"/>
        </w:rPr>
        <w:t xml:space="preserve">As a result of the County’s commitment to advance the economic opportunities of these businesses, Bidders must meet the County’s SLEB requirements in order to be considered for the contract award. These requirements can be found online at: </w:t>
      </w:r>
    </w:p>
    <w:p w14:paraId="6E8B0273" w14:textId="77777777" w:rsidR="00B2498D" w:rsidRPr="00776744" w:rsidRDefault="00D76119" w:rsidP="00B2498D">
      <w:pPr>
        <w:tabs>
          <w:tab w:val="left" w:pos="900"/>
        </w:tabs>
        <w:spacing w:after="0"/>
        <w:jc w:val="both"/>
        <w:rPr>
          <w:rFonts w:ascii="Arial" w:eastAsia="Times New Roman" w:hAnsi="Arial" w:cs="Arial"/>
        </w:rPr>
      </w:pPr>
      <w:hyperlink r:id="rId18" w:history="1">
        <w:r w:rsidR="00B2498D" w:rsidRPr="00BF1596">
          <w:rPr>
            <w:rStyle w:val="Hyperlink"/>
            <w:rFonts w:ascii="Arial" w:eastAsia="Times New Roman" w:hAnsi="Arial" w:cs="Arial"/>
          </w:rPr>
          <w:t>http://acgov.org/auditor/sleb/overview.htm</w:t>
        </w:r>
      </w:hyperlink>
    </w:p>
    <w:p w14:paraId="65E9E139" w14:textId="77777777" w:rsidR="00B2498D" w:rsidRPr="00776744" w:rsidRDefault="00B2498D" w:rsidP="00B2498D">
      <w:pPr>
        <w:tabs>
          <w:tab w:val="left" w:pos="900"/>
        </w:tabs>
        <w:spacing w:after="0"/>
        <w:jc w:val="both"/>
        <w:rPr>
          <w:rFonts w:ascii="Arial" w:eastAsia="Times New Roman" w:hAnsi="Arial" w:cs="Arial"/>
        </w:rPr>
      </w:pPr>
    </w:p>
    <w:p w14:paraId="587233D4" w14:textId="05D85165" w:rsidR="00B2498D" w:rsidRPr="00776744" w:rsidRDefault="00B2498D" w:rsidP="00201A80">
      <w:pPr>
        <w:spacing w:after="0"/>
        <w:contextualSpacing/>
        <w:rPr>
          <w:rFonts w:ascii="Arial" w:eastAsia="Times New Roman" w:hAnsi="Arial" w:cs="Arial"/>
        </w:rPr>
      </w:pPr>
      <w:r w:rsidRPr="00776744">
        <w:rPr>
          <w:rFonts w:ascii="Arial" w:eastAsia="Times New Roman" w:hAnsi="Arial" w:cs="Arial"/>
        </w:rPr>
        <w:t xml:space="preserve">For purposes of this proposal, applicable industries include, but are not limited to, the following North American Industry Classification System (NAICS) Codes: </w:t>
      </w:r>
      <w:r w:rsidR="000872A4">
        <w:rPr>
          <w:rFonts w:ascii="Arial" w:eastAsia="Times New Roman" w:hAnsi="Arial" w:cs="Arial"/>
        </w:rPr>
        <w:t xml:space="preserve">621420, </w:t>
      </w:r>
      <w:r w:rsidR="00412626">
        <w:rPr>
          <w:rFonts w:ascii="Arial" w:eastAsia="Times New Roman" w:hAnsi="Arial" w:cs="Arial"/>
        </w:rPr>
        <w:t>621330,</w:t>
      </w:r>
      <w:r w:rsidR="000872A4">
        <w:rPr>
          <w:rFonts w:ascii="Arial" w:eastAsia="Times New Roman" w:hAnsi="Arial" w:cs="Arial"/>
        </w:rPr>
        <w:t xml:space="preserve"> and</w:t>
      </w:r>
      <w:r w:rsidR="00412626">
        <w:rPr>
          <w:rFonts w:ascii="Arial" w:eastAsia="Times New Roman" w:hAnsi="Arial" w:cs="Arial"/>
        </w:rPr>
        <w:t xml:space="preserve"> </w:t>
      </w:r>
      <w:r w:rsidRPr="00776744">
        <w:rPr>
          <w:rFonts w:ascii="Arial" w:eastAsia="Times New Roman" w:hAnsi="Arial" w:cs="Arial"/>
        </w:rPr>
        <w:t>624190.</w:t>
      </w:r>
    </w:p>
    <w:p w14:paraId="303B29FA" w14:textId="77777777" w:rsidR="00B2498D" w:rsidRPr="00776744" w:rsidRDefault="00B2498D" w:rsidP="00B2498D">
      <w:pPr>
        <w:tabs>
          <w:tab w:val="left" w:pos="900"/>
        </w:tabs>
        <w:spacing w:after="0"/>
        <w:jc w:val="both"/>
        <w:rPr>
          <w:rFonts w:ascii="Arial" w:eastAsia="Times New Roman" w:hAnsi="Arial" w:cs="Arial"/>
        </w:rPr>
      </w:pPr>
    </w:p>
    <w:p w14:paraId="68C62D1E" w14:textId="77777777" w:rsidR="00B2498D" w:rsidRPr="00776744" w:rsidRDefault="00B2498D" w:rsidP="00B2498D">
      <w:pPr>
        <w:tabs>
          <w:tab w:val="left" w:pos="900"/>
        </w:tabs>
        <w:spacing w:after="0"/>
        <w:jc w:val="both"/>
        <w:rPr>
          <w:rFonts w:ascii="Arial" w:eastAsia="Times New Roman" w:hAnsi="Arial" w:cs="Arial"/>
        </w:rPr>
      </w:pPr>
      <w:r w:rsidRPr="00776744">
        <w:rPr>
          <w:rFonts w:ascii="Arial" w:eastAsia="Times New Roman" w:hAnsi="Arial" w:cs="Arial"/>
        </w:rPr>
        <w:t xml:space="preserve">A small business is defined by the </w:t>
      </w:r>
      <w:hyperlink r:id="rId19" w:history="1">
        <w:r w:rsidRPr="00E8344E">
          <w:rPr>
            <w:rStyle w:val="Hyperlink"/>
            <w:rFonts w:ascii="Arial" w:eastAsia="Times New Roman" w:hAnsi="Arial" w:cs="Arial"/>
          </w:rPr>
          <w:t>United States Small Business Administration</w:t>
        </w:r>
      </w:hyperlink>
      <w:r>
        <w:rPr>
          <w:rFonts w:ascii="Arial" w:eastAsia="Times New Roman" w:hAnsi="Arial" w:cs="Arial"/>
        </w:rPr>
        <w:t xml:space="preserve"> </w:t>
      </w:r>
      <w:r w:rsidRPr="00776744">
        <w:rPr>
          <w:rFonts w:ascii="Arial" w:eastAsia="Times New Roman" w:hAnsi="Arial" w:cs="Arial"/>
        </w:rPr>
        <w:t>(SBA) as having no more than the number of employees or average annual gross receipts over the last three (3) years required per SBA standards based on the small business's appropriate NAICS code.</w:t>
      </w:r>
    </w:p>
    <w:p w14:paraId="15BDB4D0" w14:textId="77777777" w:rsidR="00B2498D" w:rsidRPr="00776744" w:rsidRDefault="00B2498D" w:rsidP="00B2498D">
      <w:pPr>
        <w:tabs>
          <w:tab w:val="left" w:pos="900"/>
        </w:tabs>
        <w:spacing w:after="0"/>
        <w:jc w:val="both"/>
        <w:rPr>
          <w:rFonts w:ascii="Arial" w:eastAsia="Times New Roman" w:hAnsi="Arial" w:cs="Arial"/>
        </w:rPr>
      </w:pPr>
    </w:p>
    <w:p w14:paraId="29CE4C08" w14:textId="0E5F302B" w:rsidR="00B2498D" w:rsidRPr="00776744" w:rsidRDefault="00B2498D" w:rsidP="00475950">
      <w:pPr>
        <w:tabs>
          <w:tab w:val="left" w:pos="900"/>
        </w:tabs>
        <w:jc w:val="both"/>
        <w:rPr>
          <w:rFonts w:ascii="Arial" w:eastAsia="Times New Roman" w:hAnsi="Arial" w:cs="Arial"/>
        </w:rPr>
      </w:pPr>
      <w:r w:rsidRPr="00776744">
        <w:rPr>
          <w:rFonts w:ascii="Arial" w:eastAsia="Times New Roman" w:hAnsi="Arial" w:cs="Arial"/>
        </w:rPr>
        <w:t xml:space="preserve">An emerging business is defined by the County as having either annual gross receipts of less than one-half (1/2) that of a small business OR having less than one-half (1/2) the number of employees AND that has been in business less than five (5) years. </w:t>
      </w:r>
    </w:p>
    <w:p w14:paraId="6A4798C9" w14:textId="77777777" w:rsidR="00B2498D" w:rsidRDefault="00B2498D" w:rsidP="00A21E42">
      <w:pPr>
        <w:tabs>
          <w:tab w:val="left" w:pos="900"/>
        </w:tabs>
        <w:spacing w:after="0"/>
        <w:jc w:val="both"/>
        <w:rPr>
          <w:rFonts w:ascii="Arial" w:eastAsia="Times New Roman" w:hAnsi="Arial" w:cs="Arial"/>
        </w:rPr>
      </w:pPr>
    </w:p>
    <w:p w14:paraId="57BD349B" w14:textId="77777777" w:rsidR="00B2498D" w:rsidRPr="00776744" w:rsidRDefault="00B2498D" w:rsidP="00EE05D6">
      <w:pPr>
        <w:pStyle w:val="Heading2"/>
        <w:numPr>
          <w:ilvl w:val="0"/>
          <w:numId w:val="17"/>
        </w:numPr>
        <w:spacing w:before="0"/>
        <w:ind w:left="0"/>
        <w:jc w:val="both"/>
        <w:rPr>
          <w:rFonts w:eastAsia="Calibri" w:cs="Arial"/>
          <w:szCs w:val="22"/>
        </w:rPr>
      </w:pPr>
      <w:bookmarkStart w:id="33" w:name="_Toc453578165"/>
      <w:bookmarkStart w:id="34" w:name="_Toc462048128"/>
      <w:bookmarkStart w:id="35" w:name="_Toc474153855"/>
      <w:bookmarkStart w:id="36" w:name="_Toc494882671"/>
      <w:bookmarkStart w:id="37" w:name="_Toc12010797"/>
      <w:r w:rsidRPr="00776744">
        <w:rPr>
          <w:rFonts w:eastAsia="Calibri" w:cs="Arial"/>
          <w:szCs w:val="22"/>
        </w:rPr>
        <w:t>BIDDERS’ CONFERENCES</w:t>
      </w:r>
      <w:bookmarkEnd w:id="33"/>
      <w:bookmarkEnd w:id="34"/>
      <w:bookmarkEnd w:id="35"/>
      <w:bookmarkEnd w:id="36"/>
      <w:bookmarkEnd w:id="37"/>
    </w:p>
    <w:p w14:paraId="1097F321" w14:textId="77777777" w:rsidR="00B2498D" w:rsidRPr="00776744" w:rsidRDefault="00B2498D" w:rsidP="00B2498D">
      <w:pPr>
        <w:spacing w:after="0"/>
        <w:jc w:val="both"/>
        <w:rPr>
          <w:rFonts w:ascii="Arial" w:hAnsi="Arial" w:cs="Arial"/>
        </w:rPr>
      </w:pPr>
    </w:p>
    <w:p w14:paraId="30570425" w14:textId="77509129" w:rsidR="00B2498D" w:rsidRPr="00776744" w:rsidRDefault="007D3710" w:rsidP="00B2498D">
      <w:pPr>
        <w:spacing w:after="0"/>
        <w:jc w:val="both"/>
        <w:rPr>
          <w:rFonts w:ascii="Arial" w:eastAsiaTheme="majorEastAsia" w:hAnsi="Arial" w:cs="Arial"/>
        </w:rPr>
      </w:pPr>
      <w:r>
        <w:rPr>
          <w:rFonts w:ascii="Arial" w:hAnsi="Arial" w:cs="Arial"/>
          <w:b/>
        </w:rPr>
        <w:t>ACBH</w:t>
      </w:r>
      <w:r w:rsidR="00B2498D" w:rsidRPr="00E8344E">
        <w:rPr>
          <w:rFonts w:ascii="Arial" w:hAnsi="Arial" w:cs="Arial"/>
          <w:b/>
        </w:rPr>
        <w:t xml:space="preserve"> strongly recommends that Bidders thoroughly read the RFP prior to attending any Bidders’ Conferences.</w:t>
      </w:r>
      <w:r w:rsidR="00B2498D" w:rsidRPr="00776744">
        <w:rPr>
          <w:rFonts w:ascii="Arial" w:hAnsi="Arial" w:cs="Arial"/>
        </w:rPr>
        <w:t xml:space="preserve"> </w:t>
      </w:r>
      <w:r>
        <w:rPr>
          <w:rFonts w:ascii="Arial" w:hAnsi="Arial" w:cs="Arial"/>
        </w:rPr>
        <w:t>ACBH</w:t>
      </w:r>
      <w:r w:rsidR="00B2498D" w:rsidRPr="00776744">
        <w:rPr>
          <w:rFonts w:ascii="Arial" w:hAnsi="Arial" w:cs="Arial"/>
        </w:rPr>
        <w:t xml:space="preserve"> shall hold two Bidders’ Conferences. Bidders’ Conferences will be held to: </w:t>
      </w:r>
    </w:p>
    <w:p w14:paraId="1546BA0A" w14:textId="77777777" w:rsidR="00B2498D" w:rsidRPr="00776744" w:rsidRDefault="00B2498D" w:rsidP="004E7F78">
      <w:pPr>
        <w:pStyle w:val="ListParagraph"/>
        <w:numPr>
          <w:ilvl w:val="0"/>
          <w:numId w:val="18"/>
        </w:numPr>
        <w:tabs>
          <w:tab w:val="left" w:pos="-720"/>
          <w:tab w:val="num" w:pos="570"/>
        </w:tabs>
        <w:spacing w:after="0"/>
        <w:jc w:val="both"/>
        <w:rPr>
          <w:rFonts w:eastAsia="Calibri" w:cs="Arial"/>
          <w:spacing w:val="-3"/>
        </w:rPr>
      </w:pPr>
      <w:r w:rsidRPr="00776744">
        <w:rPr>
          <w:rFonts w:eastAsia="Calibri" w:cs="Arial"/>
          <w:spacing w:val="-3"/>
        </w:rPr>
        <w:t xml:space="preserve">Provide an opportunity for Bidders to ask specific questions about the program and request RFP clarification; and </w:t>
      </w:r>
    </w:p>
    <w:p w14:paraId="555BC6C2" w14:textId="77777777" w:rsidR="00B2498D" w:rsidRPr="00776744" w:rsidRDefault="00B2498D" w:rsidP="004E7F78">
      <w:pPr>
        <w:pStyle w:val="ListParagraph"/>
        <w:numPr>
          <w:ilvl w:val="0"/>
          <w:numId w:val="18"/>
        </w:numPr>
        <w:tabs>
          <w:tab w:val="left" w:pos="-720"/>
          <w:tab w:val="num" w:pos="570"/>
        </w:tabs>
        <w:spacing w:after="0"/>
        <w:jc w:val="both"/>
        <w:rPr>
          <w:rFonts w:eastAsia="Calibri" w:cs="Arial"/>
          <w:spacing w:val="-3"/>
        </w:rPr>
      </w:pPr>
      <w:r w:rsidRPr="00776744">
        <w:rPr>
          <w:rFonts w:eastAsia="Calibri" w:cs="Arial"/>
          <w:spacing w:val="-3"/>
        </w:rPr>
        <w:t>Provide the County with an opportunity to receive feedback regarding the program and RFP.</w:t>
      </w:r>
    </w:p>
    <w:p w14:paraId="3CE4D200" w14:textId="77777777" w:rsidR="00B2498D" w:rsidRPr="00776744" w:rsidRDefault="00B2498D" w:rsidP="00B2498D">
      <w:pPr>
        <w:tabs>
          <w:tab w:val="left" w:pos="-720"/>
        </w:tabs>
        <w:spacing w:after="0"/>
        <w:jc w:val="both"/>
        <w:rPr>
          <w:rFonts w:ascii="Arial" w:eastAsia="Calibri" w:hAnsi="Arial" w:cs="Arial"/>
          <w:spacing w:val="-3"/>
        </w:rPr>
      </w:pPr>
    </w:p>
    <w:p w14:paraId="31591574" w14:textId="1B169B7A" w:rsidR="00B2498D" w:rsidRPr="00776744" w:rsidRDefault="007D3710" w:rsidP="00B2498D">
      <w:pPr>
        <w:tabs>
          <w:tab w:val="left" w:pos="-720"/>
        </w:tabs>
        <w:spacing w:after="0"/>
        <w:jc w:val="both"/>
        <w:rPr>
          <w:rFonts w:ascii="Arial" w:eastAsia="Calibri" w:hAnsi="Arial" w:cs="Arial"/>
          <w:spacing w:val="-3"/>
        </w:rPr>
      </w:pPr>
      <w:r>
        <w:rPr>
          <w:rFonts w:ascii="Arial" w:eastAsia="Calibri" w:hAnsi="Arial" w:cs="Arial"/>
          <w:spacing w:val="-3"/>
        </w:rPr>
        <w:t>ACBH</w:t>
      </w:r>
      <w:r w:rsidR="00B2498D" w:rsidRPr="00776744">
        <w:rPr>
          <w:rFonts w:ascii="Arial" w:eastAsia="Calibri" w:hAnsi="Arial" w:cs="Arial"/>
          <w:spacing w:val="-3"/>
        </w:rPr>
        <w:t xml:space="preserve"> shall respond to written questions submitted prior to the Bidders’ Conferences, in accordance with the Calendar of Events and verbal questions received at the Bidders Conferences, whenever possible at the Bidders’ Conferences. </w:t>
      </w:r>
      <w:r>
        <w:rPr>
          <w:rFonts w:ascii="Arial" w:eastAsia="Calibri" w:hAnsi="Arial" w:cs="Arial"/>
          <w:spacing w:val="-3"/>
        </w:rPr>
        <w:t>ACBH</w:t>
      </w:r>
      <w:r w:rsidR="00B2498D" w:rsidRPr="00776744">
        <w:rPr>
          <w:rFonts w:ascii="Arial" w:eastAsia="Calibri" w:hAnsi="Arial" w:cs="Arial"/>
          <w:spacing w:val="-3"/>
        </w:rPr>
        <w:t xml:space="preserve"> shall address all questions and include the list of Bidders’ Conferences attendees in an Addendum following the Bidders Conferences in accordance with the Calendar of Events section of this RFP.</w:t>
      </w:r>
    </w:p>
    <w:p w14:paraId="4198D99C" w14:textId="77777777" w:rsidR="00B2498D" w:rsidRPr="00776744" w:rsidRDefault="00B2498D" w:rsidP="00B2498D">
      <w:pPr>
        <w:tabs>
          <w:tab w:val="left" w:pos="-720"/>
        </w:tabs>
        <w:spacing w:after="0"/>
        <w:jc w:val="both"/>
        <w:rPr>
          <w:rFonts w:ascii="Arial" w:eastAsia="Calibri" w:hAnsi="Arial" w:cs="Arial"/>
          <w:spacing w:val="-3"/>
        </w:rPr>
      </w:pPr>
    </w:p>
    <w:p w14:paraId="1FE100AD" w14:textId="77777777" w:rsidR="00B2498D" w:rsidRPr="00776744" w:rsidRDefault="00B2498D" w:rsidP="00B2498D">
      <w:pPr>
        <w:tabs>
          <w:tab w:val="left" w:pos="-720"/>
        </w:tabs>
        <w:spacing w:after="0"/>
        <w:jc w:val="both"/>
        <w:rPr>
          <w:rFonts w:ascii="Arial" w:eastAsia="Calibri" w:hAnsi="Arial" w:cs="Arial"/>
          <w:spacing w:val="-3"/>
        </w:rPr>
      </w:pPr>
      <w:r w:rsidRPr="00776744">
        <w:rPr>
          <w:rFonts w:ascii="Arial" w:eastAsia="Calibri" w:hAnsi="Arial" w:cs="Arial"/>
          <w:spacing w:val="-3"/>
        </w:rPr>
        <w:t xml:space="preserve">Bidders are not required to attend the Bidders’ Conferences. However, attendance to at least one Bidders’ Conference is strongly encouraged in order to receive information to assist Bidders in formulating proposals. </w:t>
      </w:r>
    </w:p>
    <w:p w14:paraId="15E3BFDF" w14:textId="77777777" w:rsidR="00B2498D" w:rsidRPr="00776744" w:rsidRDefault="00B2498D" w:rsidP="00B2498D">
      <w:pPr>
        <w:tabs>
          <w:tab w:val="left" w:pos="-720"/>
        </w:tabs>
        <w:spacing w:after="0"/>
        <w:jc w:val="both"/>
        <w:rPr>
          <w:rFonts w:ascii="Arial" w:eastAsia="Calibri" w:hAnsi="Arial" w:cs="Arial"/>
          <w:spacing w:val="-3"/>
        </w:rPr>
      </w:pPr>
    </w:p>
    <w:p w14:paraId="5D448B60" w14:textId="77777777" w:rsidR="00B2498D" w:rsidRPr="00776744" w:rsidRDefault="00B2498D" w:rsidP="00B2498D">
      <w:pPr>
        <w:tabs>
          <w:tab w:val="left" w:pos="-720"/>
        </w:tabs>
        <w:spacing w:after="0"/>
        <w:jc w:val="both"/>
        <w:rPr>
          <w:rFonts w:ascii="Arial" w:eastAsia="Calibri" w:hAnsi="Arial" w:cs="Arial"/>
          <w:spacing w:val="-3"/>
        </w:rPr>
      </w:pPr>
      <w:r w:rsidRPr="00776744">
        <w:rPr>
          <w:rFonts w:ascii="Arial" w:eastAsia="Calibri" w:hAnsi="Arial" w:cs="Arial"/>
          <w:spacing w:val="-3"/>
        </w:rPr>
        <w:t xml:space="preserve">Failure to participate in a Bidders’ Conference shall in no way relieve the Bidder from furnishing program and services requirements in accordance with these specifications, terms and conditions and those released in any Addenda. </w:t>
      </w:r>
    </w:p>
    <w:p w14:paraId="15F42900" w14:textId="77777777" w:rsidR="006A4E1C" w:rsidRPr="00776744" w:rsidRDefault="006A4E1C" w:rsidP="00475950">
      <w:pPr>
        <w:jc w:val="both"/>
        <w:rPr>
          <w:rFonts w:ascii="Arial" w:hAnsi="Arial" w:cs="Arial"/>
        </w:rPr>
      </w:pPr>
    </w:p>
    <w:p w14:paraId="0DC91A97" w14:textId="77777777" w:rsidR="00B2498D" w:rsidRPr="00776744" w:rsidRDefault="00B2498D" w:rsidP="004E7F78">
      <w:pPr>
        <w:pStyle w:val="Heading2"/>
        <w:numPr>
          <w:ilvl w:val="0"/>
          <w:numId w:val="17"/>
        </w:numPr>
        <w:spacing w:before="0"/>
        <w:ind w:left="0"/>
        <w:jc w:val="both"/>
        <w:rPr>
          <w:rFonts w:eastAsia="Calibri" w:cs="Arial"/>
          <w:szCs w:val="22"/>
        </w:rPr>
      </w:pPr>
      <w:bookmarkStart w:id="38" w:name="_Toc448162924"/>
      <w:bookmarkStart w:id="39" w:name="_Toc453578166"/>
      <w:bookmarkStart w:id="40" w:name="_Toc462048129"/>
      <w:bookmarkStart w:id="41" w:name="_Toc474153856"/>
      <w:bookmarkStart w:id="42" w:name="_Toc494882672"/>
      <w:bookmarkStart w:id="43" w:name="_Toc12010798"/>
      <w:r w:rsidRPr="00776744">
        <w:rPr>
          <w:rFonts w:eastAsia="Calibri" w:cs="Arial"/>
          <w:szCs w:val="22"/>
        </w:rPr>
        <w:t>SUBMITTAL OF PROPOSALS/BIDS</w:t>
      </w:r>
      <w:bookmarkEnd w:id="38"/>
      <w:bookmarkEnd w:id="39"/>
      <w:bookmarkEnd w:id="40"/>
      <w:bookmarkEnd w:id="41"/>
      <w:bookmarkEnd w:id="42"/>
      <w:bookmarkEnd w:id="43"/>
    </w:p>
    <w:p w14:paraId="770DC5CE" w14:textId="77777777" w:rsidR="00B2498D" w:rsidRPr="00776744" w:rsidRDefault="00B2498D" w:rsidP="00B2498D">
      <w:pPr>
        <w:tabs>
          <w:tab w:val="left" w:pos="1800"/>
        </w:tabs>
        <w:spacing w:after="0"/>
        <w:jc w:val="both"/>
        <w:rPr>
          <w:rFonts w:ascii="Arial" w:eastAsia="Calibri" w:hAnsi="Arial" w:cs="Arial"/>
        </w:rPr>
      </w:pPr>
    </w:p>
    <w:p w14:paraId="666A5D74" w14:textId="7871360B" w:rsidR="00B2498D" w:rsidRPr="00776744" w:rsidRDefault="00B2498D" w:rsidP="004E7F78">
      <w:pPr>
        <w:pStyle w:val="ListParagraph"/>
        <w:numPr>
          <w:ilvl w:val="0"/>
          <w:numId w:val="19"/>
        </w:numPr>
        <w:tabs>
          <w:tab w:val="num" w:pos="360"/>
          <w:tab w:val="num" w:pos="870"/>
          <w:tab w:val="left" w:pos="1260"/>
        </w:tabs>
        <w:spacing w:after="0"/>
        <w:ind w:left="360"/>
        <w:jc w:val="both"/>
        <w:rPr>
          <w:rFonts w:eastAsia="Calibri" w:cs="Arial"/>
        </w:rPr>
      </w:pPr>
      <w:r w:rsidRPr="00776744">
        <w:rPr>
          <w:rFonts w:eastAsia="Calibri" w:cs="Arial"/>
        </w:rPr>
        <w:t xml:space="preserve">All proposals must be SEALED and received by </w:t>
      </w:r>
      <w:r w:rsidR="007D3710">
        <w:rPr>
          <w:rFonts w:eastAsia="Calibri" w:cs="Arial"/>
        </w:rPr>
        <w:t>ACBH</w:t>
      </w:r>
      <w:r w:rsidRPr="00776744">
        <w:rPr>
          <w:rFonts w:eastAsia="Calibri" w:cs="Arial"/>
        </w:rPr>
        <w:t xml:space="preserve"> </w:t>
      </w:r>
      <w:r w:rsidRPr="00776744">
        <w:rPr>
          <w:rFonts w:eastAsia="Calibri" w:cs="Arial"/>
          <w:b/>
        </w:rPr>
        <w:t>no later than</w:t>
      </w:r>
      <w:r w:rsidRPr="00776744">
        <w:rPr>
          <w:rFonts w:eastAsia="Calibri" w:cs="Arial"/>
          <w:spacing w:val="-3"/>
        </w:rPr>
        <w:t xml:space="preserve"> </w:t>
      </w:r>
      <w:r w:rsidRPr="00776744">
        <w:rPr>
          <w:rFonts w:eastAsia="Calibri" w:cs="Arial"/>
          <w:b/>
          <w:spacing w:val="-3"/>
        </w:rPr>
        <w:t xml:space="preserve">2:00 pm on the due date and location specified on the </w:t>
      </w:r>
      <w:r w:rsidRPr="00776744">
        <w:rPr>
          <w:rFonts w:eastAsia="Calibri" w:cs="Arial"/>
          <w:b/>
        </w:rPr>
        <w:t>RFP cover and</w:t>
      </w:r>
      <w:r w:rsidRPr="00776744">
        <w:rPr>
          <w:rFonts w:eastAsia="Calibri" w:cs="Arial"/>
        </w:rPr>
        <w:t xml:space="preserve"> </w:t>
      </w:r>
      <w:r w:rsidRPr="00776744">
        <w:rPr>
          <w:rFonts w:eastAsia="Calibri" w:cs="Arial"/>
          <w:b/>
          <w:spacing w:val="-3"/>
        </w:rPr>
        <w:t>Calendar of Events in this RFP</w:t>
      </w:r>
      <w:r w:rsidRPr="00776744">
        <w:rPr>
          <w:rFonts w:eastAsia="Calibri" w:cs="Arial"/>
          <w:spacing w:val="-3"/>
        </w:rPr>
        <w:t xml:space="preserve">. </w:t>
      </w:r>
      <w:r w:rsidR="007D3710">
        <w:rPr>
          <w:rFonts w:eastAsia="Calibri" w:cs="Arial"/>
        </w:rPr>
        <w:t>ACBH</w:t>
      </w:r>
      <w:r w:rsidRPr="00776744">
        <w:rPr>
          <w:rFonts w:eastAsia="Calibri" w:cs="Arial"/>
        </w:rPr>
        <w:t xml:space="preserve"> cannot accept late and/or unsealed proposals. If hand delivering proposals, please allow time for parking and entry into building. </w:t>
      </w:r>
    </w:p>
    <w:p w14:paraId="19902174" w14:textId="77777777" w:rsidR="00B2498D" w:rsidRPr="00776744" w:rsidRDefault="00B2498D" w:rsidP="00B2498D">
      <w:pPr>
        <w:pStyle w:val="ListParagraph"/>
        <w:tabs>
          <w:tab w:val="num" w:pos="870"/>
          <w:tab w:val="left" w:pos="1260"/>
        </w:tabs>
        <w:spacing w:after="0"/>
        <w:ind w:left="360"/>
        <w:jc w:val="both"/>
        <w:rPr>
          <w:rFonts w:eastAsia="Calibri" w:cs="Arial"/>
        </w:rPr>
      </w:pPr>
    </w:p>
    <w:p w14:paraId="496031B6" w14:textId="4EF8A941" w:rsidR="00B2498D" w:rsidRPr="00776744" w:rsidRDefault="007D3710" w:rsidP="00B2498D">
      <w:pPr>
        <w:pStyle w:val="ListParagraph"/>
        <w:tabs>
          <w:tab w:val="num" w:pos="870"/>
          <w:tab w:val="left" w:pos="1260"/>
        </w:tabs>
        <w:spacing w:after="0"/>
        <w:ind w:left="360"/>
        <w:jc w:val="both"/>
        <w:rPr>
          <w:rFonts w:eastAsia="Calibri" w:cs="Arial"/>
        </w:rPr>
      </w:pPr>
      <w:r>
        <w:rPr>
          <w:rFonts w:eastAsia="Calibri" w:cs="Arial"/>
        </w:rPr>
        <w:t>ACBH</w:t>
      </w:r>
      <w:r w:rsidR="00B2498D" w:rsidRPr="00776744">
        <w:rPr>
          <w:rFonts w:eastAsia="Calibri" w:cs="Arial"/>
        </w:rPr>
        <w:t xml:space="preserve"> shall only accept proposals at the address and by the time indicated on the RFP cover and in the Calendar of Events. Any proposals received after said time and/or date or at a place other than the stated address cannot be considered and shall be returned to the Bidder unread/unopened.</w:t>
      </w:r>
    </w:p>
    <w:p w14:paraId="0A5FF367" w14:textId="77777777" w:rsidR="00B2498D" w:rsidRPr="00776744" w:rsidRDefault="00B2498D" w:rsidP="00B2498D">
      <w:pPr>
        <w:pStyle w:val="ListParagraph"/>
        <w:rPr>
          <w:rFonts w:eastAsia="Calibri" w:cs="Arial"/>
        </w:rPr>
      </w:pPr>
    </w:p>
    <w:p w14:paraId="1E09798E" w14:textId="5F92E59F" w:rsidR="00B2498D" w:rsidRPr="00776744" w:rsidRDefault="00B2498D" w:rsidP="00B2498D">
      <w:pPr>
        <w:pStyle w:val="ListParagraph"/>
        <w:tabs>
          <w:tab w:val="num" w:pos="870"/>
          <w:tab w:val="left" w:pos="1260"/>
        </w:tabs>
        <w:spacing w:after="0"/>
        <w:ind w:left="360"/>
        <w:jc w:val="both"/>
        <w:rPr>
          <w:rFonts w:eastAsia="Calibri" w:cs="Arial"/>
        </w:rPr>
      </w:pPr>
      <w:r w:rsidRPr="00776744">
        <w:rPr>
          <w:rFonts w:eastAsia="Calibri" w:cs="Arial"/>
        </w:rPr>
        <w:t xml:space="preserve">All proposals, whether delivered by an employee of Bidder, U.S. Postal Service, courier or package delivery service, must be received and time stamped at the stated delivery address prior to the time designated. </w:t>
      </w:r>
      <w:r w:rsidR="007D3710">
        <w:rPr>
          <w:rFonts w:eastAsia="Calibri" w:cs="Arial"/>
        </w:rPr>
        <w:t>ACBH</w:t>
      </w:r>
      <w:r w:rsidRPr="00776744">
        <w:rPr>
          <w:rFonts w:eastAsia="Calibri" w:cs="Arial"/>
        </w:rPr>
        <w:t>’</w:t>
      </w:r>
      <w:r w:rsidR="00C61910">
        <w:rPr>
          <w:rFonts w:eastAsia="Calibri" w:cs="Arial"/>
        </w:rPr>
        <w:t>s</w:t>
      </w:r>
      <w:r w:rsidRPr="00776744">
        <w:rPr>
          <w:rFonts w:eastAsia="Calibri" w:cs="Arial"/>
        </w:rPr>
        <w:t xml:space="preserve"> timestamp shall be considered the official timepiece for the purpose of establishing the actual receipt of bids.</w:t>
      </w:r>
    </w:p>
    <w:p w14:paraId="6C890CD5" w14:textId="77777777" w:rsidR="00B2498D" w:rsidRPr="00776744" w:rsidRDefault="00B2498D" w:rsidP="00B2498D">
      <w:pPr>
        <w:tabs>
          <w:tab w:val="num" w:pos="1080"/>
          <w:tab w:val="left" w:pos="1260"/>
        </w:tabs>
        <w:spacing w:after="0"/>
        <w:jc w:val="both"/>
        <w:rPr>
          <w:rFonts w:ascii="Arial" w:eastAsia="Calibri" w:hAnsi="Arial" w:cs="Arial"/>
        </w:rPr>
      </w:pPr>
    </w:p>
    <w:p w14:paraId="60BE35D2"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spacing w:val="-3"/>
        </w:rPr>
      </w:pPr>
      <w:r w:rsidRPr="00776744">
        <w:rPr>
          <w:rFonts w:eastAsia="Calibri" w:cs="Arial"/>
          <w:spacing w:val="-3"/>
        </w:rPr>
        <w:t>Bidders must submit proposals which clearly state Bidder and RFP name. Proposals shall include:</w:t>
      </w:r>
    </w:p>
    <w:p w14:paraId="7C23AF99" w14:textId="77777777" w:rsidR="00B2498D" w:rsidRPr="00776744" w:rsidRDefault="00B2498D" w:rsidP="004E7F78">
      <w:pPr>
        <w:pStyle w:val="ListParagraph"/>
        <w:numPr>
          <w:ilvl w:val="0"/>
          <w:numId w:val="20"/>
        </w:numPr>
        <w:tabs>
          <w:tab w:val="left" w:pos="-720"/>
          <w:tab w:val="num" w:pos="1440"/>
        </w:tabs>
        <w:spacing w:after="0"/>
        <w:jc w:val="both"/>
        <w:rPr>
          <w:rFonts w:eastAsia="Calibri" w:cs="Arial"/>
          <w:spacing w:val="-3"/>
        </w:rPr>
      </w:pPr>
      <w:r w:rsidRPr="00776744">
        <w:rPr>
          <w:rFonts w:eastAsia="Calibri" w:cs="Arial"/>
          <w:spacing w:val="-3"/>
        </w:rPr>
        <w:t xml:space="preserve">One original hard copy proposal in a three-ring binder, with original ink signatures. Original proposal is to be clearly marked on the cover (it should be clear who the Bidder is on the front of the binder); </w:t>
      </w:r>
    </w:p>
    <w:p w14:paraId="00147985" w14:textId="77777777" w:rsidR="00B2498D" w:rsidRPr="00776744" w:rsidRDefault="00B2498D" w:rsidP="004E7F78">
      <w:pPr>
        <w:pStyle w:val="ListParagraph"/>
        <w:numPr>
          <w:ilvl w:val="0"/>
          <w:numId w:val="21"/>
        </w:numPr>
        <w:tabs>
          <w:tab w:val="left" w:pos="-720"/>
          <w:tab w:val="num" w:pos="1800"/>
        </w:tabs>
        <w:spacing w:after="0"/>
        <w:jc w:val="both"/>
        <w:rPr>
          <w:rFonts w:eastAsia="Calibri" w:cs="Arial"/>
          <w:spacing w:val="-3"/>
        </w:rPr>
      </w:pPr>
      <w:r w:rsidRPr="00776744">
        <w:rPr>
          <w:rFonts w:eastAsia="Calibri"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2C869D63" w14:textId="77777777" w:rsidR="00B2498D" w:rsidRPr="00776744" w:rsidRDefault="00B2498D" w:rsidP="004E7F78">
      <w:pPr>
        <w:pStyle w:val="ListParagraph"/>
        <w:numPr>
          <w:ilvl w:val="0"/>
          <w:numId w:val="20"/>
        </w:numPr>
        <w:tabs>
          <w:tab w:val="left" w:pos="-720"/>
          <w:tab w:val="num" w:pos="1440"/>
        </w:tabs>
        <w:spacing w:after="0"/>
        <w:jc w:val="both"/>
        <w:rPr>
          <w:rFonts w:eastAsia="Calibri" w:cs="Arial"/>
          <w:spacing w:val="-3"/>
        </w:rPr>
      </w:pPr>
      <w:r w:rsidRPr="00776744">
        <w:rPr>
          <w:rFonts w:eastAsia="Calibri" w:cs="Arial"/>
          <w:spacing w:val="-3"/>
        </w:rPr>
        <w:t xml:space="preserve">Seven copies of proposal. Copies must be unbound </w:t>
      </w:r>
      <w:r w:rsidRPr="00776744">
        <w:rPr>
          <w:rFonts w:eastAsia="Calibri" w:cs="Arial"/>
          <w:spacing w:val="-3"/>
          <w:u w:val="single"/>
        </w:rPr>
        <w:t>without</w:t>
      </w:r>
      <w:r w:rsidRPr="00776744">
        <w:rPr>
          <w:rFonts w:eastAsia="Calibri" w:cs="Arial"/>
          <w:spacing w:val="-3"/>
        </w:rPr>
        <w:t xml:space="preserve"> a three-ring binder.</w:t>
      </w:r>
    </w:p>
    <w:p w14:paraId="4350B00A" w14:textId="77777777" w:rsidR="00B2498D" w:rsidRPr="00776744" w:rsidRDefault="00B2498D" w:rsidP="004E7F78">
      <w:pPr>
        <w:pStyle w:val="ListParagraph"/>
        <w:numPr>
          <w:ilvl w:val="0"/>
          <w:numId w:val="20"/>
        </w:numPr>
        <w:tabs>
          <w:tab w:val="left" w:pos="-720"/>
          <w:tab w:val="num" w:pos="1440"/>
        </w:tabs>
        <w:spacing w:after="0"/>
        <w:jc w:val="both"/>
        <w:rPr>
          <w:rFonts w:eastAsia="Calibri" w:cs="Arial"/>
          <w:spacing w:val="-3"/>
        </w:rPr>
      </w:pPr>
      <w:r w:rsidRPr="00776744">
        <w:rPr>
          <w:rFonts w:eastAsia="Calibri" w:cs="Arial"/>
          <w:spacing w:val="-3"/>
        </w:rPr>
        <w:t xml:space="preserve">Enclosed with the hard copy include, a USB flash drive clearly marked with the Bidder and RFP name with the following saved on it: </w:t>
      </w:r>
    </w:p>
    <w:p w14:paraId="097E4548" w14:textId="77777777" w:rsidR="00B2498D" w:rsidRPr="00776744" w:rsidRDefault="00B2498D" w:rsidP="004E7F78">
      <w:pPr>
        <w:pStyle w:val="ListParagraph"/>
        <w:numPr>
          <w:ilvl w:val="0"/>
          <w:numId w:val="21"/>
        </w:numPr>
        <w:tabs>
          <w:tab w:val="left" w:pos="-720"/>
          <w:tab w:val="num" w:pos="1800"/>
        </w:tabs>
        <w:spacing w:after="0"/>
        <w:jc w:val="both"/>
        <w:rPr>
          <w:rFonts w:eastAsia="Calibri" w:cs="Arial"/>
          <w:spacing w:val="-3"/>
        </w:rPr>
      </w:pPr>
      <w:r w:rsidRPr="00776744">
        <w:rPr>
          <w:rFonts w:eastAsia="Calibri" w:cs="Arial"/>
          <w:spacing w:val="-3"/>
        </w:rPr>
        <w:t xml:space="preserve">An electronic copy of the proposal, saved with Bidder’s name; </w:t>
      </w:r>
    </w:p>
    <w:p w14:paraId="4C347FDF" w14:textId="77777777" w:rsidR="00B2498D" w:rsidRPr="00776744" w:rsidRDefault="00B2498D" w:rsidP="004E7F78">
      <w:pPr>
        <w:pStyle w:val="ListParagraph"/>
        <w:numPr>
          <w:ilvl w:val="0"/>
          <w:numId w:val="21"/>
        </w:numPr>
        <w:tabs>
          <w:tab w:val="left" w:pos="-720"/>
          <w:tab w:val="num" w:pos="1800"/>
        </w:tabs>
        <w:spacing w:after="0"/>
        <w:jc w:val="both"/>
        <w:rPr>
          <w:rFonts w:eastAsia="Calibri" w:cs="Arial"/>
          <w:spacing w:val="-3"/>
        </w:rPr>
      </w:pPr>
      <w:r w:rsidRPr="00776744">
        <w:rPr>
          <w:rFonts w:eastAsia="Calibri" w:cs="Arial"/>
          <w:spacing w:val="-3"/>
        </w:rPr>
        <w:t xml:space="preserve">An electronic Excel copy of the completed Exhibit B-1 Program Budget, saved with the Bidder’s name. </w:t>
      </w:r>
    </w:p>
    <w:p w14:paraId="151A6801" w14:textId="77777777" w:rsidR="00B2498D" w:rsidRPr="00776744" w:rsidRDefault="00B2498D" w:rsidP="00B2498D">
      <w:pPr>
        <w:tabs>
          <w:tab w:val="left" w:pos="-720"/>
          <w:tab w:val="left" w:pos="1260"/>
        </w:tabs>
        <w:spacing w:after="0"/>
        <w:ind w:left="360"/>
        <w:jc w:val="both"/>
        <w:rPr>
          <w:rFonts w:ascii="Arial" w:eastAsia="Calibri" w:hAnsi="Arial" w:cs="Arial"/>
          <w:spacing w:val="-3"/>
        </w:rPr>
      </w:pPr>
    </w:p>
    <w:p w14:paraId="3114A79C" w14:textId="77777777" w:rsidR="00B2498D" w:rsidRPr="00776744" w:rsidRDefault="00B2498D" w:rsidP="00B2498D">
      <w:pPr>
        <w:spacing w:after="0"/>
        <w:ind w:left="360"/>
        <w:jc w:val="both"/>
        <w:rPr>
          <w:rFonts w:ascii="Arial" w:eastAsia="Calibri" w:hAnsi="Arial" w:cs="Arial"/>
        </w:rPr>
      </w:pPr>
      <w:r w:rsidRPr="00776744">
        <w:rPr>
          <w:rFonts w:ascii="Arial" w:eastAsia="Calibri" w:hAnsi="Arial" w:cs="Arial"/>
        </w:rPr>
        <w:t>The County requests that all proposals submitted shall be printed double-sided and on minimum thirty percent post-consumer recycled content paper.</w:t>
      </w:r>
      <w:r w:rsidRPr="00776744">
        <w:rPr>
          <w:rFonts w:ascii="Arial" w:eastAsia="Calibri" w:hAnsi="Arial" w:cs="Arial"/>
          <w:vertAlign w:val="superscript"/>
        </w:rPr>
        <w:footnoteReference w:id="11"/>
      </w:r>
      <w:r w:rsidRPr="00776744">
        <w:rPr>
          <w:rFonts w:ascii="Arial" w:eastAsia="Calibri" w:hAnsi="Arial" w:cs="Arial"/>
        </w:rPr>
        <w:t xml:space="preserve"> </w:t>
      </w:r>
    </w:p>
    <w:p w14:paraId="006EDCD3" w14:textId="77777777" w:rsidR="00B2498D" w:rsidRPr="00776744" w:rsidRDefault="00B2498D" w:rsidP="00B2498D">
      <w:pPr>
        <w:spacing w:after="0"/>
        <w:ind w:left="360"/>
        <w:jc w:val="both"/>
        <w:rPr>
          <w:rFonts w:ascii="Arial" w:eastAsia="Calibri" w:hAnsi="Arial" w:cs="Arial"/>
        </w:rPr>
      </w:pPr>
    </w:p>
    <w:p w14:paraId="381A3344" w14:textId="77777777" w:rsidR="00B2498D" w:rsidRPr="00776744" w:rsidRDefault="00B2498D" w:rsidP="00B2498D">
      <w:pPr>
        <w:spacing w:after="0"/>
        <w:ind w:left="360"/>
        <w:jc w:val="both"/>
        <w:rPr>
          <w:rFonts w:ascii="Arial" w:eastAsia="Calibri" w:hAnsi="Arial" w:cs="Arial"/>
        </w:rPr>
      </w:pPr>
      <w:r w:rsidRPr="00776744">
        <w:rPr>
          <w:rFonts w:ascii="Arial" w:eastAsia="Calibri" w:hAnsi="Arial" w:cs="Arial"/>
        </w:rPr>
        <w:t xml:space="preserve">Bidders shall ensure that proposals are: </w:t>
      </w:r>
    </w:p>
    <w:p w14:paraId="602D7C69" w14:textId="38A2D680" w:rsidR="00B2498D" w:rsidRDefault="00064FF8" w:rsidP="004E7F78">
      <w:pPr>
        <w:pStyle w:val="ListParagraph"/>
        <w:numPr>
          <w:ilvl w:val="0"/>
          <w:numId w:val="23"/>
        </w:numPr>
        <w:spacing w:after="0"/>
        <w:jc w:val="both"/>
        <w:rPr>
          <w:rFonts w:eastAsia="Calibri" w:cs="Arial"/>
        </w:rPr>
      </w:pPr>
      <w:r>
        <w:rPr>
          <w:rFonts w:eastAsia="Calibri" w:cs="Arial"/>
        </w:rPr>
        <w:t>Single spaced</w:t>
      </w:r>
    </w:p>
    <w:p w14:paraId="6FBFAAC3" w14:textId="41E03AEB" w:rsidR="00475950" w:rsidRPr="00776744" w:rsidRDefault="00475950" w:rsidP="004E7F78">
      <w:pPr>
        <w:pStyle w:val="ListParagraph"/>
        <w:numPr>
          <w:ilvl w:val="0"/>
          <w:numId w:val="23"/>
        </w:numPr>
        <w:spacing w:after="0"/>
        <w:jc w:val="both"/>
        <w:rPr>
          <w:rFonts w:eastAsia="Calibri" w:cs="Arial"/>
        </w:rPr>
      </w:pPr>
      <w:r>
        <w:rPr>
          <w:rFonts w:eastAsia="Calibri" w:cs="Arial"/>
        </w:rPr>
        <w:t>Maximum 1 inch margins</w:t>
      </w:r>
    </w:p>
    <w:p w14:paraId="4C0AC31A" w14:textId="6F307407" w:rsidR="00B2498D" w:rsidRPr="00776744" w:rsidRDefault="00B2498D" w:rsidP="004E7F78">
      <w:pPr>
        <w:pStyle w:val="ListParagraph"/>
        <w:numPr>
          <w:ilvl w:val="0"/>
          <w:numId w:val="22"/>
        </w:numPr>
        <w:tabs>
          <w:tab w:val="left" w:pos="1440"/>
        </w:tabs>
        <w:spacing w:after="0"/>
        <w:jc w:val="both"/>
        <w:rPr>
          <w:rFonts w:eastAsia="Calibri" w:cs="Arial"/>
        </w:rPr>
      </w:pPr>
      <w:r w:rsidRPr="00776744">
        <w:rPr>
          <w:rFonts w:eastAsia="Calibri" w:cs="Arial"/>
        </w:rPr>
        <w:t>11-point Arial font</w:t>
      </w:r>
    </w:p>
    <w:p w14:paraId="53EB990E" w14:textId="2685F9E4" w:rsidR="00B2498D" w:rsidRPr="00776744" w:rsidRDefault="00B2498D" w:rsidP="004E7F78">
      <w:pPr>
        <w:pStyle w:val="ListParagraph"/>
        <w:numPr>
          <w:ilvl w:val="0"/>
          <w:numId w:val="22"/>
        </w:numPr>
        <w:tabs>
          <w:tab w:val="left" w:pos="1440"/>
        </w:tabs>
        <w:spacing w:after="0"/>
        <w:jc w:val="both"/>
        <w:rPr>
          <w:rFonts w:eastAsia="Calibri" w:cs="Arial"/>
        </w:rPr>
      </w:pPr>
      <w:r w:rsidRPr="00776744">
        <w:rPr>
          <w:rFonts w:eastAsia="Calibri" w:cs="Arial"/>
        </w:rPr>
        <w:t>Conform to the maximum page limits</w:t>
      </w:r>
    </w:p>
    <w:p w14:paraId="105B9B69" w14:textId="77777777" w:rsidR="00B2498D" w:rsidRPr="00776744" w:rsidRDefault="00B2498D" w:rsidP="00B2498D">
      <w:pPr>
        <w:tabs>
          <w:tab w:val="left" w:pos="-720"/>
          <w:tab w:val="left" w:pos="1260"/>
        </w:tabs>
        <w:spacing w:after="0"/>
        <w:jc w:val="both"/>
        <w:rPr>
          <w:rFonts w:ascii="Arial" w:eastAsia="Calibri" w:hAnsi="Arial" w:cs="Arial"/>
          <w:spacing w:val="-3"/>
        </w:rPr>
      </w:pPr>
    </w:p>
    <w:p w14:paraId="2565BF26" w14:textId="77777777" w:rsidR="00B2498D" w:rsidRPr="00934B7A"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b/>
        </w:rPr>
      </w:pPr>
      <w:r w:rsidRPr="00934B7A">
        <w:rPr>
          <w:rFonts w:eastAsia="Calibri" w:cs="Arial"/>
          <w:b/>
        </w:rPr>
        <w:t>The County will not consider telegraphic, electronic or facsimile proposals.</w:t>
      </w:r>
    </w:p>
    <w:p w14:paraId="4B62CA87" w14:textId="77777777" w:rsidR="00B2498D" w:rsidRPr="00776744" w:rsidRDefault="00B2498D" w:rsidP="00B2498D">
      <w:pPr>
        <w:pStyle w:val="ListParagraph"/>
        <w:tabs>
          <w:tab w:val="left" w:pos="-720"/>
          <w:tab w:val="num" w:pos="1080"/>
          <w:tab w:val="left" w:pos="1260"/>
        </w:tabs>
        <w:spacing w:after="0"/>
        <w:ind w:left="360"/>
        <w:jc w:val="both"/>
        <w:rPr>
          <w:rFonts w:eastAsia="Calibri" w:cs="Arial"/>
        </w:rPr>
      </w:pPr>
    </w:p>
    <w:p w14:paraId="28007FF3"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Bidder agrees and acknowledges all RFP specifications, terms and conditions and indicates ability to perform by submission of proposal.</w:t>
      </w:r>
    </w:p>
    <w:p w14:paraId="36395E20" w14:textId="77777777" w:rsidR="00B2498D" w:rsidRPr="00776744" w:rsidRDefault="00B2498D" w:rsidP="00B2498D">
      <w:pPr>
        <w:pStyle w:val="ListParagraph"/>
        <w:rPr>
          <w:rFonts w:eastAsia="Calibri" w:cs="Arial"/>
        </w:rPr>
      </w:pPr>
    </w:p>
    <w:p w14:paraId="51DCCB17"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 xml:space="preserve">Submitted proposals shall be valid for a minimum period of eighteen months. </w:t>
      </w:r>
    </w:p>
    <w:p w14:paraId="1E68068D" w14:textId="77777777" w:rsidR="00B2498D" w:rsidRPr="00776744" w:rsidRDefault="00B2498D" w:rsidP="00B2498D">
      <w:pPr>
        <w:pStyle w:val="ListParagraph"/>
        <w:rPr>
          <w:rFonts w:eastAsia="Calibri" w:cs="Arial"/>
        </w:rPr>
      </w:pPr>
    </w:p>
    <w:p w14:paraId="17D016DB"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 xml:space="preserve">All costs required for the preparation and submission of a proposal shall be borne by Bidder. </w:t>
      </w:r>
    </w:p>
    <w:p w14:paraId="25099BEA" w14:textId="77777777" w:rsidR="00B2498D" w:rsidRPr="00776744" w:rsidRDefault="00B2498D" w:rsidP="00B2498D">
      <w:pPr>
        <w:pStyle w:val="ListParagraph"/>
        <w:rPr>
          <w:rFonts w:eastAsia="Calibri" w:cs="Arial"/>
          <w:spacing w:val="-3"/>
        </w:rPr>
      </w:pPr>
    </w:p>
    <w:p w14:paraId="7CAF1700"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spacing w:val="-3"/>
        </w:rPr>
        <w:t>Proprietary or Confidential Information: No part of any proposal response is to be marked as confidential or proprietary. County may refuse to consider any bid response or part thereof so marked. Bid responses submitted in response to this RFP may be subject to public disclosure. County shall not be liable in any way for disclosure of any such records. Additionally, all proposals shall become the property of County. County reserves the right to make use of any information or ideas contained in submitted proposals. This provision is not intended to require the disclosure of records that are exempt from disclosure under the California Public Records Act (Government Code Section 6250, et seq.) or of “trade secrets” protected by the Uniform Trade Secrets Act (Civil Code Section 3426, et seq.).</w:t>
      </w:r>
    </w:p>
    <w:p w14:paraId="641267A3" w14:textId="77777777" w:rsidR="00B2498D" w:rsidRPr="00776744" w:rsidRDefault="00B2498D" w:rsidP="00B2498D">
      <w:pPr>
        <w:pStyle w:val="ListParagraph"/>
        <w:rPr>
          <w:rFonts w:eastAsia="Calibri" w:cs="Arial"/>
        </w:rPr>
      </w:pPr>
    </w:p>
    <w:p w14:paraId="311ED62C" w14:textId="6BCDDCB5"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 xml:space="preserve">All other information regarding proposals shall be held as confidential until such time as the CSC/Evaluation Panel has completed their evaluation, notification of recommended award has been made and the contract has been fully negotiated with the recommended awardees named in the intent to award/non-award notification. The submitted proposals shall be made available upon request no later than five calendar days before approval of the award and contract is scheduled to be heard by the Board of Supervisors. All parties submitting proposals, either qualified or unqualified, shall receive mailed intent to award/non-award notification, which shall include the name of the Bidder(s) recommended for award of this service. In addition, recommended award information will be posted on the </w:t>
      </w:r>
      <w:r w:rsidR="007D3710">
        <w:rPr>
          <w:rFonts w:eastAsia="Calibri" w:cs="Arial"/>
        </w:rPr>
        <w:t>ACBH</w:t>
      </w:r>
      <w:r w:rsidRPr="00776744">
        <w:rPr>
          <w:rFonts w:eastAsia="Calibri" w:cs="Arial"/>
        </w:rPr>
        <w:t xml:space="preserve"> website.</w:t>
      </w:r>
    </w:p>
    <w:p w14:paraId="070B166D" w14:textId="77777777" w:rsidR="00B2498D" w:rsidRPr="00776744" w:rsidRDefault="00B2498D" w:rsidP="00B2498D">
      <w:pPr>
        <w:pStyle w:val="ListParagraph"/>
        <w:rPr>
          <w:rFonts w:eastAsia="Calibri" w:cs="Arial"/>
        </w:rPr>
      </w:pPr>
    </w:p>
    <w:p w14:paraId="4F680F2A"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Each proposal received, with the name of the Bidder, shall be entered on a record, and each record with the successful proposal indicated thereon shall, after the negotiations and award of the order or contract, be open to public inspection.</w:t>
      </w:r>
    </w:p>
    <w:p w14:paraId="661AA79B" w14:textId="77777777" w:rsidR="00B2498D" w:rsidRPr="00776744" w:rsidRDefault="00B2498D" w:rsidP="00B2498D">
      <w:pPr>
        <w:pStyle w:val="ListParagraph"/>
        <w:rPr>
          <w:rFonts w:eastAsia="Calibri" w:cs="Arial"/>
        </w:rPr>
      </w:pPr>
    </w:p>
    <w:p w14:paraId="279CCDFC"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California Government Code Section 4552: 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p>
    <w:p w14:paraId="45970CDF" w14:textId="77777777" w:rsidR="00B2498D" w:rsidRPr="00776744" w:rsidRDefault="00B2498D" w:rsidP="00B2498D">
      <w:pPr>
        <w:pStyle w:val="ListParagraph"/>
        <w:rPr>
          <w:rFonts w:eastAsia="Calibri" w:cs="Arial"/>
        </w:rPr>
      </w:pPr>
    </w:p>
    <w:p w14:paraId="4ED5960F"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It may also be considered fraud and the Contractor may be subject to criminal prosecution.</w:t>
      </w:r>
    </w:p>
    <w:p w14:paraId="72EAAF7D" w14:textId="77777777" w:rsidR="00B2498D" w:rsidRPr="00776744" w:rsidRDefault="00B2498D" w:rsidP="00B2498D">
      <w:pPr>
        <w:pStyle w:val="ListParagraph"/>
        <w:rPr>
          <w:rFonts w:cs="Arial"/>
        </w:rPr>
      </w:pPr>
    </w:p>
    <w:p w14:paraId="305B39C9"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cs="Arial"/>
        </w:rPr>
        <w:t>The undersigned Bidder certifies that it is, at the time of bidding, and shall be throughout the period of the contract, licensed by the State of California to do the type of work required under the terms of the Contract Documents. Bidder further certifies that it is regularly engaged in the general class and type of work called for in the Bid Documents.</w:t>
      </w:r>
    </w:p>
    <w:p w14:paraId="36C492BC" w14:textId="77777777" w:rsidR="00B2498D" w:rsidRPr="00776744" w:rsidRDefault="00B2498D" w:rsidP="00B2498D">
      <w:pPr>
        <w:pStyle w:val="ListParagraph"/>
        <w:rPr>
          <w:rFonts w:cs="Arial"/>
        </w:rPr>
      </w:pPr>
    </w:p>
    <w:p w14:paraId="2E3E1169"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cs="Arial"/>
        </w:rPr>
        <w:t>The undersigned Bidder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1E2EBE31" w14:textId="77777777" w:rsidR="00B2498D" w:rsidRPr="00776744" w:rsidRDefault="00B2498D" w:rsidP="00B2498D">
      <w:pPr>
        <w:pStyle w:val="ListParagraph"/>
        <w:rPr>
          <w:rFonts w:eastAsia="Calibri" w:cs="Arial"/>
        </w:rPr>
      </w:pPr>
    </w:p>
    <w:p w14:paraId="02431780" w14:textId="77777777" w:rsidR="00B2498D" w:rsidRPr="00776744" w:rsidRDefault="00B2498D" w:rsidP="004E7F78">
      <w:pPr>
        <w:pStyle w:val="ListParagraph"/>
        <w:numPr>
          <w:ilvl w:val="0"/>
          <w:numId w:val="19"/>
        </w:numPr>
        <w:tabs>
          <w:tab w:val="left" w:pos="-720"/>
          <w:tab w:val="num" w:pos="360"/>
          <w:tab w:val="num" w:pos="1080"/>
          <w:tab w:val="left" w:pos="1260"/>
        </w:tabs>
        <w:spacing w:after="0"/>
        <w:ind w:left="360"/>
        <w:jc w:val="both"/>
        <w:rPr>
          <w:rFonts w:eastAsia="Calibri" w:cs="Arial"/>
        </w:rPr>
      </w:pPr>
      <w:r w:rsidRPr="00776744">
        <w:rPr>
          <w:rFonts w:eastAsia="Calibri" w:cs="Arial"/>
        </w:rPr>
        <w:t>It is understood that County reserves the right to reject this bid and that the bid shall remain open to acceptance and is irrevocable for a period of 180 days, unless otherwise specified in the Bid Documents.</w:t>
      </w:r>
      <w:bookmarkStart w:id="44" w:name="_Toc225593414"/>
      <w:bookmarkStart w:id="45" w:name="_Toc247959516"/>
      <w:bookmarkStart w:id="46" w:name="_Toc294017508"/>
      <w:bookmarkStart w:id="47" w:name="_Toc302741167"/>
    </w:p>
    <w:p w14:paraId="62E937BB" w14:textId="77777777" w:rsidR="00B2498D" w:rsidRDefault="00B2498D" w:rsidP="00B2498D">
      <w:pPr>
        <w:tabs>
          <w:tab w:val="left" w:pos="-720"/>
          <w:tab w:val="left" w:pos="1260"/>
        </w:tabs>
        <w:spacing w:after="0"/>
        <w:jc w:val="both"/>
        <w:rPr>
          <w:rFonts w:ascii="Arial" w:eastAsia="Calibri" w:hAnsi="Arial" w:cs="Arial"/>
        </w:rPr>
      </w:pPr>
    </w:p>
    <w:p w14:paraId="280BDD8D" w14:textId="77777777" w:rsidR="00B2498D" w:rsidRPr="00776744" w:rsidRDefault="00B2498D" w:rsidP="004E7F78">
      <w:pPr>
        <w:pStyle w:val="Heading2"/>
        <w:numPr>
          <w:ilvl w:val="0"/>
          <w:numId w:val="17"/>
        </w:numPr>
        <w:tabs>
          <w:tab w:val="left" w:pos="630"/>
        </w:tabs>
        <w:spacing w:before="0"/>
        <w:ind w:left="0"/>
        <w:jc w:val="both"/>
        <w:rPr>
          <w:rFonts w:eastAsia="Calibri" w:cs="Arial"/>
          <w:szCs w:val="22"/>
        </w:rPr>
      </w:pPr>
      <w:bookmarkStart w:id="48" w:name="_Toc433303678"/>
      <w:bookmarkStart w:id="49" w:name="_Toc448162925"/>
      <w:bookmarkStart w:id="50" w:name="_Toc453578167"/>
      <w:bookmarkStart w:id="51" w:name="_Toc462048130"/>
      <w:bookmarkStart w:id="52" w:name="_Toc474153857"/>
      <w:bookmarkStart w:id="53" w:name="_Toc494882673"/>
      <w:bookmarkStart w:id="54" w:name="_Toc12010799"/>
      <w:r w:rsidRPr="00776744">
        <w:rPr>
          <w:rFonts w:eastAsia="Calibri" w:cs="Arial"/>
          <w:szCs w:val="22"/>
        </w:rPr>
        <w:t>RESPONSE FORMAT</w:t>
      </w:r>
      <w:bookmarkEnd w:id="44"/>
      <w:bookmarkEnd w:id="45"/>
      <w:bookmarkEnd w:id="46"/>
      <w:r w:rsidRPr="00776744">
        <w:rPr>
          <w:rFonts w:eastAsia="Calibri" w:cs="Arial"/>
          <w:szCs w:val="22"/>
        </w:rPr>
        <w:t>/PROPOSAL RESPONSES</w:t>
      </w:r>
      <w:bookmarkEnd w:id="47"/>
      <w:bookmarkEnd w:id="48"/>
      <w:bookmarkEnd w:id="49"/>
      <w:bookmarkEnd w:id="50"/>
      <w:bookmarkEnd w:id="51"/>
      <w:bookmarkEnd w:id="52"/>
      <w:bookmarkEnd w:id="53"/>
      <w:bookmarkEnd w:id="54"/>
    </w:p>
    <w:p w14:paraId="6A3F21D1" w14:textId="77777777" w:rsidR="00B2498D" w:rsidRPr="00776744" w:rsidRDefault="00B2498D" w:rsidP="00B2498D">
      <w:pPr>
        <w:spacing w:after="0"/>
        <w:jc w:val="both"/>
        <w:rPr>
          <w:rFonts w:ascii="Arial" w:eastAsia="Calibri" w:hAnsi="Arial" w:cs="Arial"/>
        </w:rPr>
      </w:pPr>
    </w:p>
    <w:p w14:paraId="13014697" w14:textId="091C4548" w:rsidR="00B2498D" w:rsidRPr="003234E1" w:rsidRDefault="00B2498D" w:rsidP="00B2498D">
      <w:pPr>
        <w:spacing w:after="0"/>
        <w:jc w:val="both"/>
        <w:rPr>
          <w:rFonts w:ascii="Arial" w:eastAsia="Calibri" w:hAnsi="Arial" w:cs="Arial"/>
          <w:color w:val="000000"/>
        </w:rPr>
      </w:pPr>
      <w:r w:rsidRPr="003234E1">
        <w:rPr>
          <w:rFonts w:ascii="Arial" w:eastAsia="Calibri" w:hAnsi="Arial" w:cs="Arial"/>
          <w:color w:val="000000"/>
        </w:rPr>
        <w:t xml:space="preserve">Bidders shall use </w:t>
      </w:r>
      <w:r w:rsidR="00A90B9E">
        <w:rPr>
          <w:rFonts w:ascii="Arial" w:eastAsia="Calibri" w:hAnsi="Arial" w:cs="Arial"/>
          <w:color w:val="000000"/>
        </w:rPr>
        <w:t xml:space="preserve">the provided </w:t>
      </w:r>
      <w:r w:rsidRPr="001A0C55">
        <w:rPr>
          <w:rFonts w:ascii="Arial" w:eastAsia="Calibri" w:hAnsi="Arial" w:cs="Arial"/>
        </w:rPr>
        <w:t>MS Word</w:t>
      </w:r>
      <w:r w:rsidR="00A90B9E">
        <w:rPr>
          <w:rFonts w:ascii="Arial" w:eastAsia="Calibri" w:hAnsi="Arial" w:cs="Arial"/>
        </w:rPr>
        <w:t xml:space="preserve"> </w:t>
      </w:r>
      <w:r w:rsidR="002C05C0">
        <w:rPr>
          <w:rFonts w:ascii="Arial" w:eastAsia="Calibri" w:hAnsi="Arial" w:cs="Arial"/>
        </w:rPr>
        <w:t xml:space="preserve">Bid Response </w:t>
      </w:r>
      <w:r w:rsidR="00A90B9E">
        <w:rPr>
          <w:rFonts w:ascii="Arial" w:eastAsia="Calibri" w:hAnsi="Arial" w:cs="Arial"/>
        </w:rPr>
        <w:t>Template</w:t>
      </w:r>
      <w:r w:rsidRPr="001A0C55">
        <w:rPr>
          <w:rFonts w:ascii="Arial" w:eastAsia="Calibri" w:hAnsi="Arial" w:cs="Arial"/>
        </w:rPr>
        <w:t xml:space="preserve"> to address and complete your proposals. The person(s) administering the competitive process will review each proposal for completeness against the RFP requirements and ensure that responses conform to a </w:t>
      </w:r>
      <w:r w:rsidRPr="0017444B">
        <w:rPr>
          <w:rFonts w:ascii="Arial" w:eastAsia="Calibri" w:hAnsi="Arial" w:cs="Arial"/>
          <w:b/>
        </w:rPr>
        <w:t xml:space="preserve">total page maximum of </w:t>
      </w:r>
      <w:r w:rsidR="007B46E8">
        <w:rPr>
          <w:rFonts w:ascii="Arial" w:eastAsia="Calibri" w:hAnsi="Arial" w:cs="Arial"/>
          <w:b/>
        </w:rPr>
        <w:t>twenty-</w:t>
      </w:r>
      <w:r w:rsidR="000B6A44">
        <w:rPr>
          <w:rFonts w:ascii="Arial" w:eastAsia="Calibri" w:hAnsi="Arial" w:cs="Arial"/>
          <w:b/>
        </w:rPr>
        <w:t>five (25</w:t>
      </w:r>
      <w:r w:rsidR="007B46E8">
        <w:rPr>
          <w:rFonts w:ascii="Arial" w:eastAsia="Calibri" w:hAnsi="Arial" w:cs="Arial"/>
          <w:b/>
        </w:rPr>
        <w:t>)</w:t>
      </w:r>
      <w:r w:rsidRPr="0017444B">
        <w:rPr>
          <w:rFonts w:ascii="Arial" w:eastAsia="Calibri" w:hAnsi="Arial" w:cs="Arial"/>
        </w:rPr>
        <w:t xml:space="preserve">. </w:t>
      </w:r>
      <w:r w:rsidRPr="003234E1">
        <w:rPr>
          <w:rFonts w:ascii="Arial" w:eastAsia="Calibri" w:hAnsi="Arial" w:cs="Arial"/>
          <w:color w:val="000000"/>
        </w:rPr>
        <w:t xml:space="preserve">Bidders cannot submit non-material documents after the proposal due date, in order to complete their proposal. Proposals with any missing items of submittals as outlined in the RFP and any Addenda shall be deemed incomplete and may be rejected. </w:t>
      </w:r>
    </w:p>
    <w:p w14:paraId="32FDC568" w14:textId="77777777" w:rsidR="00B2498D" w:rsidRPr="003234E1" w:rsidRDefault="00B2498D" w:rsidP="00B2498D">
      <w:pPr>
        <w:spacing w:after="0"/>
        <w:ind w:left="180"/>
        <w:jc w:val="both"/>
        <w:rPr>
          <w:rFonts w:ascii="Arial" w:eastAsia="Calibri" w:hAnsi="Arial" w:cs="Arial"/>
          <w:color w:val="000000"/>
        </w:rPr>
      </w:pPr>
    </w:p>
    <w:p w14:paraId="443C4793" w14:textId="2D9347EF" w:rsidR="00B2498D" w:rsidRPr="00776744" w:rsidRDefault="00B2498D" w:rsidP="00B2498D">
      <w:pPr>
        <w:spacing w:after="0"/>
        <w:jc w:val="both"/>
        <w:rPr>
          <w:rFonts w:ascii="Arial" w:eastAsia="Calibri" w:hAnsi="Arial" w:cs="Arial"/>
          <w:b/>
        </w:rPr>
      </w:pPr>
      <w:r w:rsidRPr="00776744">
        <w:rPr>
          <w:rFonts w:ascii="Arial" w:eastAsia="Calibri" w:hAnsi="Arial" w:cs="Arial"/>
          <w:b/>
        </w:rPr>
        <w:t xml:space="preserve">Proposals shall be complete, substantiated, concise and specific to the information requested. Any superfluous and unrequested material submitted with the bid will be removed and will not be viewed by the Evaluation Panel. Any material deviation from the requirements may be cause for rejection of the proposal, as determined at </w:t>
      </w:r>
      <w:r w:rsidR="007D3710">
        <w:rPr>
          <w:rFonts w:ascii="Arial" w:eastAsia="Calibri" w:hAnsi="Arial" w:cs="Arial"/>
          <w:b/>
        </w:rPr>
        <w:t>ACBH</w:t>
      </w:r>
      <w:r w:rsidRPr="00776744">
        <w:rPr>
          <w:rFonts w:ascii="Arial" w:eastAsia="Calibri" w:hAnsi="Arial" w:cs="Arial"/>
          <w:b/>
        </w:rPr>
        <w:t>’ sole discretion.</w:t>
      </w:r>
    </w:p>
    <w:p w14:paraId="5792A738" w14:textId="77777777" w:rsidR="00B2498D" w:rsidRPr="00776744" w:rsidRDefault="00B2498D" w:rsidP="00B2498D">
      <w:pPr>
        <w:spacing w:after="0"/>
        <w:jc w:val="both"/>
        <w:rPr>
          <w:rFonts w:ascii="Arial" w:hAnsi="Arial" w:cs="Arial"/>
        </w:rPr>
      </w:pPr>
    </w:p>
    <w:p w14:paraId="5D937073" w14:textId="61176A09" w:rsidR="00B2498D" w:rsidRDefault="00B2498D">
      <w:pPr>
        <w:spacing w:after="160" w:line="259" w:lineRule="auto"/>
        <w:rPr>
          <w:rFonts w:ascii="Arial" w:hAnsi="Arial" w:cs="Arial"/>
        </w:rPr>
      </w:pPr>
    </w:p>
    <w:p w14:paraId="6051F15D" w14:textId="77777777" w:rsidR="004322ED" w:rsidRDefault="004322ED">
      <w:pPr>
        <w:spacing w:after="160" w:line="259" w:lineRule="auto"/>
        <w:rPr>
          <w:rFonts w:ascii="Arial" w:hAnsi="Arial" w:cs="Arial"/>
        </w:rPr>
        <w:sectPr w:rsidR="004322ED" w:rsidSect="007A414E">
          <w:headerReference w:type="default" r:id="rId20"/>
          <w:footerReference w:type="default" r:id="rId21"/>
          <w:headerReference w:type="first" r:id="rId22"/>
          <w:pgSz w:w="12240" w:h="15840"/>
          <w:pgMar w:top="720" w:right="1440" w:bottom="720" w:left="1440" w:header="720" w:footer="720" w:gutter="0"/>
          <w:cols w:space="720"/>
          <w:noEndnote/>
          <w:titlePg/>
          <w:docGrid w:linePitch="299"/>
        </w:sectPr>
      </w:pPr>
    </w:p>
    <w:p w14:paraId="693B771E" w14:textId="4C0C891A" w:rsidR="004322ED" w:rsidRDefault="004322ED" w:rsidP="004322ED">
      <w:pPr>
        <w:pStyle w:val="Heading2"/>
        <w:spacing w:before="0"/>
        <w:jc w:val="both"/>
        <w:rPr>
          <w:rFonts w:eastAsia="Calibri" w:cs="Arial"/>
          <w:szCs w:val="22"/>
        </w:rPr>
      </w:pPr>
      <w:bookmarkStart w:id="55" w:name="_Toc453578168"/>
      <w:bookmarkStart w:id="56" w:name="_Toc462048131"/>
      <w:bookmarkStart w:id="57" w:name="_Toc494882674"/>
      <w:bookmarkStart w:id="58" w:name="_Toc12010800"/>
      <w:r w:rsidRPr="00776744">
        <w:rPr>
          <w:rFonts w:eastAsia="Calibri" w:cs="Arial"/>
          <w:szCs w:val="22"/>
        </w:rPr>
        <w:t>Table 1</w:t>
      </w:r>
      <w:bookmarkEnd w:id="55"/>
      <w:bookmarkEnd w:id="56"/>
      <w:bookmarkEnd w:id="57"/>
      <w:bookmarkEnd w:id="58"/>
    </w:p>
    <w:p w14:paraId="17F4790C" w14:textId="16C27FA3" w:rsidR="00BA5749" w:rsidRPr="00BA5749" w:rsidRDefault="00BA5749" w:rsidP="00355E05">
      <w:pPr>
        <w:spacing w:after="0"/>
        <w:jc w:val="both"/>
      </w:pPr>
      <w:r w:rsidRPr="00776744">
        <w:rPr>
          <w:rFonts w:ascii="Arial" w:eastAsia="Calibri" w:hAnsi="Arial" w:cs="Arial"/>
        </w:rPr>
        <w:t xml:space="preserve">The proposal sections, instructions and page maximums are contained in Table 1. </w:t>
      </w:r>
      <w:r w:rsidR="003762DB" w:rsidRPr="00214FE8">
        <w:rPr>
          <w:rFonts w:ascii="Arial" w:eastAsia="Calibri" w:hAnsi="Arial" w:cs="Arial"/>
          <w:b/>
        </w:rPr>
        <w:t>Pro</w:t>
      </w:r>
      <w:r w:rsidR="003762DB">
        <w:rPr>
          <w:rFonts w:ascii="Arial" w:eastAsia="Calibri" w:hAnsi="Arial" w:cs="Arial"/>
          <w:b/>
        </w:rPr>
        <w:t xml:space="preserve">posal shall not </w:t>
      </w:r>
      <w:r w:rsidR="003762DB" w:rsidRPr="009E54F8">
        <w:rPr>
          <w:rFonts w:ascii="Arial" w:eastAsia="Calibri" w:hAnsi="Arial" w:cs="Arial"/>
          <w:b/>
        </w:rPr>
        <w:t xml:space="preserve">exceed </w:t>
      </w:r>
      <w:r w:rsidR="007B46E8">
        <w:rPr>
          <w:rFonts w:ascii="Arial" w:eastAsia="Calibri" w:hAnsi="Arial" w:cs="Arial"/>
          <w:b/>
        </w:rPr>
        <w:t>twenty-</w:t>
      </w:r>
      <w:r w:rsidR="000B6A44">
        <w:rPr>
          <w:rFonts w:ascii="Arial" w:eastAsia="Calibri" w:hAnsi="Arial" w:cs="Arial"/>
          <w:b/>
        </w:rPr>
        <w:t>five</w:t>
      </w:r>
      <w:r w:rsidR="009669D5">
        <w:rPr>
          <w:rFonts w:ascii="Arial" w:eastAsia="Calibri" w:hAnsi="Arial" w:cs="Arial"/>
          <w:b/>
        </w:rPr>
        <w:t xml:space="preserve"> (2</w:t>
      </w:r>
      <w:r w:rsidR="000B6A44">
        <w:rPr>
          <w:rFonts w:ascii="Arial" w:eastAsia="Calibri" w:hAnsi="Arial" w:cs="Arial"/>
          <w:b/>
        </w:rPr>
        <w:t>5</w:t>
      </w:r>
      <w:r w:rsidR="007B46E8">
        <w:rPr>
          <w:rFonts w:ascii="Arial" w:eastAsia="Calibri" w:hAnsi="Arial" w:cs="Arial"/>
          <w:b/>
        </w:rPr>
        <w:t>)</w:t>
      </w:r>
      <w:r w:rsidR="00C61910">
        <w:rPr>
          <w:rFonts w:ascii="Arial" w:eastAsia="Calibri" w:hAnsi="Arial" w:cs="Arial"/>
          <w:b/>
        </w:rPr>
        <w:t xml:space="preserve"> </w:t>
      </w:r>
      <w:r w:rsidR="003762DB" w:rsidRPr="009E54F8">
        <w:rPr>
          <w:rFonts w:ascii="Arial" w:eastAsia="Calibri" w:hAnsi="Arial" w:cs="Arial"/>
          <w:b/>
        </w:rPr>
        <w:t>pages</w:t>
      </w:r>
      <w:r w:rsidR="003762DB">
        <w:rPr>
          <w:rFonts w:ascii="Arial" w:eastAsia="Calibri" w:hAnsi="Arial" w:cs="Arial"/>
          <w:b/>
        </w:rPr>
        <w:t xml:space="preserve"> excluding Exhibits and Attachments.</w:t>
      </w:r>
    </w:p>
    <w:tbl>
      <w:tblPr>
        <w:tblStyle w:val="TableGrid9"/>
        <w:tblW w:w="5000" w:type="pct"/>
        <w:tblCellMar>
          <w:left w:w="115" w:type="dxa"/>
          <w:right w:w="115" w:type="dxa"/>
        </w:tblCellMar>
        <w:tblLook w:val="04A0" w:firstRow="1" w:lastRow="0" w:firstColumn="1" w:lastColumn="0" w:noHBand="0" w:noVBand="1"/>
      </w:tblPr>
      <w:tblGrid>
        <w:gridCol w:w="3678"/>
        <w:gridCol w:w="9276"/>
        <w:gridCol w:w="1436"/>
      </w:tblGrid>
      <w:tr w:rsidR="00093BF7" w:rsidRPr="0042334D" w14:paraId="3305B78D" w14:textId="77777777" w:rsidTr="00093BF7">
        <w:trPr>
          <w:tblHeader/>
        </w:trPr>
        <w:tc>
          <w:tcPr>
            <w:tcW w:w="1278" w:type="pct"/>
            <w:shd w:val="clear" w:color="auto" w:fill="FFF2CC" w:themeFill="accent4" w:themeFillTint="33"/>
            <w:vAlign w:val="center"/>
          </w:tcPr>
          <w:p w14:paraId="6EAB76DC" w14:textId="77777777" w:rsidR="00093BF7" w:rsidRPr="0042334D" w:rsidRDefault="00093BF7" w:rsidP="00093BF7">
            <w:pPr>
              <w:spacing w:after="0"/>
              <w:rPr>
                <w:rFonts w:ascii="Arial" w:eastAsia="Calibri" w:hAnsi="Arial" w:cs="Arial"/>
                <w:b/>
                <w:sz w:val="22"/>
                <w:szCs w:val="22"/>
              </w:rPr>
            </w:pPr>
            <w:r w:rsidRPr="0042334D">
              <w:rPr>
                <w:rFonts w:ascii="Arial" w:eastAsia="Calibri" w:hAnsi="Arial" w:cs="Arial"/>
                <w:b/>
                <w:sz w:val="22"/>
                <w:szCs w:val="22"/>
              </w:rPr>
              <w:t>Section</w:t>
            </w:r>
          </w:p>
        </w:tc>
        <w:tc>
          <w:tcPr>
            <w:tcW w:w="3223" w:type="pct"/>
            <w:shd w:val="clear" w:color="auto" w:fill="FFF2CC" w:themeFill="accent4" w:themeFillTint="33"/>
            <w:vAlign w:val="center"/>
          </w:tcPr>
          <w:p w14:paraId="42FBC8A3" w14:textId="77777777" w:rsidR="00093BF7" w:rsidRPr="0042334D" w:rsidRDefault="00093BF7" w:rsidP="00093BF7">
            <w:pPr>
              <w:spacing w:after="0"/>
              <w:rPr>
                <w:rFonts w:ascii="Arial" w:eastAsia="Calibri" w:hAnsi="Arial" w:cs="Arial"/>
                <w:b/>
                <w:sz w:val="22"/>
                <w:szCs w:val="22"/>
              </w:rPr>
            </w:pPr>
            <w:r w:rsidRPr="0042334D">
              <w:rPr>
                <w:rFonts w:ascii="Arial" w:eastAsia="Calibri" w:hAnsi="Arial" w:cs="Arial"/>
                <w:b/>
                <w:sz w:val="22"/>
                <w:szCs w:val="22"/>
              </w:rPr>
              <w:t>Instructions</w:t>
            </w:r>
          </w:p>
        </w:tc>
        <w:tc>
          <w:tcPr>
            <w:tcW w:w="499" w:type="pct"/>
            <w:shd w:val="clear" w:color="auto" w:fill="FFF2CC" w:themeFill="accent4" w:themeFillTint="33"/>
            <w:vAlign w:val="center"/>
          </w:tcPr>
          <w:p w14:paraId="504CF2A6" w14:textId="77777777" w:rsidR="00093BF7" w:rsidRPr="0042334D" w:rsidRDefault="00093BF7" w:rsidP="00093BF7">
            <w:pPr>
              <w:spacing w:after="0"/>
              <w:rPr>
                <w:rFonts w:ascii="Arial" w:eastAsia="Calibri" w:hAnsi="Arial" w:cs="Arial"/>
                <w:b/>
                <w:sz w:val="22"/>
                <w:szCs w:val="22"/>
              </w:rPr>
            </w:pPr>
            <w:r>
              <w:rPr>
                <w:rFonts w:ascii="Arial" w:eastAsia="Calibri" w:hAnsi="Arial" w:cs="Arial"/>
                <w:b/>
                <w:sz w:val="22"/>
                <w:szCs w:val="22"/>
              </w:rPr>
              <w:t xml:space="preserve">Suggested </w:t>
            </w:r>
            <w:r w:rsidRPr="0042334D">
              <w:rPr>
                <w:rFonts w:ascii="Arial" w:eastAsia="Calibri" w:hAnsi="Arial" w:cs="Arial"/>
                <w:b/>
                <w:sz w:val="22"/>
                <w:szCs w:val="22"/>
              </w:rPr>
              <w:t>Page Max.</w:t>
            </w:r>
          </w:p>
        </w:tc>
      </w:tr>
      <w:tr w:rsidR="00093BF7" w:rsidRPr="0042334D" w14:paraId="78EFB554" w14:textId="77777777" w:rsidTr="00093BF7">
        <w:tc>
          <w:tcPr>
            <w:tcW w:w="1278" w:type="pct"/>
            <w:vAlign w:val="center"/>
          </w:tcPr>
          <w:p w14:paraId="7D5F6F9D" w14:textId="2AC76FE7" w:rsidR="00093BF7" w:rsidRPr="0042334D" w:rsidRDefault="008C5BA7" w:rsidP="00093BF7">
            <w:pPr>
              <w:pStyle w:val="ListParagraph"/>
              <w:numPr>
                <w:ilvl w:val="0"/>
                <w:numId w:val="6"/>
              </w:numPr>
              <w:spacing w:after="0"/>
              <w:ind w:left="180" w:hanging="270"/>
              <w:rPr>
                <w:rFonts w:eastAsia="Calibri" w:cs="Arial"/>
                <w:b/>
                <w:i/>
                <w:sz w:val="22"/>
                <w:szCs w:val="22"/>
              </w:rPr>
            </w:pPr>
            <w:r>
              <w:rPr>
                <w:rFonts w:eastAsia="Calibri" w:cs="Arial"/>
                <w:b/>
                <w:i/>
                <w:sz w:val="22"/>
                <w:szCs w:val="22"/>
              </w:rPr>
              <w:t xml:space="preserve">TITLE AND </w:t>
            </w:r>
            <w:r w:rsidR="007912F1">
              <w:rPr>
                <w:rFonts w:eastAsia="Calibri" w:cs="Arial"/>
                <w:b/>
                <w:i/>
                <w:sz w:val="22"/>
                <w:szCs w:val="22"/>
              </w:rPr>
              <w:t>TABLE OF CONTENTS</w:t>
            </w:r>
          </w:p>
        </w:tc>
        <w:tc>
          <w:tcPr>
            <w:tcW w:w="3223" w:type="pct"/>
          </w:tcPr>
          <w:p w14:paraId="05F587DE" w14:textId="0EF04179" w:rsidR="00093BF7" w:rsidRPr="007912F1" w:rsidRDefault="007912F1" w:rsidP="007912F1">
            <w:pPr>
              <w:spacing w:after="0"/>
              <w:rPr>
                <w:rFonts w:ascii="Arial" w:eastAsia="Calibri" w:hAnsi="Arial" w:cs="Arial"/>
                <w:sz w:val="22"/>
                <w:szCs w:val="22"/>
              </w:rPr>
            </w:pPr>
            <w:r w:rsidRPr="008F57FD">
              <w:rPr>
                <w:rFonts w:ascii="Arial" w:eastAsia="Calibri" w:hAnsi="Arial" w:cs="Arial"/>
                <w:sz w:val="22"/>
                <w:szCs w:val="22"/>
              </w:rPr>
              <w:t>Include a table of contents with page numbers indicating the location of each section of the bid.</w:t>
            </w:r>
          </w:p>
        </w:tc>
        <w:tc>
          <w:tcPr>
            <w:tcW w:w="499" w:type="pct"/>
            <w:vAlign w:val="center"/>
          </w:tcPr>
          <w:p w14:paraId="376A0287" w14:textId="69CB8BC9" w:rsidR="00093BF7" w:rsidRPr="0042334D" w:rsidRDefault="007912F1" w:rsidP="00093BF7">
            <w:pPr>
              <w:rPr>
                <w:rFonts w:ascii="Arial" w:eastAsia="Calibri" w:hAnsi="Arial" w:cs="Arial"/>
                <w:sz w:val="22"/>
                <w:szCs w:val="22"/>
              </w:rPr>
            </w:pPr>
            <w:r>
              <w:rPr>
                <w:rFonts w:ascii="Arial" w:eastAsia="Calibri" w:hAnsi="Arial" w:cs="Arial"/>
                <w:sz w:val="22"/>
                <w:szCs w:val="22"/>
              </w:rPr>
              <w:t>N/A</w:t>
            </w:r>
          </w:p>
        </w:tc>
      </w:tr>
      <w:tr w:rsidR="00093BF7" w:rsidRPr="0042334D" w14:paraId="6FA0AC44" w14:textId="77777777" w:rsidTr="00093BF7">
        <w:tc>
          <w:tcPr>
            <w:tcW w:w="1278" w:type="pct"/>
            <w:vAlign w:val="center"/>
          </w:tcPr>
          <w:p w14:paraId="1F0C51E0" w14:textId="19B4B923" w:rsidR="00093BF7" w:rsidRPr="0042334D" w:rsidRDefault="00665040" w:rsidP="00665040">
            <w:pPr>
              <w:pStyle w:val="ListParagraph"/>
              <w:numPr>
                <w:ilvl w:val="0"/>
                <w:numId w:val="6"/>
              </w:numPr>
              <w:spacing w:after="0"/>
              <w:ind w:left="180" w:hanging="270"/>
              <w:rPr>
                <w:rFonts w:eastAsia="Calibri" w:cs="Arial"/>
                <w:b/>
                <w:i/>
                <w:sz w:val="22"/>
                <w:szCs w:val="22"/>
              </w:rPr>
            </w:pPr>
            <w:r>
              <w:rPr>
                <w:rFonts w:eastAsia="Calibri" w:cs="Arial"/>
                <w:b/>
                <w:i/>
                <w:sz w:val="22"/>
                <w:szCs w:val="22"/>
              </w:rPr>
              <w:t>EXHIBITS AND ATTACHMENTS</w:t>
            </w:r>
          </w:p>
        </w:tc>
        <w:tc>
          <w:tcPr>
            <w:tcW w:w="3223" w:type="pct"/>
          </w:tcPr>
          <w:p w14:paraId="5EBF6AFC" w14:textId="0B1D5A14" w:rsidR="00093BF7" w:rsidRDefault="00665040" w:rsidP="00093BF7">
            <w:pPr>
              <w:rPr>
                <w:rFonts w:ascii="Arial" w:eastAsia="Calibri" w:hAnsi="Arial" w:cs="Arial"/>
                <w:sz w:val="22"/>
                <w:szCs w:val="22"/>
              </w:rPr>
            </w:pPr>
            <w:r>
              <w:rPr>
                <w:rFonts w:ascii="Arial" w:eastAsia="Calibri" w:hAnsi="Arial" w:cs="Arial"/>
                <w:sz w:val="22"/>
                <w:szCs w:val="22"/>
              </w:rPr>
              <w:t>Exhibit A: Bidder Information and Acceptance</w:t>
            </w:r>
          </w:p>
          <w:p w14:paraId="001574A1" w14:textId="18B2C3C7" w:rsidR="00665040" w:rsidRDefault="00665040" w:rsidP="00093BF7">
            <w:pPr>
              <w:rPr>
                <w:rFonts w:ascii="Arial" w:eastAsia="Calibri" w:hAnsi="Arial" w:cs="Arial"/>
                <w:sz w:val="22"/>
                <w:szCs w:val="22"/>
              </w:rPr>
            </w:pPr>
            <w:r>
              <w:rPr>
                <w:rFonts w:ascii="Arial" w:eastAsia="Calibri" w:hAnsi="Arial" w:cs="Arial"/>
                <w:sz w:val="22"/>
                <w:szCs w:val="22"/>
              </w:rPr>
              <w:t>SLEP Partnering Sheet</w:t>
            </w:r>
          </w:p>
          <w:p w14:paraId="36ADC9AE" w14:textId="4C1DD37E" w:rsidR="00665040" w:rsidRPr="00746EB3" w:rsidRDefault="00665040" w:rsidP="00093BF7">
            <w:pPr>
              <w:rPr>
                <w:rFonts w:ascii="Arial" w:eastAsia="Calibri" w:hAnsi="Arial" w:cs="Arial"/>
                <w:sz w:val="22"/>
                <w:szCs w:val="22"/>
              </w:rPr>
            </w:pPr>
            <w:r>
              <w:rPr>
                <w:rFonts w:ascii="Arial" w:eastAsia="Calibri" w:hAnsi="Arial" w:cs="Arial"/>
                <w:sz w:val="22"/>
                <w:szCs w:val="22"/>
              </w:rPr>
              <w:t>Exhibit D: Exceptions, Clarifications, and Amendments</w:t>
            </w:r>
          </w:p>
        </w:tc>
        <w:tc>
          <w:tcPr>
            <w:tcW w:w="499" w:type="pct"/>
            <w:vAlign w:val="center"/>
          </w:tcPr>
          <w:p w14:paraId="441EE0BE" w14:textId="77777777" w:rsidR="00093BF7" w:rsidRPr="0042334D" w:rsidRDefault="00093BF7" w:rsidP="00093BF7">
            <w:pPr>
              <w:rPr>
                <w:rFonts w:ascii="Arial" w:eastAsia="Calibri" w:hAnsi="Arial" w:cs="Arial"/>
                <w:sz w:val="22"/>
                <w:szCs w:val="22"/>
              </w:rPr>
            </w:pPr>
            <w:r>
              <w:rPr>
                <w:rFonts w:ascii="Arial" w:eastAsia="Calibri" w:hAnsi="Arial" w:cs="Arial"/>
                <w:sz w:val="22"/>
                <w:szCs w:val="22"/>
              </w:rPr>
              <w:t>N/A</w:t>
            </w:r>
          </w:p>
        </w:tc>
      </w:tr>
      <w:tr w:rsidR="007912F1" w:rsidRPr="0042334D" w14:paraId="1A22BDEB" w14:textId="77777777" w:rsidTr="007912F1">
        <w:tc>
          <w:tcPr>
            <w:tcW w:w="1278" w:type="pct"/>
            <w:vMerge w:val="restart"/>
            <w:vAlign w:val="center"/>
          </w:tcPr>
          <w:p w14:paraId="4FCBB382" w14:textId="77777777" w:rsidR="007912F1" w:rsidRPr="0042334D" w:rsidRDefault="007912F1" w:rsidP="002B2B9D">
            <w:pPr>
              <w:pStyle w:val="ListParagraph"/>
              <w:numPr>
                <w:ilvl w:val="0"/>
                <w:numId w:val="6"/>
              </w:numPr>
              <w:spacing w:after="0"/>
              <w:ind w:left="180" w:hanging="270"/>
              <w:rPr>
                <w:rFonts w:eastAsia="Calibri" w:cs="Arial"/>
                <w:b/>
                <w:i/>
              </w:rPr>
            </w:pPr>
            <w:r w:rsidRPr="0042334D">
              <w:rPr>
                <w:rFonts w:eastAsia="Calibri" w:cs="Arial"/>
                <w:b/>
                <w:i/>
                <w:sz w:val="22"/>
                <w:szCs w:val="22"/>
              </w:rPr>
              <w:t>ORGANIZATIONAL CAPACITY AND REFERENCE</w:t>
            </w:r>
          </w:p>
          <w:p w14:paraId="79FE06D0" w14:textId="77777777" w:rsidR="007912F1" w:rsidRPr="007912F1" w:rsidRDefault="007912F1" w:rsidP="002B2B9D">
            <w:pPr>
              <w:pStyle w:val="ListParagraph"/>
              <w:spacing w:after="0"/>
              <w:ind w:left="180"/>
              <w:rPr>
                <w:rFonts w:eastAsia="Calibri" w:cs="Arial"/>
                <w:b/>
                <w:i/>
              </w:rPr>
            </w:pPr>
          </w:p>
        </w:tc>
        <w:tc>
          <w:tcPr>
            <w:tcW w:w="3722" w:type="pct"/>
            <w:gridSpan w:val="2"/>
          </w:tcPr>
          <w:p w14:paraId="51BB5117" w14:textId="284041C5" w:rsidR="007912F1" w:rsidRDefault="007912F1" w:rsidP="00093BF7">
            <w:pPr>
              <w:rPr>
                <w:rFonts w:ascii="Arial" w:eastAsia="Calibri" w:hAnsi="Arial" w:cs="Arial"/>
              </w:rPr>
            </w:pPr>
            <w:r w:rsidRPr="008F57FD">
              <w:rPr>
                <w:rFonts w:ascii="Arial" w:eastAsia="Calibri" w:hAnsi="Arial" w:cs="Arial"/>
                <w:b/>
                <w:i/>
                <w:sz w:val="22"/>
                <w:szCs w:val="22"/>
                <w:u w:val="single"/>
              </w:rPr>
              <w:t>Supply Organizational Capacity and Reference sections a. and b. in the original proposal only.</w:t>
            </w:r>
          </w:p>
        </w:tc>
      </w:tr>
      <w:tr w:rsidR="007912F1" w:rsidRPr="0042334D" w14:paraId="46EE5DEB" w14:textId="77777777" w:rsidTr="00093BF7">
        <w:tc>
          <w:tcPr>
            <w:tcW w:w="1278" w:type="pct"/>
            <w:vMerge/>
            <w:vAlign w:val="center"/>
          </w:tcPr>
          <w:p w14:paraId="08586AD5" w14:textId="7CB4BC89" w:rsidR="007912F1" w:rsidRPr="0042334D" w:rsidRDefault="007912F1" w:rsidP="002B2B9D">
            <w:pPr>
              <w:pStyle w:val="ListParagraph"/>
              <w:spacing w:after="0"/>
              <w:ind w:left="180"/>
              <w:rPr>
                <w:rFonts w:eastAsia="Calibri" w:cs="Arial"/>
                <w:b/>
                <w:i/>
              </w:rPr>
            </w:pPr>
          </w:p>
        </w:tc>
        <w:tc>
          <w:tcPr>
            <w:tcW w:w="3223" w:type="pct"/>
          </w:tcPr>
          <w:p w14:paraId="1F95AE73" w14:textId="77777777" w:rsidR="007912F1" w:rsidRPr="0042334D" w:rsidRDefault="007912F1" w:rsidP="002B2B9D">
            <w:pPr>
              <w:pStyle w:val="ListParagraph"/>
              <w:numPr>
                <w:ilvl w:val="0"/>
                <w:numId w:val="8"/>
              </w:numPr>
              <w:spacing w:after="0"/>
              <w:rPr>
                <w:rFonts w:cs="Arial"/>
                <w:b/>
                <w:i/>
                <w:sz w:val="22"/>
                <w:szCs w:val="22"/>
              </w:rPr>
            </w:pPr>
            <w:r w:rsidRPr="0042334D">
              <w:rPr>
                <w:rFonts w:cs="Arial"/>
                <w:b/>
                <w:i/>
                <w:sz w:val="22"/>
                <w:szCs w:val="22"/>
              </w:rPr>
              <w:t>Debarment and Suspension</w:t>
            </w:r>
          </w:p>
          <w:p w14:paraId="4C5244CC" w14:textId="77777777" w:rsidR="007912F1" w:rsidRPr="0042334D" w:rsidRDefault="007912F1" w:rsidP="002B2B9D">
            <w:pPr>
              <w:tabs>
                <w:tab w:val="left" w:pos="360"/>
              </w:tabs>
              <w:autoSpaceDE w:val="0"/>
              <w:autoSpaceDN w:val="0"/>
              <w:adjustRightInd w:val="0"/>
              <w:spacing w:after="0"/>
              <w:ind w:left="360"/>
              <w:rPr>
                <w:rFonts w:ascii="Arial" w:eastAsia="Calibri" w:hAnsi="Arial" w:cs="Arial"/>
                <w:sz w:val="22"/>
                <w:szCs w:val="22"/>
              </w:rPr>
            </w:pPr>
            <w:r w:rsidRPr="0042334D">
              <w:rPr>
                <w:rFonts w:ascii="Arial" w:eastAsia="Calibri" w:hAnsi="Arial" w:cs="Arial"/>
                <w:sz w:val="22"/>
                <w:szCs w:val="22"/>
              </w:rPr>
              <w:t>Bidders, its principal and named subcontractors must not be identified on the list of Federally debarred, suspended or other excluded parties located at the following databases:</w:t>
            </w:r>
          </w:p>
          <w:p w14:paraId="0B2629D8" w14:textId="77777777" w:rsidR="007912F1" w:rsidRPr="00A46635" w:rsidRDefault="00D76119" w:rsidP="002B2B9D">
            <w:pPr>
              <w:pStyle w:val="ListParagraph"/>
              <w:numPr>
                <w:ilvl w:val="0"/>
                <w:numId w:val="9"/>
              </w:numPr>
              <w:autoSpaceDE w:val="0"/>
              <w:autoSpaceDN w:val="0"/>
              <w:adjustRightInd w:val="0"/>
              <w:spacing w:after="0"/>
              <w:rPr>
                <w:rFonts w:eastAsia="Calibri" w:cs="Arial"/>
                <w:sz w:val="24"/>
                <w:szCs w:val="22"/>
                <w:u w:val="single"/>
              </w:rPr>
            </w:pPr>
            <w:hyperlink r:id="rId23" w:history="1">
              <w:r w:rsidR="007912F1" w:rsidRPr="00A46635">
                <w:rPr>
                  <w:rStyle w:val="Hyperlink"/>
                  <w:rFonts w:eastAsiaTheme="majorEastAsia" w:cs="Arial"/>
                  <w:sz w:val="22"/>
                </w:rPr>
                <w:t>https://www.sam.gov/SAM/</w:t>
              </w:r>
            </w:hyperlink>
            <w:r w:rsidR="007912F1" w:rsidRPr="00A46635">
              <w:rPr>
                <w:rFonts w:cs="Arial"/>
                <w:color w:val="000000"/>
                <w:sz w:val="22"/>
              </w:rPr>
              <w:t xml:space="preserve"> </w:t>
            </w:r>
          </w:p>
          <w:p w14:paraId="521FEDE1" w14:textId="77777777" w:rsidR="007912F1" w:rsidRPr="003D4D53" w:rsidRDefault="00D76119" w:rsidP="002B2B9D">
            <w:pPr>
              <w:pStyle w:val="ListParagraph"/>
              <w:numPr>
                <w:ilvl w:val="0"/>
                <w:numId w:val="9"/>
              </w:numPr>
              <w:autoSpaceDE w:val="0"/>
              <w:autoSpaceDN w:val="0"/>
              <w:adjustRightInd w:val="0"/>
              <w:spacing w:after="0"/>
              <w:rPr>
                <w:rFonts w:eastAsia="Calibri" w:cs="Arial"/>
                <w:sz w:val="22"/>
                <w:szCs w:val="22"/>
                <w:u w:val="single"/>
              </w:rPr>
            </w:pPr>
            <w:hyperlink r:id="rId24" w:history="1">
              <w:r w:rsidR="007912F1" w:rsidRPr="003D4D53">
                <w:rPr>
                  <w:rStyle w:val="Hyperlink"/>
                  <w:rFonts w:eastAsia="Calibri" w:cs="Arial"/>
                  <w:sz w:val="22"/>
                  <w:szCs w:val="22"/>
                </w:rPr>
                <w:t>https://exclusions.oig.hhs.gov/</w:t>
              </w:r>
            </w:hyperlink>
          </w:p>
          <w:p w14:paraId="2DF5A33C" w14:textId="77777777" w:rsidR="007912F1" w:rsidRPr="00E8085A" w:rsidRDefault="00D76119" w:rsidP="002B2B9D">
            <w:pPr>
              <w:pStyle w:val="ListParagraph"/>
              <w:numPr>
                <w:ilvl w:val="0"/>
                <w:numId w:val="9"/>
              </w:numPr>
              <w:autoSpaceDE w:val="0"/>
              <w:autoSpaceDN w:val="0"/>
              <w:adjustRightInd w:val="0"/>
              <w:spacing w:after="0"/>
              <w:rPr>
                <w:rStyle w:val="Hyperlink"/>
                <w:rFonts w:eastAsia="Calibri" w:cs="Arial"/>
                <w:color w:val="auto"/>
                <w:sz w:val="22"/>
                <w:szCs w:val="22"/>
              </w:rPr>
            </w:pPr>
            <w:hyperlink r:id="rId25" w:history="1">
              <w:r w:rsidR="007912F1" w:rsidRPr="00E8085A">
                <w:rPr>
                  <w:rStyle w:val="Hyperlink"/>
                  <w:rFonts w:eastAsia="Calibri" w:cs="Arial"/>
                  <w:sz w:val="22"/>
                  <w:szCs w:val="22"/>
                </w:rPr>
                <w:t>https://files.medi-cal.ca.gov/pubsdoco/SandIlanding.asp</w:t>
              </w:r>
            </w:hyperlink>
          </w:p>
          <w:p w14:paraId="430724E7" w14:textId="43840E1D" w:rsidR="007912F1" w:rsidRPr="00475950" w:rsidRDefault="00D76119" w:rsidP="002B2B9D">
            <w:pPr>
              <w:pStyle w:val="ListParagraph"/>
              <w:numPr>
                <w:ilvl w:val="0"/>
                <w:numId w:val="9"/>
              </w:numPr>
              <w:autoSpaceDE w:val="0"/>
              <w:autoSpaceDN w:val="0"/>
              <w:adjustRightInd w:val="0"/>
              <w:spacing w:after="0"/>
              <w:rPr>
                <w:rFonts w:eastAsia="Calibri" w:cs="Arial"/>
              </w:rPr>
            </w:pPr>
            <w:hyperlink r:id="rId26" w:history="1">
              <w:r w:rsidR="007912F1" w:rsidRPr="003D4D53">
                <w:rPr>
                  <w:rStyle w:val="Hyperlink"/>
                  <w:rFonts w:eastAsia="Calibri" w:cs="Arial"/>
                  <w:sz w:val="22"/>
                  <w:szCs w:val="22"/>
                </w:rPr>
                <w:t>https://www.ssdmf.com</w:t>
              </w:r>
            </w:hyperlink>
          </w:p>
        </w:tc>
        <w:tc>
          <w:tcPr>
            <w:tcW w:w="499" w:type="pct"/>
            <w:vAlign w:val="center"/>
          </w:tcPr>
          <w:p w14:paraId="041F7C40" w14:textId="3C1E35CB" w:rsidR="007912F1" w:rsidRDefault="007912F1" w:rsidP="002B2B9D">
            <w:pPr>
              <w:rPr>
                <w:rFonts w:ascii="Arial" w:eastAsia="Calibri" w:hAnsi="Arial" w:cs="Arial"/>
              </w:rPr>
            </w:pPr>
            <w:r w:rsidRPr="00073A17">
              <w:rPr>
                <w:rFonts w:ascii="Arial" w:eastAsia="Calibri" w:hAnsi="Arial" w:cs="Arial"/>
                <w:sz w:val="22"/>
                <w:szCs w:val="22"/>
              </w:rPr>
              <w:t>N/A</w:t>
            </w:r>
          </w:p>
        </w:tc>
      </w:tr>
      <w:tr w:rsidR="007912F1" w:rsidRPr="0042334D" w14:paraId="39C00747" w14:textId="77777777" w:rsidTr="002B2B9D">
        <w:trPr>
          <w:trHeight w:val="494"/>
        </w:trPr>
        <w:tc>
          <w:tcPr>
            <w:tcW w:w="1278" w:type="pct"/>
            <w:vMerge/>
            <w:vAlign w:val="center"/>
          </w:tcPr>
          <w:p w14:paraId="0CC33BED" w14:textId="443143B6" w:rsidR="007912F1" w:rsidRPr="0092087A" w:rsidRDefault="007912F1" w:rsidP="002B2B9D">
            <w:pPr>
              <w:pStyle w:val="ListParagraph"/>
              <w:numPr>
                <w:ilvl w:val="0"/>
                <w:numId w:val="6"/>
              </w:numPr>
              <w:spacing w:after="0"/>
              <w:ind w:left="180" w:hanging="270"/>
              <w:rPr>
                <w:rFonts w:eastAsia="Calibri" w:cs="Arial"/>
                <w:b/>
                <w:i/>
                <w:sz w:val="22"/>
                <w:szCs w:val="22"/>
              </w:rPr>
            </w:pPr>
          </w:p>
        </w:tc>
        <w:tc>
          <w:tcPr>
            <w:tcW w:w="3223" w:type="pct"/>
          </w:tcPr>
          <w:p w14:paraId="2F47CE00" w14:textId="3BFFCA1F" w:rsidR="007912F1" w:rsidRPr="002B2B9D" w:rsidRDefault="007912F1" w:rsidP="002B2B9D">
            <w:pPr>
              <w:pStyle w:val="ListParagraph"/>
              <w:numPr>
                <w:ilvl w:val="0"/>
                <w:numId w:val="8"/>
              </w:numPr>
              <w:spacing w:after="0"/>
              <w:rPr>
                <w:rFonts w:cs="Arial"/>
                <w:b/>
                <w:i/>
                <w:sz w:val="22"/>
                <w:szCs w:val="22"/>
              </w:rPr>
            </w:pPr>
            <w:r w:rsidRPr="002B2B9D">
              <w:rPr>
                <w:rFonts w:cs="Arial"/>
                <w:b/>
                <w:i/>
                <w:sz w:val="22"/>
                <w:szCs w:val="22"/>
              </w:rPr>
              <w:t xml:space="preserve">References </w:t>
            </w:r>
          </w:p>
          <w:p w14:paraId="38DE9BDC" w14:textId="1C85DEA9" w:rsidR="007912F1" w:rsidRPr="0092087A" w:rsidRDefault="007912F1" w:rsidP="002B2B9D">
            <w:pPr>
              <w:spacing w:after="0"/>
              <w:rPr>
                <w:rFonts w:ascii="Arial" w:eastAsia="Calibri" w:hAnsi="Arial" w:cs="Arial"/>
                <w:sz w:val="22"/>
                <w:szCs w:val="22"/>
              </w:rPr>
            </w:pPr>
            <w:r w:rsidRPr="0092087A">
              <w:rPr>
                <w:rFonts w:ascii="Arial" w:eastAsia="Calibri" w:hAnsi="Arial" w:cs="Arial"/>
                <w:sz w:val="22"/>
                <w:szCs w:val="22"/>
              </w:rPr>
              <w:t xml:space="preserve">Use the Bid Response Template to provide three current and three former references that Bidder worked with on a similar scope, volume and requirements to those outlined in this RFP. Bidders must verify that the contact information for all references provided is current and valid. Bidders are strongly encouraged to notify all references that the County may be contacting them to obtain a reference. </w:t>
            </w:r>
          </w:p>
          <w:p w14:paraId="4F0E1991" w14:textId="77777777" w:rsidR="007912F1" w:rsidRPr="001215B8" w:rsidRDefault="007912F1" w:rsidP="002B2B9D">
            <w:pPr>
              <w:pStyle w:val="ListParagraph"/>
              <w:spacing w:after="0"/>
              <w:ind w:left="360"/>
              <w:rPr>
                <w:rFonts w:eastAsia="Calibri" w:cs="Arial"/>
                <w:b/>
                <w:sz w:val="22"/>
                <w:szCs w:val="22"/>
              </w:rPr>
            </w:pPr>
          </w:p>
          <w:p w14:paraId="6AF7B6ED" w14:textId="77777777" w:rsidR="007912F1" w:rsidRDefault="007912F1" w:rsidP="002B2B9D">
            <w:pPr>
              <w:pStyle w:val="ListParagraph"/>
              <w:spacing w:after="0"/>
              <w:ind w:left="0"/>
              <w:rPr>
                <w:rFonts w:eastAsia="Calibri" w:cs="Arial"/>
                <w:sz w:val="22"/>
                <w:szCs w:val="22"/>
              </w:rPr>
            </w:pPr>
            <w:r w:rsidRPr="0042334D">
              <w:rPr>
                <w:rFonts w:eastAsia="Calibri" w:cs="Arial"/>
                <w:sz w:val="22"/>
                <w:szCs w:val="22"/>
              </w:rPr>
              <w:t>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w:t>
            </w:r>
          </w:p>
          <w:p w14:paraId="3C31877A" w14:textId="77777777" w:rsidR="007912F1" w:rsidRDefault="007912F1" w:rsidP="002B2B9D">
            <w:pPr>
              <w:pStyle w:val="ListParagraph"/>
              <w:spacing w:after="0"/>
              <w:ind w:left="0"/>
              <w:rPr>
                <w:rFonts w:eastAsia="Calibri" w:cs="Arial"/>
                <w:sz w:val="22"/>
                <w:szCs w:val="22"/>
              </w:rPr>
            </w:pPr>
          </w:p>
          <w:p w14:paraId="53272404" w14:textId="77777777" w:rsidR="007912F1" w:rsidRPr="001215B8" w:rsidRDefault="007912F1" w:rsidP="002B2B9D">
            <w:pPr>
              <w:spacing w:after="0"/>
              <w:rPr>
                <w:rFonts w:ascii="Arial" w:eastAsia="Calibri" w:hAnsi="Arial" w:cs="Arial"/>
                <w:sz w:val="22"/>
                <w:szCs w:val="22"/>
              </w:rPr>
            </w:pPr>
            <w:r w:rsidRPr="001215B8">
              <w:rPr>
                <w:rFonts w:ascii="Arial" w:eastAsia="Calibri" w:hAnsi="Arial" w:cs="Arial"/>
                <w:b/>
                <w:sz w:val="22"/>
                <w:szCs w:val="22"/>
              </w:rPr>
              <w:t xml:space="preserve">Do not include </w:t>
            </w:r>
            <w:r>
              <w:rPr>
                <w:rFonts w:ascii="Arial" w:eastAsia="Calibri" w:hAnsi="Arial" w:cs="Arial"/>
                <w:b/>
                <w:sz w:val="22"/>
                <w:szCs w:val="22"/>
              </w:rPr>
              <w:t>ACBH</w:t>
            </w:r>
            <w:r w:rsidRPr="001215B8">
              <w:rPr>
                <w:rFonts w:ascii="Arial" w:eastAsia="Calibri" w:hAnsi="Arial" w:cs="Arial"/>
                <w:b/>
                <w:sz w:val="22"/>
                <w:szCs w:val="22"/>
              </w:rPr>
              <w:t xml:space="preserve"> staff as references</w:t>
            </w:r>
            <w:r w:rsidRPr="001215B8">
              <w:rPr>
                <w:rFonts w:ascii="Arial" w:eastAsia="Calibri" w:hAnsi="Arial" w:cs="Arial"/>
                <w:sz w:val="22"/>
                <w:szCs w:val="22"/>
              </w:rPr>
              <w:t xml:space="preserve">. Provide a list of </w:t>
            </w:r>
            <w:r w:rsidRPr="001215B8">
              <w:rPr>
                <w:rFonts w:ascii="Arial" w:eastAsia="Calibri" w:hAnsi="Arial" w:cs="Arial"/>
                <w:sz w:val="22"/>
                <w:szCs w:val="22"/>
                <w:u w:val="single"/>
              </w:rPr>
              <w:t>six (6)</w:t>
            </w:r>
            <w:r w:rsidRPr="001215B8">
              <w:rPr>
                <w:rFonts w:ascii="Arial" w:eastAsia="Calibri" w:hAnsi="Arial" w:cs="Arial"/>
                <w:sz w:val="22"/>
                <w:szCs w:val="22"/>
              </w:rPr>
              <w:t xml:space="preserve"> total references – three (3) current and three (3) former, please provide the following</w:t>
            </w:r>
            <w:r>
              <w:rPr>
                <w:rFonts w:ascii="Arial" w:eastAsia="Calibri" w:hAnsi="Arial" w:cs="Arial"/>
                <w:sz w:val="22"/>
                <w:szCs w:val="22"/>
              </w:rPr>
              <w:t>:</w:t>
            </w:r>
          </w:p>
          <w:p w14:paraId="1F9D9F59" w14:textId="77777777" w:rsidR="007912F1" w:rsidRPr="001215B8" w:rsidRDefault="007912F1" w:rsidP="00555ED8">
            <w:pPr>
              <w:pStyle w:val="ListParagraph"/>
              <w:numPr>
                <w:ilvl w:val="0"/>
                <w:numId w:val="99"/>
              </w:numPr>
              <w:spacing w:after="0"/>
              <w:ind w:left="696"/>
              <w:rPr>
                <w:rFonts w:eastAsia="Calibri" w:cs="Arial"/>
                <w:sz w:val="22"/>
                <w:szCs w:val="22"/>
              </w:rPr>
            </w:pPr>
            <w:r w:rsidRPr="001215B8">
              <w:rPr>
                <w:rFonts w:eastAsia="Calibri" w:cs="Arial"/>
                <w:sz w:val="22"/>
                <w:szCs w:val="22"/>
              </w:rPr>
              <w:t>Company Name</w:t>
            </w:r>
          </w:p>
          <w:p w14:paraId="7CF6D067" w14:textId="434E19FD" w:rsidR="007912F1" w:rsidRPr="001215B8" w:rsidRDefault="007912F1" w:rsidP="00555ED8">
            <w:pPr>
              <w:pStyle w:val="ListParagraph"/>
              <w:numPr>
                <w:ilvl w:val="0"/>
                <w:numId w:val="99"/>
              </w:numPr>
              <w:spacing w:after="0"/>
              <w:ind w:left="696"/>
              <w:rPr>
                <w:rFonts w:eastAsia="Calibri" w:cs="Arial"/>
                <w:sz w:val="22"/>
                <w:szCs w:val="22"/>
              </w:rPr>
            </w:pPr>
            <w:r w:rsidRPr="001215B8">
              <w:rPr>
                <w:rFonts w:eastAsia="Calibri" w:cs="Arial"/>
                <w:sz w:val="22"/>
                <w:szCs w:val="22"/>
              </w:rPr>
              <w:t>Reference Name</w:t>
            </w:r>
            <w:r>
              <w:rPr>
                <w:rFonts w:eastAsia="Calibri" w:cs="Arial"/>
                <w:sz w:val="22"/>
                <w:szCs w:val="22"/>
              </w:rPr>
              <w:t xml:space="preserve"> and Title</w:t>
            </w:r>
          </w:p>
          <w:p w14:paraId="23A5ECAA" w14:textId="77777777" w:rsidR="007912F1" w:rsidRPr="001215B8" w:rsidRDefault="007912F1" w:rsidP="00555ED8">
            <w:pPr>
              <w:pStyle w:val="ListParagraph"/>
              <w:numPr>
                <w:ilvl w:val="0"/>
                <w:numId w:val="99"/>
              </w:numPr>
              <w:spacing w:after="0"/>
              <w:ind w:left="696"/>
              <w:rPr>
                <w:rFonts w:eastAsia="Calibri" w:cs="Arial"/>
                <w:sz w:val="22"/>
                <w:szCs w:val="22"/>
              </w:rPr>
            </w:pPr>
            <w:r w:rsidRPr="001215B8">
              <w:rPr>
                <w:rFonts w:eastAsia="Calibri" w:cs="Arial"/>
                <w:sz w:val="22"/>
                <w:szCs w:val="22"/>
              </w:rPr>
              <w:t>Address</w:t>
            </w:r>
          </w:p>
          <w:p w14:paraId="2F75094E" w14:textId="77777777" w:rsidR="007912F1" w:rsidRPr="001215B8" w:rsidRDefault="007912F1" w:rsidP="00555ED8">
            <w:pPr>
              <w:pStyle w:val="ListParagraph"/>
              <w:numPr>
                <w:ilvl w:val="0"/>
                <w:numId w:val="99"/>
              </w:numPr>
              <w:spacing w:after="0"/>
              <w:ind w:left="696"/>
              <w:rPr>
                <w:rFonts w:eastAsia="Calibri" w:cs="Arial"/>
                <w:sz w:val="22"/>
                <w:szCs w:val="22"/>
              </w:rPr>
            </w:pPr>
            <w:r w:rsidRPr="001215B8">
              <w:rPr>
                <w:rFonts w:eastAsia="Calibri" w:cs="Arial"/>
                <w:sz w:val="22"/>
                <w:szCs w:val="22"/>
              </w:rPr>
              <w:t>Phone number</w:t>
            </w:r>
          </w:p>
          <w:p w14:paraId="37F2BD1E" w14:textId="77777777" w:rsidR="007912F1" w:rsidRDefault="007912F1" w:rsidP="00555ED8">
            <w:pPr>
              <w:pStyle w:val="ListParagraph"/>
              <w:numPr>
                <w:ilvl w:val="0"/>
                <w:numId w:val="99"/>
              </w:numPr>
              <w:spacing w:after="0"/>
              <w:ind w:left="696"/>
              <w:rPr>
                <w:rFonts w:eastAsia="Calibri" w:cs="Arial"/>
                <w:sz w:val="22"/>
                <w:szCs w:val="22"/>
              </w:rPr>
            </w:pPr>
            <w:r w:rsidRPr="001215B8">
              <w:rPr>
                <w:rFonts w:eastAsia="Calibri" w:cs="Arial"/>
                <w:sz w:val="22"/>
                <w:szCs w:val="22"/>
              </w:rPr>
              <w:t>E-mail address</w:t>
            </w:r>
          </w:p>
          <w:p w14:paraId="008B2481" w14:textId="3368C2AF" w:rsidR="007912F1" w:rsidRPr="002B2B9D" w:rsidRDefault="007912F1" w:rsidP="00555ED8">
            <w:pPr>
              <w:pStyle w:val="ListParagraph"/>
              <w:numPr>
                <w:ilvl w:val="0"/>
                <w:numId w:val="99"/>
              </w:numPr>
              <w:spacing w:after="0"/>
              <w:ind w:left="696"/>
              <w:rPr>
                <w:rFonts w:eastAsia="Calibri" w:cs="Arial"/>
                <w:sz w:val="22"/>
                <w:szCs w:val="22"/>
              </w:rPr>
            </w:pPr>
            <w:r w:rsidRPr="001215B8">
              <w:rPr>
                <w:rFonts w:eastAsia="Calibri" w:cs="Arial"/>
                <w:sz w:val="22"/>
                <w:szCs w:val="22"/>
              </w:rPr>
              <w:t>Services Provided/Date(s) of Service</w:t>
            </w:r>
          </w:p>
        </w:tc>
        <w:tc>
          <w:tcPr>
            <w:tcW w:w="499" w:type="pct"/>
            <w:vAlign w:val="center"/>
          </w:tcPr>
          <w:p w14:paraId="75041C56" w14:textId="77777777" w:rsidR="007912F1" w:rsidRPr="0042334D" w:rsidRDefault="007912F1" w:rsidP="002B2B9D">
            <w:pPr>
              <w:rPr>
                <w:rFonts w:ascii="Arial" w:eastAsia="Calibri" w:hAnsi="Arial" w:cs="Arial"/>
                <w:sz w:val="22"/>
                <w:szCs w:val="22"/>
              </w:rPr>
            </w:pPr>
            <w:r w:rsidRPr="0042334D">
              <w:rPr>
                <w:rFonts w:ascii="Arial" w:eastAsia="Calibri" w:hAnsi="Arial" w:cs="Arial"/>
                <w:sz w:val="22"/>
                <w:szCs w:val="22"/>
              </w:rPr>
              <w:t>2</w:t>
            </w:r>
          </w:p>
        </w:tc>
      </w:tr>
      <w:tr w:rsidR="007912F1" w:rsidRPr="0042334D" w14:paraId="09E3C9D1" w14:textId="77777777" w:rsidTr="002B2B9D">
        <w:trPr>
          <w:trHeight w:val="494"/>
        </w:trPr>
        <w:tc>
          <w:tcPr>
            <w:tcW w:w="1278" w:type="pct"/>
            <w:vAlign w:val="center"/>
          </w:tcPr>
          <w:p w14:paraId="7D663D0B" w14:textId="21D23D56" w:rsidR="007912F1" w:rsidRPr="0092087A" w:rsidRDefault="007912F1" w:rsidP="007912F1">
            <w:pPr>
              <w:pStyle w:val="ListParagraph"/>
              <w:numPr>
                <w:ilvl w:val="0"/>
                <w:numId w:val="6"/>
              </w:numPr>
              <w:spacing w:after="0"/>
              <w:ind w:left="180" w:hanging="270"/>
              <w:rPr>
                <w:rFonts w:eastAsia="Calibri" w:cs="Arial"/>
                <w:b/>
                <w:i/>
              </w:rPr>
            </w:pPr>
            <w:r w:rsidRPr="0042334D">
              <w:rPr>
                <w:rFonts w:eastAsia="Calibri" w:cs="Arial"/>
                <w:b/>
                <w:i/>
                <w:sz w:val="22"/>
                <w:szCs w:val="22"/>
              </w:rPr>
              <w:t>LETTER OF TRANSMITTAL/ EXECUTIVE SUMMARY</w:t>
            </w:r>
          </w:p>
        </w:tc>
        <w:tc>
          <w:tcPr>
            <w:tcW w:w="3223" w:type="pct"/>
          </w:tcPr>
          <w:p w14:paraId="5640C229" w14:textId="1987DE84" w:rsidR="007912F1" w:rsidRPr="00EE5BE8" w:rsidRDefault="007912F1" w:rsidP="00EE5BE8">
            <w:pPr>
              <w:spacing w:after="0"/>
              <w:rPr>
                <w:rFonts w:ascii="Arial" w:hAnsi="Arial" w:cs="Arial"/>
                <w:b/>
                <w:i/>
                <w:sz w:val="22"/>
              </w:rPr>
            </w:pPr>
            <w:r w:rsidRPr="00EE5BE8">
              <w:rPr>
                <w:rFonts w:ascii="Arial" w:eastAsia="Calibri" w:hAnsi="Arial" w:cs="Arial"/>
                <w:sz w:val="22"/>
              </w:rPr>
              <w:t>Use the Bid Response Template to complete and submit a synopsis of the highlights and benefits of each proposal.</w:t>
            </w:r>
          </w:p>
        </w:tc>
        <w:tc>
          <w:tcPr>
            <w:tcW w:w="499" w:type="pct"/>
            <w:vAlign w:val="center"/>
          </w:tcPr>
          <w:p w14:paraId="0D657FC8" w14:textId="0C70325E" w:rsidR="007912F1" w:rsidRPr="0042334D" w:rsidRDefault="007912F1" w:rsidP="007912F1">
            <w:pPr>
              <w:rPr>
                <w:rFonts w:ascii="Arial" w:eastAsia="Calibri" w:hAnsi="Arial" w:cs="Arial"/>
              </w:rPr>
            </w:pPr>
            <w:r>
              <w:rPr>
                <w:rFonts w:ascii="Arial" w:eastAsia="Calibri" w:hAnsi="Arial" w:cs="Arial"/>
                <w:sz w:val="22"/>
                <w:szCs w:val="22"/>
              </w:rPr>
              <w:t>1</w:t>
            </w:r>
          </w:p>
        </w:tc>
      </w:tr>
      <w:tr w:rsidR="007912F1" w:rsidRPr="0042334D" w14:paraId="3BE77F6D" w14:textId="77777777" w:rsidTr="007912F1">
        <w:tblPrEx>
          <w:tblCellMar>
            <w:left w:w="108" w:type="dxa"/>
            <w:right w:w="108" w:type="dxa"/>
          </w:tblCellMar>
        </w:tblPrEx>
        <w:tc>
          <w:tcPr>
            <w:tcW w:w="1278" w:type="pct"/>
          </w:tcPr>
          <w:p w14:paraId="41798B3A" w14:textId="77777777" w:rsidR="007912F1" w:rsidRPr="0042334D" w:rsidRDefault="007912F1" w:rsidP="008C5BA7">
            <w:pPr>
              <w:pStyle w:val="ListParagraph"/>
              <w:numPr>
                <w:ilvl w:val="0"/>
                <w:numId w:val="6"/>
              </w:numPr>
              <w:spacing w:after="0"/>
              <w:ind w:left="180" w:hanging="270"/>
              <w:rPr>
                <w:rFonts w:eastAsia="Calibri" w:cs="Arial"/>
                <w:b/>
                <w:i/>
                <w:sz w:val="22"/>
                <w:szCs w:val="22"/>
              </w:rPr>
            </w:pPr>
            <w:r w:rsidRPr="0042334D">
              <w:rPr>
                <w:rFonts w:eastAsia="Calibri" w:cs="Arial"/>
                <w:b/>
                <w:i/>
                <w:sz w:val="22"/>
                <w:szCs w:val="22"/>
              </w:rPr>
              <w:t>BIDDER MINIMUM QUALIFICATIONS AND SPECIFIC REQUIREMENTS</w:t>
            </w:r>
          </w:p>
        </w:tc>
        <w:tc>
          <w:tcPr>
            <w:tcW w:w="3223" w:type="pct"/>
          </w:tcPr>
          <w:p w14:paraId="6EDF17D8" w14:textId="77777777" w:rsidR="007912F1" w:rsidRPr="003D197A" w:rsidRDefault="007912F1" w:rsidP="008C5BA7">
            <w:pPr>
              <w:spacing w:after="0"/>
              <w:rPr>
                <w:rFonts w:eastAsia="Calibri" w:cs="Arial"/>
                <w:sz w:val="22"/>
                <w:szCs w:val="22"/>
              </w:rPr>
            </w:pPr>
            <w:r w:rsidRPr="003D197A">
              <w:rPr>
                <w:rFonts w:ascii="Arial" w:eastAsia="Calibri" w:hAnsi="Arial" w:cs="Arial"/>
                <w:sz w:val="22"/>
                <w:szCs w:val="22"/>
              </w:rPr>
              <w:t xml:space="preserve">Use the Bid Response Template to describe and demonstrate how Bidder meets all of the criteria: </w:t>
            </w:r>
          </w:p>
          <w:p w14:paraId="7FA2A942" w14:textId="77777777" w:rsidR="007912F1" w:rsidRPr="003D197A" w:rsidRDefault="007912F1" w:rsidP="008C5BA7">
            <w:pPr>
              <w:pStyle w:val="ListParagraph"/>
              <w:numPr>
                <w:ilvl w:val="0"/>
                <w:numId w:val="12"/>
              </w:numPr>
              <w:spacing w:after="0"/>
              <w:rPr>
                <w:rFonts w:eastAsia="Calibri" w:cs="Arial"/>
                <w:sz w:val="22"/>
                <w:szCs w:val="22"/>
              </w:rPr>
            </w:pPr>
            <w:r w:rsidRPr="003D197A">
              <w:rPr>
                <w:rFonts w:eastAsia="Calibri" w:cs="Arial"/>
                <w:sz w:val="22"/>
                <w:szCs w:val="22"/>
              </w:rPr>
              <w:t>Have at least two years of organizational experience providing services to criminal-justice involved adults to address clients’ criminogenic needs; and</w:t>
            </w:r>
          </w:p>
          <w:p w14:paraId="1E44497B" w14:textId="58D03D3E" w:rsidR="007912F1" w:rsidRPr="003D197A" w:rsidRDefault="003D197A" w:rsidP="00F52CBE">
            <w:pPr>
              <w:pStyle w:val="ListParagraph"/>
              <w:numPr>
                <w:ilvl w:val="0"/>
                <w:numId w:val="12"/>
              </w:numPr>
              <w:spacing w:after="0"/>
              <w:rPr>
                <w:rFonts w:cs="Arial"/>
                <w:sz w:val="24"/>
              </w:rPr>
            </w:pPr>
            <w:r w:rsidRPr="003D197A">
              <w:rPr>
                <w:rFonts w:cs="Arial"/>
                <w:sz w:val="22"/>
                <w:szCs w:val="22"/>
              </w:rPr>
              <w:t xml:space="preserve">Have at least one year of experience billing </w:t>
            </w:r>
            <w:proofErr w:type="spellStart"/>
            <w:r w:rsidRPr="003D197A">
              <w:rPr>
                <w:rFonts w:cs="Arial"/>
                <w:sz w:val="22"/>
                <w:szCs w:val="22"/>
              </w:rPr>
              <w:t>Medi</w:t>
            </w:r>
            <w:proofErr w:type="spellEnd"/>
            <w:r w:rsidRPr="003D197A">
              <w:rPr>
                <w:rFonts w:cs="Arial"/>
                <w:sz w:val="22"/>
                <w:szCs w:val="22"/>
              </w:rPr>
              <w:t>-Cal through a County within the last two years.</w:t>
            </w:r>
          </w:p>
        </w:tc>
        <w:tc>
          <w:tcPr>
            <w:tcW w:w="499" w:type="pct"/>
          </w:tcPr>
          <w:p w14:paraId="3CC3BAF1" w14:textId="77777777" w:rsidR="007912F1" w:rsidRPr="0042334D" w:rsidRDefault="007912F1" w:rsidP="008C5BA7">
            <w:pPr>
              <w:rPr>
                <w:rFonts w:ascii="Arial" w:eastAsia="Calibri" w:hAnsi="Arial" w:cs="Arial"/>
                <w:sz w:val="22"/>
                <w:szCs w:val="22"/>
              </w:rPr>
            </w:pPr>
            <w:r>
              <w:rPr>
                <w:rFonts w:ascii="Arial" w:eastAsia="Calibri" w:hAnsi="Arial" w:cs="Arial"/>
                <w:sz w:val="22"/>
                <w:szCs w:val="22"/>
              </w:rPr>
              <w:t>1</w:t>
            </w:r>
          </w:p>
        </w:tc>
      </w:tr>
      <w:tr w:rsidR="002B2B9D" w:rsidRPr="0042334D" w14:paraId="0D0454C7" w14:textId="77777777" w:rsidTr="00093BF7">
        <w:tc>
          <w:tcPr>
            <w:tcW w:w="1278" w:type="pct"/>
            <w:vMerge w:val="restart"/>
            <w:vAlign w:val="center"/>
          </w:tcPr>
          <w:p w14:paraId="16E413B9" w14:textId="4CC55097" w:rsidR="002B2B9D" w:rsidRPr="002B2B9D" w:rsidRDefault="002B2B9D" w:rsidP="002B2B9D">
            <w:pPr>
              <w:pStyle w:val="ListParagraph"/>
              <w:numPr>
                <w:ilvl w:val="0"/>
                <w:numId w:val="6"/>
              </w:numPr>
              <w:spacing w:after="0"/>
              <w:ind w:left="180" w:hanging="270"/>
              <w:rPr>
                <w:rFonts w:ascii="Times New Roman" w:eastAsia="Calibri" w:hAnsi="Times New Roman" w:cs="Arial"/>
                <w:b/>
                <w:i/>
              </w:rPr>
            </w:pPr>
            <w:r w:rsidRPr="002B2B9D">
              <w:rPr>
                <w:rFonts w:eastAsia="Calibri" w:cs="Arial"/>
                <w:b/>
                <w:i/>
                <w:sz w:val="22"/>
                <w:szCs w:val="22"/>
              </w:rPr>
              <w:t>BIDDER EXPERIENCE, ABILITY AND PLAN</w:t>
            </w:r>
          </w:p>
        </w:tc>
        <w:tc>
          <w:tcPr>
            <w:tcW w:w="3223" w:type="pct"/>
            <w:tcBorders>
              <w:bottom w:val="single" w:sz="4" w:space="0" w:color="auto"/>
            </w:tcBorders>
          </w:tcPr>
          <w:p w14:paraId="46D56D62" w14:textId="77777777" w:rsidR="002B2B9D" w:rsidRPr="0042334D" w:rsidRDefault="002B2B9D" w:rsidP="002B2B9D">
            <w:pPr>
              <w:rPr>
                <w:rFonts w:ascii="Arial" w:eastAsia="Calibri" w:hAnsi="Arial" w:cs="Arial"/>
                <w:i/>
                <w:sz w:val="22"/>
                <w:szCs w:val="22"/>
              </w:rPr>
            </w:pPr>
            <w:r w:rsidRPr="0042334D">
              <w:rPr>
                <w:rFonts w:ascii="Arial" w:eastAsia="Calibri" w:hAnsi="Arial" w:cs="Arial"/>
                <w:sz w:val="22"/>
                <w:szCs w:val="22"/>
              </w:rPr>
              <w:t xml:space="preserve">Use </w:t>
            </w:r>
            <w:r>
              <w:rPr>
                <w:rFonts w:ascii="Arial" w:eastAsia="Calibri" w:hAnsi="Arial" w:cs="Arial"/>
                <w:sz w:val="22"/>
                <w:szCs w:val="22"/>
              </w:rPr>
              <w:t>the Bid Response Template</w:t>
            </w:r>
            <w:r w:rsidRPr="0042334D">
              <w:rPr>
                <w:rFonts w:ascii="Arial" w:eastAsia="Calibri" w:hAnsi="Arial" w:cs="Arial"/>
                <w:sz w:val="22"/>
                <w:szCs w:val="22"/>
              </w:rPr>
              <w:t xml:space="preserve"> to complete and submit the information below.</w:t>
            </w:r>
          </w:p>
        </w:tc>
        <w:tc>
          <w:tcPr>
            <w:tcW w:w="499" w:type="pct"/>
            <w:tcBorders>
              <w:bottom w:val="single" w:sz="4" w:space="0" w:color="auto"/>
            </w:tcBorders>
            <w:vAlign w:val="center"/>
          </w:tcPr>
          <w:p w14:paraId="04D225E4" w14:textId="77777777" w:rsidR="002B2B9D" w:rsidRPr="0042334D" w:rsidRDefault="002B2B9D" w:rsidP="002B2B9D">
            <w:pPr>
              <w:rPr>
                <w:rFonts w:ascii="Arial" w:eastAsia="Calibri" w:hAnsi="Arial" w:cs="Arial"/>
                <w:sz w:val="22"/>
                <w:szCs w:val="22"/>
              </w:rPr>
            </w:pPr>
          </w:p>
        </w:tc>
      </w:tr>
      <w:tr w:rsidR="002B2B9D" w:rsidRPr="0042334D" w14:paraId="4164990E" w14:textId="77777777" w:rsidTr="00093BF7">
        <w:tc>
          <w:tcPr>
            <w:tcW w:w="1278" w:type="pct"/>
            <w:vMerge/>
            <w:vAlign w:val="center"/>
          </w:tcPr>
          <w:p w14:paraId="7A350B90" w14:textId="77777777" w:rsidR="002B2B9D" w:rsidRPr="0042334D" w:rsidRDefault="002B2B9D" w:rsidP="002B2B9D">
            <w:pPr>
              <w:rPr>
                <w:rFonts w:ascii="Arial" w:eastAsia="Calibri" w:hAnsi="Arial" w:cs="Arial"/>
                <w:b/>
                <w:i/>
                <w:sz w:val="22"/>
                <w:szCs w:val="22"/>
              </w:rPr>
            </w:pPr>
          </w:p>
        </w:tc>
        <w:tc>
          <w:tcPr>
            <w:tcW w:w="3223" w:type="pct"/>
            <w:shd w:val="pct10" w:color="auto" w:fill="auto"/>
          </w:tcPr>
          <w:p w14:paraId="60099922" w14:textId="77777777" w:rsidR="002B2B9D" w:rsidRPr="001215B8" w:rsidRDefault="002B2B9D" w:rsidP="002B2B9D">
            <w:pPr>
              <w:spacing w:after="0"/>
              <w:rPr>
                <w:rFonts w:ascii="Arial" w:eastAsia="Calibri" w:hAnsi="Arial" w:cs="Arial"/>
                <w:sz w:val="22"/>
                <w:szCs w:val="22"/>
              </w:rPr>
            </w:pPr>
            <w:r w:rsidRPr="00FE3B6E">
              <w:rPr>
                <w:rFonts w:ascii="Arial" w:eastAsia="Calibri" w:hAnsi="Arial" w:cs="Arial"/>
                <w:b/>
                <w:i/>
                <w:sz w:val="22"/>
                <w:szCs w:val="22"/>
              </w:rPr>
              <w:t>a.</w:t>
            </w:r>
            <w:r>
              <w:rPr>
                <w:rFonts w:ascii="Arial" w:eastAsia="Calibri" w:hAnsi="Arial" w:cs="Arial"/>
                <w:sz w:val="22"/>
                <w:szCs w:val="22"/>
              </w:rPr>
              <w:t xml:space="preserve">   </w:t>
            </w:r>
            <w:r w:rsidRPr="001215B8">
              <w:rPr>
                <w:rFonts w:ascii="Arial" w:eastAsia="Calibri" w:hAnsi="Arial" w:cs="Arial"/>
                <w:sz w:val="22"/>
                <w:szCs w:val="22"/>
              </w:rPr>
              <w:t xml:space="preserve">Describe, in detail, Bidder’s </w:t>
            </w:r>
            <w:r w:rsidRPr="00DE6718">
              <w:rPr>
                <w:rFonts w:ascii="Arial" w:eastAsia="Calibri" w:hAnsi="Arial" w:cs="Arial"/>
                <w:b/>
                <w:sz w:val="22"/>
                <w:szCs w:val="22"/>
              </w:rPr>
              <w:t xml:space="preserve">Understanding of </w:t>
            </w:r>
            <w:r>
              <w:rPr>
                <w:rFonts w:ascii="Arial" w:eastAsia="Calibri" w:hAnsi="Arial" w:cs="Arial"/>
                <w:b/>
                <w:sz w:val="22"/>
                <w:szCs w:val="22"/>
              </w:rPr>
              <w:t xml:space="preserve">and Experience with </w:t>
            </w:r>
            <w:r w:rsidRPr="00DE6718">
              <w:rPr>
                <w:rFonts w:ascii="Arial" w:eastAsia="Calibri" w:hAnsi="Arial" w:cs="Arial"/>
                <w:b/>
                <w:sz w:val="22"/>
                <w:szCs w:val="22"/>
              </w:rPr>
              <w:t>the Priority Population Needs</w:t>
            </w:r>
            <w:r w:rsidRPr="001215B8">
              <w:rPr>
                <w:rFonts w:ascii="Arial" w:eastAsia="Calibri" w:hAnsi="Arial" w:cs="Arial"/>
                <w:b/>
                <w:i/>
                <w:sz w:val="22"/>
                <w:szCs w:val="22"/>
              </w:rPr>
              <w:t xml:space="preserve"> </w:t>
            </w:r>
            <w:r w:rsidRPr="001215B8">
              <w:rPr>
                <w:rFonts w:ascii="Arial" w:eastAsia="Calibri" w:hAnsi="Arial" w:cs="Arial"/>
                <w:sz w:val="22"/>
                <w:szCs w:val="22"/>
              </w:rPr>
              <w:t>including:</w:t>
            </w:r>
          </w:p>
        </w:tc>
        <w:tc>
          <w:tcPr>
            <w:tcW w:w="499" w:type="pct"/>
            <w:shd w:val="pct10" w:color="auto" w:fill="auto"/>
            <w:vAlign w:val="center"/>
          </w:tcPr>
          <w:p w14:paraId="6B449713" w14:textId="5FAF326B" w:rsidR="002B2B9D" w:rsidRPr="0046395D" w:rsidRDefault="002B2B9D" w:rsidP="002B2B9D">
            <w:pPr>
              <w:rPr>
                <w:rFonts w:ascii="Arial" w:eastAsia="Calibri" w:hAnsi="Arial" w:cs="Arial"/>
                <w:sz w:val="22"/>
                <w:szCs w:val="22"/>
              </w:rPr>
            </w:pPr>
            <w:r w:rsidRPr="0046395D">
              <w:rPr>
                <w:rFonts w:ascii="Arial" w:eastAsia="Calibri" w:hAnsi="Arial" w:cs="Arial"/>
                <w:sz w:val="22"/>
                <w:szCs w:val="22"/>
              </w:rPr>
              <w:t>(</w:t>
            </w:r>
            <w:r w:rsidR="000B6A44">
              <w:rPr>
                <w:rFonts w:ascii="Arial" w:eastAsia="Calibri" w:hAnsi="Arial" w:cs="Arial"/>
              </w:rPr>
              <w:t>3</w:t>
            </w:r>
            <w:r w:rsidRPr="0046395D">
              <w:rPr>
                <w:rFonts w:ascii="Arial" w:eastAsia="Calibri" w:hAnsi="Arial" w:cs="Arial"/>
                <w:sz w:val="22"/>
                <w:szCs w:val="22"/>
              </w:rPr>
              <w:t>)</w:t>
            </w:r>
          </w:p>
        </w:tc>
      </w:tr>
      <w:tr w:rsidR="002B2B9D" w:rsidRPr="0042334D" w14:paraId="4BA23FE4" w14:textId="77777777" w:rsidTr="00093BF7">
        <w:trPr>
          <w:trHeight w:val="1196"/>
        </w:trPr>
        <w:tc>
          <w:tcPr>
            <w:tcW w:w="1278" w:type="pct"/>
            <w:vMerge/>
            <w:vAlign w:val="center"/>
          </w:tcPr>
          <w:p w14:paraId="4B509051" w14:textId="77777777" w:rsidR="002B2B9D" w:rsidRPr="0042334D" w:rsidRDefault="002B2B9D" w:rsidP="002B2B9D">
            <w:pPr>
              <w:rPr>
                <w:rFonts w:ascii="Arial" w:eastAsia="Calibri" w:hAnsi="Arial" w:cs="Arial"/>
                <w:b/>
                <w:i/>
                <w:sz w:val="22"/>
                <w:szCs w:val="22"/>
              </w:rPr>
            </w:pPr>
          </w:p>
        </w:tc>
        <w:tc>
          <w:tcPr>
            <w:tcW w:w="3223" w:type="pct"/>
            <w:tcBorders>
              <w:bottom w:val="single" w:sz="4" w:space="0" w:color="auto"/>
            </w:tcBorders>
          </w:tcPr>
          <w:p w14:paraId="6CBD5248" w14:textId="77777777" w:rsidR="002B2B9D" w:rsidRPr="009B41D1" w:rsidRDefault="002B2B9D" w:rsidP="002B2B9D">
            <w:pPr>
              <w:pStyle w:val="ListParagraph"/>
              <w:numPr>
                <w:ilvl w:val="0"/>
                <w:numId w:val="10"/>
              </w:numPr>
              <w:spacing w:after="0"/>
              <w:ind w:left="612" w:hanging="360"/>
              <w:rPr>
                <w:rFonts w:cs="Arial"/>
                <w:b/>
                <w:sz w:val="22"/>
                <w:szCs w:val="22"/>
              </w:rPr>
            </w:pPr>
            <w:r w:rsidRPr="009B41D1">
              <w:rPr>
                <w:rFonts w:cs="Arial"/>
                <w:b/>
                <w:sz w:val="22"/>
                <w:szCs w:val="22"/>
              </w:rPr>
              <w:t>Bidder’s understanding of the priority population</w:t>
            </w:r>
            <w:r>
              <w:rPr>
                <w:rFonts w:cs="Arial"/>
                <w:b/>
                <w:sz w:val="22"/>
                <w:szCs w:val="22"/>
              </w:rPr>
              <w:t>, including</w:t>
            </w:r>
            <w:r w:rsidRPr="009B41D1">
              <w:rPr>
                <w:rFonts w:cs="Arial"/>
                <w:b/>
                <w:sz w:val="22"/>
                <w:szCs w:val="22"/>
              </w:rPr>
              <w:t>:</w:t>
            </w:r>
          </w:p>
          <w:p w14:paraId="360A92B6"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 xml:space="preserve">Specific services needed; </w:t>
            </w:r>
          </w:p>
          <w:p w14:paraId="4EAB2203"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Risk factors and barriers; and</w:t>
            </w:r>
          </w:p>
          <w:p w14:paraId="1644BB63" w14:textId="0FF34EB0" w:rsidR="002B2B9D" w:rsidRPr="00791A8F" w:rsidRDefault="002B2B9D" w:rsidP="004E7F78">
            <w:pPr>
              <w:pStyle w:val="ListParagraph"/>
              <w:numPr>
                <w:ilvl w:val="0"/>
                <w:numId w:val="14"/>
              </w:numPr>
              <w:spacing w:after="0"/>
              <w:ind w:left="706"/>
              <w:rPr>
                <w:rFonts w:cs="Arial"/>
              </w:rPr>
            </w:pPr>
            <w:r w:rsidRPr="00E03161">
              <w:rPr>
                <w:rFonts w:eastAsia="Calibri" w:cs="Arial"/>
                <w:sz w:val="22"/>
                <w:szCs w:val="22"/>
              </w:rPr>
              <w:t>Cultural and linguistic needs</w:t>
            </w:r>
            <w:r w:rsidR="00555ED8">
              <w:rPr>
                <w:rFonts w:eastAsia="Calibri" w:cs="Arial"/>
                <w:sz w:val="22"/>
                <w:szCs w:val="22"/>
              </w:rPr>
              <w:t>,</w:t>
            </w:r>
            <w:r w:rsidRPr="00E03161">
              <w:rPr>
                <w:rFonts w:eastAsia="Calibri" w:cs="Arial"/>
                <w:sz w:val="22"/>
                <w:szCs w:val="22"/>
              </w:rPr>
              <w:t xml:space="preserve"> including client experiences.</w:t>
            </w:r>
          </w:p>
        </w:tc>
        <w:tc>
          <w:tcPr>
            <w:tcW w:w="499" w:type="pct"/>
            <w:tcBorders>
              <w:bottom w:val="single" w:sz="4" w:space="0" w:color="auto"/>
            </w:tcBorders>
            <w:vAlign w:val="center"/>
          </w:tcPr>
          <w:p w14:paraId="65D586D3" w14:textId="77777777" w:rsidR="002B2B9D" w:rsidRPr="0046395D" w:rsidRDefault="002B2B9D" w:rsidP="002B2B9D">
            <w:pPr>
              <w:rPr>
                <w:rFonts w:ascii="Arial" w:eastAsia="Calibri" w:hAnsi="Arial" w:cs="Arial"/>
                <w:sz w:val="22"/>
                <w:szCs w:val="22"/>
              </w:rPr>
            </w:pPr>
            <w:r w:rsidRPr="0046395D">
              <w:rPr>
                <w:rFonts w:ascii="Arial" w:eastAsia="Calibri" w:hAnsi="Arial" w:cs="Arial"/>
              </w:rPr>
              <w:t>1</w:t>
            </w:r>
          </w:p>
        </w:tc>
      </w:tr>
      <w:tr w:rsidR="002B2B9D" w:rsidRPr="0042334D" w14:paraId="3CEFF747" w14:textId="77777777" w:rsidTr="00093BF7">
        <w:trPr>
          <w:trHeight w:val="1295"/>
        </w:trPr>
        <w:tc>
          <w:tcPr>
            <w:tcW w:w="1278" w:type="pct"/>
            <w:vMerge/>
            <w:vAlign w:val="center"/>
          </w:tcPr>
          <w:p w14:paraId="2A79F59B" w14:textId="77777777" w:rsidR="002B2B9D" w:rsidRPr="0042334D" w:rsidRDefault="002B2B9D" w:rsidP="002B2B9D">
            <w:pPr>
              <w:rPr>
                <w:rFonts w:ascii="Arial" w:eastAsia="Calibri" w:hAnsi="Arial" w:cs="Arial"/>
                <w:b/>
                <w:i/>
              </w:rPr>
            </w:pPr>
          </w:p>
        </w:tc>
        <w:tc>
          <w:tcPr>
            <w:tcW w:w="3223" w:type="pct"/>
            <w:tcBorders>
              <w:bottom w:val="single" w:sz="4" w:space="0" w:color="auto"/>
            </w:tcBorders>
          </w:tcPr>
          <w:p w14:paraId="23D004BE" w14:textId="77777777" w:rsidR="002B2B9D" w:rsidRPr="004C617E" w:rsidRDefault="002B2B9D" w:rsidP="002B2B9D">
            <w:pPr>
              <w:pStyle w:val="ListParagraph"/>
              <w:numPr>
                <w:ilvl w:val="0"/>
                <w:numId w:val="10"/>
              </w:numPr>
              <w:spacing w:after="0"/>
              <w:ind w:left="698" w:hanging="472"/>
              <w:rPr>
                <w:rFonts w:cs="Arial"/>
              </w:rPr>
            </w:pPr>
            <w:r w:rsidRPr="004C617E">
              <w:rPr>
                <w:rFonts w:cs="Arial"/>
                <w:b/>
                <w:sz w:val="22"/>
                <w:szCs w:val="22"/>
              </w:rPr>
              <w:t>Bidder’s experience working with the priority population, including:</w:t>
            </w:r>
          </w:p>
          <w:p w14:paraId="7E52A0CC" w14:textId="1A92CA66"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Experience providing mental health</w:t>
            </w:r>
            <w:r w:rsidR="00AA4406">
              <w:rPr>
                <w:rFonts w:eastAsia="Calibri" w:cs="Arial"/>
                <w:sz w:val="22"/>
                <w:szCs w:val="22"/>
              </w:rPr>
              <w:t>, treatment, and case management</w:t>
            </w:r>
            <w:r w:rsidRPr="00E03161">
              <w:rPr>
                <w:rFonts w:eastAsia="Calibri" w:cs="Arial"/>
                <w:sz w:val="22"/>
                <w:szCs w:val="22"/>
              </w:rPr>
              <w:t xml:space="preserve"> services to the priority population; </w:t>
            </w:r>
          </w:p>
          <w:p w14:paraId="7DCCB915" w14:textId="44F8DA3C"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Experience providing criminogenic based services (specific to</w:t>
            </w:r>
            <w:r w:rsidR="002435C2">
              <w:rPr>
                <w:rFonts w:eastAsia="Calibri" w:cs="Arial"/>
                <w:sz w:val="22"/>
                <w:szCs w:val="22"/>
              </w:rPr>
              <w:t xml:space="preserve"> Section</w:t>
            </w:r>
            <w:r w:rsidRPr="00E03161">
              <w:rPr>
                <w:rFonts w:eastAsia="Calibri" w:cs="Arial"/>
                <w:sz w:val="22"/>
                <w:szCs w:val="22"/>
              </w:rPr>
              <w:t xml:space="preserve"> I.C.2.); and</w:t>
            </w:r>
          </w:p>
          <w:p w14:paraId="31E55EA7" w14:textId="77777777" w:rsidR="002B2B9D" w:rsidRPr="009B41D1" w:rsidRDefault="002B2B9D" w:rsidP="004E7F78">
            <w:pPr>
              <w:pStyle w:val="ListParagraph"/>
              <w:numPr>
                <w:ilvl w:val="0"/>
                <w:numId w:val="14"/>
              </w:numPr>
              <w:spacing w:after="0"/>
              <w:ind w:left="706"/>
              <w:rPr>
                <w:rFonts w:cs="Arial"/>
                <w:b/>
              </w:rPr>
            </w:pPr>
            <w:r w:rsidRPr="00E03161">
              <w:rPr>
                <w:rFonts w:eastAsia="Calibri" w:cs="Arial"/>
                <w:sz w:val="22"/>
                <w:szCs w:val="22"/>
              </w:rPr>
              <w:t>Experience addressing barriers faced by the priority population.</w:t>
            </w:r>
          </w:p>
        </w:tc>
        <w:tc>
          <w:tcPr>
            <w:tcW w:w="499" w:type="pct"/>
            <w:tcBorders>
              <w:bottom w:val="single" w:sz="4" w:space="0" w:color="auto"/>
            </w:tcBorders>
            <w:vAlign w:val="center"/>
          </w:tcPr>
          <w:p w14:paraId="476D089B" w14:textId="3B1F1DAC" w:rsidR="002B2B9D" w:rsidRPr="0046395D" w:rsidRDefault="000B6A44" w:rsidP="002B2B9D">
            <w:pPr>
              <w:rPr>
                <w:rFonts w:ascii="Arial" w:eastAsia="Calibri" w:hAnsi="Arial" w:cs="Arial"/>
              </w:rPr>
            </w:pPr>
            <w:r>
              <w:rPr>
                <w:rFonts w:ascii="Arial" w:eastAsia="Calibri" w:hAnsi="Arial" w:cs="Arial"/>
              </w:rPr>
              <w:t>2</w:t>
            </w:r>
          </w:p>
        </w:tc>
      </w:tr>
      <w:tr w:rsidR="002B2B9D" w:rsidRPr="0042334D" w14:paraId="679DC4BC" w14:textId="77777777" w:rsidTr="00093BF7">
        <w:tc>
          <w:tcPr>
            <w:tcW w:w="1278" w:type="pct"/>
            <w:vMerge/>
            <w:vAlign w:val="center"/>
          </w:tcPr>
          <w:p w14:paraId="5CEE37E2" w14:textId="77777777" w:rsidR="002B2B9D" w:rsidRPr="0042334D" w:rsidRDefault="002B2B9D" w:rsidP="002B2B9D">
            <w:pPr>
              <w:rPr>
                <w:rFonts w:ascii="Arial" w:eastAsia="Calibri" w:hAnsi="Arial" w:cs="Arial"/>
                <w:b/>
                <w:i/>
              </w:rPr>
            </w:pPr>
          </w:p>
        </w:tc>
        <w:tc>
          <w:tcPr>
            <w:tcW w:w="3223" w:type="pct"/>
            <w:shd w:val="pct10" w:color="auto" w:fill="auto"/>
          </w:tcPr>
          <w:p w14:paraId="39E2B1D1" w14:textId="77777777" w:rsidR="002B2B9D" w:rsidRPr="00C30625" w:rsidRDefault="002B2B9D" w:rsidP="002B2B9D">
            <w:pPr>
              <w:spacing w:after="0"/>
              <w:rPr>
                <w:rFonts w:ascii="Arial" w:hAnsi="Arial" w:cs="Arial"/>
                <w:b/>
                <w:sz w:val="22"/>
                <w:szCs w:val="22"/>
              </w:rPr>
            </w:pPr>
            <w:r>
              <w:rPr>
                <w:rFonts w:ascii="Arial" w:eastAsia="Calibri" w:hAnsi="Arial" w:cs="Arial"/>
                <w:b/>
                <w:i/>
                <w:sz w:val="22"/>
                <w:szCs w:val="22"/>
              </w:rPr>
              <w:t>b</w:t>
            </w:r>
            <w:r w:rsidRPr="00C30625">
              <w:rPr>
                <w:rFonts w:ascii="Arial" w:eastAsia="Calibri" w:hAnsi="Arial" w:cs="Arial"/>
                <w:b/>
                <w:i/>
                <w:sz w:val="22"/>
                <w:szCs w:val="22"/>
              </w:rPr>
              <w:t xml:space="preserve">.   </w:t>
            </w:r>
            <w:r w:rsidRPr="00C30625">
              <w:rPr>
                <w:rFonts w:ascii="Arial" w:eastAsia="Calibri" w:hAnsi="Arial" w:cs="Arial"/>
                <w:sz w:val="22"/>
                <w:szCs w:val="22"/>
              </w:rPr>
              <w:t xml:space="preserve">Describe in detail, Bidder’s </w:t>
            </w:r>
            <w:r w:rsidRPr="00DE6718">
              <w:rPr>
                <w:rFonts w:ascii="Arial" w:eastAsia="Calibri" w:hAnsi="Arial" w:cs="Arial"/>
                <w:b/>
                <w:sz w:val="22"/>
                <w:szCs w:val="22"/>
              </w:rPr>
              <w:t>Service Delivery Approach</w:t>
            </w:r>
            <w:r w:rsidRPr="00C30625">
              <w:rPr>
                <w:rFonts w:ascii="Arial" w:eastAsia="Calibri" w:hAnsi="Arial" w:cs="Arial"/>
                <w:sz w:val="22"/>
                <w:szCs w:val="22"/>
              </w:rPr>
              <w:t xml:space="preserve">, including: </w:t>
            </w:r>
          </w:p>
        </w:tc>
        <w:tc>
          <w:tcPr>
            <w:tcW w:w="499" w:type="pct"/>
            <w:shd w:val="pct10" w:color="auto" w:fill="auto"/>
            <w:vAlign w:val="center"/>
          </w:tcPr>
          <w:p w14:paraId="48CC7B2A" w14:textId="77777777" w:rsidR="002B2B9D" w:rsidRPr="0046395D" w:rsidRDefault="002B2B9D" w:rsidP="002B2B9D">
            <w:pPr>
              <w:rPr>
                <w:rFonts w:ascii="Arial" w:eastAsia="Calibri" w:hAnsi="Arial" w:cs="Arial"/>
              </w:rPr>
            </w:pPr>
            <w:r w:rsidRPr="0046395D">
              <w:rPr>
                <w:rFonts w:ascii="Arial" w:eastAsia="Calibri" w:hAnsi="Arial" w:cs="Arial"/>
                <w:sz w:val="22"/>
                <w:szCs w:val="22"/>
              </w:rPr>
              <w:t>(</w:t>
            </w:r>
            <w:r>
              <w:rPr>
                <w:rFonts w:ascii="Arial" w:eastAsia="Calibri" w:hAnsi="Arial" w:cs="Arial"/>
              </w:rPr>
              <w:t>6</w:t>
            </w:r>
            <w:r w:rsidRPr="0046395D">
              <w:rPr>
                <w:rFonts w:ascii="Arial" w:eastAsia="Calibri" w:hAnsi="Arial" w:cs="Arial"/>
                <w:sz w:val="22"/>
                <w:szCs w:val="22"/>
              </w:rPr>
              <w:t>)</w:t>
            </w:r>
          </w:p>
        </w:tc>
      </w:tr>
      <w:tr w:rsidR="002B2B9D" w:rsidRPr="0042334D" w14:paraId="03BB4985" w14:textId="77777777" w:rsidTr="00093BF7">
        <w:trPr>
          <w:trHeight w:val="773"/>
        </w:trPr>
        <w:tc>
          <w:tcPr>
            <w:tcW w:w="1278" w:type="pct"/>
            <w:vMerge/>
            <w:vAlign w:val="center"/>
          </w:tcPr>
          <w:p w14:paraId="2A914F44" w14:textId="77777777" w:rsidR="002B2B9D" w:rsidRPr="0042334D" w:rsidRDefault="002B2B9D" w:rsidP="002B2B9D">
            <w:pPr>
              <w:rPr>
                <w:rFonts w:ascii="Arial" w:eastAsia="Calibri" w:hAnsi="Arial" w:cs="Arial"/>
                <w:b/>
                <w:i/>
                <w:sz w:val="22"/>
                <w:szCs w:val="22"/>
              </w:rPr>
            </w:pPr>
          </w:p>
        </w:tc>
        <w:tc>
          <w:tcPr>
            <w:tcW w:w="3223" w:type="pct"/>
          </w:tcPr>
          <w:p w14:paraId="239ABDEB" w14:textId="77777777" w:rsidR="002B2B9D" w:rsidRPr="009B41D1" w:rsidRDefault="002B2B9D" w:rsidP="004E7F78">
            <w:pPr>
              <w:pStyle w:val="ListParagraph"/>
              <w:numPr>
                <w:ilvl w:val="0"/>
                <w:numId w:val="13"/>
              </w:numPr>
              <w:tabs>
                <w:tab w:val="left" w:pos="702"/>
              </w:tabs>
              <w:spacing w:after="0"/>
              <w:ind w:left="702" w:hanging="342"/>
              <w:rPr>
                <w:rFonts w:cs="Arial"/>
                <w:b/>
                <w:sz w:val="22"/>
                <w:szCs w:val="22"/>
              </w:rPr>
            </w:pPr>
            <w:r w:rsidRPr="009B41D1">
              <w:rPr>
                <w:rFonts w:cs="Arial"/>
                <w:b/>
                <w:sz w:val="22"/>
                <w:szCs w:val="22"/>
              </w:rPr>
              <w:t>Bidder’s plan to deliver services to clients</w:t>
            </w:r>
            <w:r>
              <w:rPr>
                <w:rFonts w:cs="Arial"/>
                <w:b/>
                <w:sz w:val="22"/>
                <w:szCs w:val="22"/>
              </w:rPr>
              <w:t xml:space="preserve"> according to the three-phase model, including</w:t>
            </w:r>
            <w:r w:rsidRPr="009B41D1">
              <w:rPr>
                <w:rFonts w:cs="Arial"/>
                <w:b/>
                <w:sz w:val="22"/>
                <w:szCs w:val="22"/>
              </w:rPr>
              <w:t>:</w:t>
            </w:r>
          </w:p>
          <w:p w14:paraId="0274AE86" w14:textId="6D2F6C3B" w:rsidR="002B2B9D" w:rsidRPr="00E03161" w:rsidRDefault="007F2475" w:rsidP="004E7F78">
            <w:pPr>
              <w:pStyle w:val="ListParagraph"/>
              <w:numPr>
                <w:ilvl w:val="0"/>
                <w:numId w:val="14"/>
              </w:numPr>
              <w:spacing w:after="0"/>
              <w:ind w:left="706"/>
              <w:rPr>
                <w:rFonts w:eastAsia="Calibri" w:cs="Arial"/>
                <w:sz w:val="22"/>
                <w:szCs w:val="22"/>
              </w:rPr>
            </w:pPr>
            <w:r>
              <w:rPr>
                <w:rFonts w:eastAsia="Calibri" w:cs="Arial"/>
                <w:sz w:val="22"/>
                <w:szCs w:val="22"/>
              </w:rPr>
              <w:t xml:space="preserve">Plan to implement </w:t>
            </w:r>
            <w:r w:rsidR="002B2B9D" w:rsidRPr="00E03161">
              <w:rPr>
                <w:rFonts w:eastAsia="Calibri" w:cs="Arial"/>
                <w:sz w:val="22"/>
                <w:szCs w:val="22"/>
              </w:rPr>
              <w:t>the program requirements listed in Sections I.C and I.F.2;</w:t>
            </w:r>
          </w:p>
          <w:p w14:paraId="51580F77"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Management of clients that require services beyond the program’s time frame; and</w:t>
            </w:r>
          </w:p>
          <w:p w14:paraId="3A561855" w14:textId="77777777" w:rsidR="002B2B9D" w:rsidRPr="00060029" w:rsidRDefault="002B2B9D" w:rsidP="004E7F78">
            <w:pPr>
              <w:pStyle w:val="ListParagraph"/>
              <w:numPr>
                <w:ilvl w:val="0"/>
                <w:numId w:val="14"/>
              </w:numPr>
              <w:spacing w:after="0"/>
              <w:ind w:left="706"/>
              <w:rPr>
                <w:rFonts w:cs="Arial"/>
              </w:rPr>
            </w:pPr>
            <w:r w:rsidRPr="00E03161">
              <w:rPr>
                <w:rFonts w:eastAsia="Calibri" w:cs="Arial"/>
                <w:sz w:val="22"/>
                <w:szCs w:val="22"/>
              </w:rPr>
              <w:t>Change management strategy in case the program requires modification due to unforeseen circumstances.</w:t>
            </w:r>
          </w:p>
        </w:tc>
        <w:tc>
          <w:tcPr>
            <w:tcW w:w="499" w:type="pct"/>
            <w:vAlign w:val="center"/>
          </w:tcPr>
          <w:p w14:paraId="13F04607" w14:textId="77777777" w:rsidR="002B2B9D" w:rsidRPr="0046395D" w:rsidRDefault="002B2B9D" w:rsidP="002B2B9D">
            <w:pPr>
              <w:rPr>
                <w:rFonts w:ascii="Arial" w:eastAsia="Calibri" w:hAnsi="Arial" w:cs="Arial"/>
                <w:sz w:val="22"/>
                <w:szCs w:val="22"/>
              </w:rPr>
            </w:pPr>
            <w:r w:rsidRPr="0046395D">
              <w:rPr>
                <w:rFonts w:ascii="Arial" w:eastAsia="Calibri" w:hAnsi="Arial" w:cs="Arial"/>
              </w:rPr>
              <w:t>2</w:t>
            </w:r>
          </w:p>
        </w:tc>
      </w:tr>
      <w:tr w:rsidR="002B2B9D" w:rsidRPr="0042334D" w14:paraId="59C3B5CC" w14:textId="77777777" w:rsidTr="00093BF7">
        <w:trPr>
          <w:trHeight w:val="1304"/>
        </w:trPr>
        <w:tc>
          <w:tcPr>
            <w:tcW w:w="1278" w:type="pct"/>
            <w:vMerge/>
            <w:vAlign w:val="center"/>
          </w:tcPr>
          <w:p w14:paraId="43003807" w14:textId="77777777" w:rsidR="002B2B9D" w:rsidRPr="0042334D" w:rsidRDefault="002B2B9D" w:rsidP="002B2B9D">
            <w:pPr>
              <w:rPr>
                <w:rFonts w:ascii="Arial" w:eastAsia="Calibri" w:hAnsi="Arial" w:cs="Arial"/>
                <w:b/>
                <w:i/>
              </w:rPr>
            </w:pPr>
          </w:p>
        </w:tc>
        <w:tc>
          <w:tcPr>
            <w:tcW w:w="3223" w:type="pct"/>
          </w:tcPr>
          <w:p w14:paraId="7A722DAB" w14:textId="77777777" w:rsidR="002B2B9D" w:rsidRPr="00F05362" w:rsidRDefault="002B2B9D" w:rsidP="004E7F78">
            <w:pPr>
              <w:pStyle w:val="ListParagraph"/>
              <w:numPr>
                <w:ilvl w:val="0"/>
                <w:numId w:val="13"/>
              </w:numPr>
              <w:tabs>
                <w:tab w:val="left" w:pos="696"/>
              </w:tabs>
              <w:spacing w:after="0"/>
              <w:rPr>
                <w:rFonts w:cs="Arial"/>
                <w:b/>
                <w:sz w:val="22"/>
                <w:szCs w:val="22"/>
              </w:rPr>
            </w:pPr>
            <w:r w:rsidRPr="00F05362">
              <w:rPr>
                <w:rFonts w:cs="Arial"/>
                <w:b/>
                <w:sz w:val="22"/>
                <w:szCs w:val="22"/>
              </w:rPr>
              <w:t>Bidder’s service hours and locations, including:</w:t>
            </w:r>
          </w:p>
          <w:p w14:paraId="094F041E"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Bidder’s service hours and rationale for these hours;</w:t>
            </w:r>
          </w:p>
          <w:p w14:paraId="375DA447"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Bidder’s service locations and rationale for these locations; and</w:t>
            </w:r>
          </w:p>
          <w:p w14:paraId="1E74062C" w14:textId="77777777" w:rsidR="002B2B9D" w:rsidRPr="00060029" w:rsidRDefault="002B2B9D" w:rsidP="004E7F78">
            <w:pPr>
              <w:pStyle w:val="ListParagraph"/>
              <w:numPr>
                <w:ilvl w:val="0"/>
                <w:numId w:val="14"/>
              </w:numPr>
              <w:spacing w:after="0"/>
              <w:ind w:left="706"/>
              <w:rPr>
                <w:rFonts w:cs="Arial"/>
                <w:sz w:val="22"/>
                <w:szCs w:val="22"/>
              </w:rPr>
            </w:pPr>
            <w:r w:rsidRPr="00E03161">
              <w:rPr>
                <w:rFonts w:eastAsia="Calibri" w:cs="Arial"/>
                <w:sz w:val="22"/>
                <w:szCs w:val="22"/>
              </w:rPr>
              <w:t>Proposed provision of transportation supports.</w:t>
            </w:r>
          </w:p>
        </w:tc>
        <w:tc>
          <w:tcPr>
            <w:tcW w:w="499" w:type="pct"/>
            <w:vAlign w:val="center"/>
          </w:tcPr>
          <w:p w14:paraId="641D794F" w14:textId="77777777" w:rsidR="002B2B9D" w:rsidRPr="0046395D" w:rsidRDefault="002B2B9D" w:rsidP="002B2B9D">
            <w:pPr>
              <w:rPr>
                <w:rFonts w:ascii="Arial" w:eastAsia="Calibri" w:hAnsi="Arial" w:cs="Arial"/>
              </w:rPr>
            </w:pPr>
            <w:r>
              <w:rPr>
                <w:rFonts w:ascii="Arial" w:eastAsia="Calibri" w:hAnsi="Arial" w:cs="Arial"/>
              </w:rPr>
              <w:t>1</w:t>
            </w:r>
          </w:p>
        </w:tc>
      </w:tr>
      <w:tr w:rsidR="002B2B9D" w:rsidRPr="0042334D" w14:paraId="21FD9E22" w14:textId="77777777" w:rsidTr="00093BF7">
        <w:trPr>
          <w:trHeight w:val="845"/>
        </w:trPr>
        <w:tc>
          <w:tcPr>
            <w:tcW w:w="1278" w:type="pct"/>
            <w:vMerge/>
            <w:vAlign w:val="center"/>
          </w:tcPr>
          <w:p w14:paraId="442234BE" w14:textId="77777777" w:rsidR="002B2B9D" w:rsidRPr="0042334D" w:rsidRDefault="002B2B9D" w:rsidP="002B2B9D">
            <w:pPr>
              <w:rPr>
                <w:rFonts w:ascii="Arial" w:eastAsia="Calibri" w:hAnsi="Arial" w:cs="Arial"/>
                <w:b/>
                <w:i/>
              </w:rPr>
            </w:pPr>
          </w:p>
        </w:tc>
        <w:tc>
          <w:tcPr>
            <w:tcW w:w="3223" w:type="pct"/>
          </w:tcPr>
          <w:p w14:paraId="6F4E2A7F" w14:textId="77777777" w:rsidR="002B2B9D" w:rsidRPr="00C856DB" w:rsidRDefault="002B2B9D" w:rsidP="002B2B9D">
            <w:pPr>
              <w:pStyle w:val="ListParagraph"/>
              <w:numPr>
                <w:ilvl w:val="0"/>
                <w:numId w:val="10"/>
              </w:numPr>
              <w:tabs>
                <w:tab w:val="left" w:pos="698"/>
              </w:tabs>
              <w:spacing w:after="0"/>
              <w:ind w:left="698" w:hanging="360"/>
              <w:rPr>
                <w:rFonts w:cs="Arial"/>
                <w:b/>
              </w:rPr>
            </w:pPr>
            <w:r w:rsidRPr="00541AB3">
              <w:rPr>
                <w:rFonts w:cs="Arial"/>
                <w:b/>
                <w:sz w:val="22"/>
                <w:szCs w:val="22"/>
              </w:rPr>
              <w:t>Bidder’s plan to engage the priority population in services, including</w:t>
            </w:r>
            <w:r>
              <w:rPr>
                <w:rFonts w:cs="Arial"/>
                <w:b/>
                <w:sz w:val="22"/>
                <w:szCs w:val="22"/>
              </w:rPr>
              <w:t>:</w:t>
            </w:r>
          </w:p>
          <w:p w14:paraId="24C1434C"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Strategies for outreach to and engagement of clients; and</w:t>
            </w:r>
          </w:p>
          <w:p w14:paraId="253F8983" w14:textId="77777777" w:rsidR="002B2B9D" w:rsidRPr="00C856DB" w:rsidRDefault="002B2B9D" w:rsidP="004E7F78">
            <w:pPr>
              <w:pStyle w:val="ListParagraph"/>
              <w:numPr>
                <w:ilvl w:val="0"/>
                <w:numId w:val="14"/>
              </w:numPr>
              <w:spacing w:after="0"/>
              <w:ind w:left="706"/>
              <w:rPr>
                <w:rFonts w:cs="Arial"/>
              </w:rPr>
            </w:pPr>
            <w:r w:rsidRPr="00E03161">
              <w:rPr>
                <w:rFonts w:eastAsia="Calibri" w:cs="Arial"/>
                <w:sz w:val="22"/>
                <w:szCs w:val="22"/>
              </w:rPr>
              <w:t>How client supportive expenditures will be used to support clients in their treatment goals. Describe policies and procedures for managing these funds including how consumer grievances around fund equity issues will be addressed.</w:t>
            </w:r>
          </w:p>
        </w:tc>
        <w:tc>
          <w:tcPr>
            <w:tcW w:w="499" w:type="pct"/>
            <w:vAlign w:val="center"/>
          </w:tcPr>
          <w:p w14:paraId="118B2455" w14:textId="77777777" w:rsidR="002B2B9D" w:rsidRPr="0046395D" w:rsidRDefault="002B2B9D" w:rsidP="002B2B9D">
            <w:pPr>
              <w:rPr>
                <w:rFonts w:ascii="Arial" w:eastAsia="Calibri" w:hAnsi="Arial" w:cs="Arial"/>
              </w:rPr>
            </w:pPr>
            <w:r w:rsidRPr="0046395D">
              <w:rPr>
                <w:rFonts w:ascii="Arial" w:eastAsia="Calibri" w:hAnsi="Arial" w:cs="Arial"/>
              </w:rPr>
              <w:t>1</w:t>
            </w:r>
          </w:p>
        </w:tc>
      </w:tr>
      <w:tr w:rsidR="002B2B9D" w:rsidRPr="0042334D" w14:paraId="24481A44" w14:textId="77777777" w:rsidTr="00093BF7">
        <w:trPr>
          <w:trHeight w:val="800"/>
        </w:trPr>
        <w:tc>
          <w:tcPr>
            <w:tcW w:w="1278" w:type="pct"/>
            <w:vMerge/>
            <w:vAlign w:val="center"/>
          </w:tcPr>
          <w:p w14:paraId="19A83C3F" w14:textId="77777777" w:rsidR="002B2B9D" w:rsidRPr="0042334D" w:rsidRDefault="002B2B9D" w:rsidP="002B2B9D">
            <w:pPr>
              <w:rPr>
                <w:rFonts w:ascii="Arial" w:eastAsia="Calibri" w:hAnsi="Arial" w:cs="Arial"/>
                <w:b/>
                <w:i/>
              </w:rPr>
            </w:pPr>
          </w:p>
        </w:tc>
        <w:tc>
          <w:tcPr>
            <w:tcW w:w="3223" w:type="pct"/>
          </w:tcPr>
          <w:p w14:paraId="661BF1B6" w14:textId="77777777" w:rsidR="002B2B9D" w:rsidRPr="0060474B" w:rsidRDefault="002B2B9D" w:rsidP="002B2B9D">
            <w:pPr>
              <w:pStyle w:val="ListParagraph"/>
              <w:numPr>
                <w:ilvl w:val="0"/>
                <w:numId w:val="10"/>
              </w:numPr>
              <w:tabs>
                <w:tab w:val="left" w:pos="698"/>
              </w:tabs>
              <w:spacing w:after="0"/>
              <w:ind w:left="698" w:hanging="360"/>
              <w:rPr>
                <w:sz w:val="22"/>
                <w:szCs w:val="22"/>
              </w:rPr>
            </w:pPr>
            <w:r w:rsidRPr="00A304E9">
              <w:rPr>
                <w:rFonts w:cs="Arial"/>
                <w:b/>
                <w:sz w:val="22"/>
                <w:szCs w:val="22"/>
              </w:rPr>
              <w:t>How the cultural and linguistic needs of the priority population will be addressed</w:t>
            </w:r>
            <w:r>
              <w:rPr>
                <w:rFonts w:cs="Arial"/>
                <w:b/>
                <w:sz w:val="22"/>
                <w:szCs w:val="22"/>
              </w:rPr>
              <w:t>, including:</w:t>
            </w:r>
          </w:p>
          <w:p w14:paraId="5914AF21"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How services will be designed to be culturally and linguistically responsive and appropriate; and</w:t>
            </w:r>
          </w:p>
          <w:p w14:paraId="098F60EE" w14:textId="77777777" w:rsidR="002B2B9D" w:rsidRPr="00060029" w:rsidRDefault="002B2B9D" w:rsidP="004E7F78">
            <w:pPr>
              <w:pStyle w:val="ListParagraph"/>
              <w:numPr>
                <w:ilvl w:val="0"/>
                <w:numId w:val="14"/>
              </w:numPr>
              <w:spacing w:after="0"/>
              <w:ind w:left="706"/>
              <w:rPr>
                <w:rFonts w:cs="Arial"/>
                <w:b/>
                <w:sz w:val="22"/>
                <w:szCs w:val="22"/>
              </w:rPr>
            </w:pPr>
            <w:r w:rsidRPr="00E03161">
              <w:rPr>
                <w:rFonts w:eastAsia="Calibri" w:cs="Arial"/>
                <w:sz w:val="22"/>
                <w:szCs w:val="22"/>
              </w:rPr>
              <w:t>How services will be provide in a welcoming environment including providing access to interpreter services and communication devices, and accommodating to clients with disabilities.</w:t>
            </w:r>
          </w:p>
        </w:tc>
        <w:tc>
          <w:tcPr>
            <w:tcW w:w="499" w:type="pct"/>
            <w:vAlign w:val="center"/>
          </w:tcPr>
          <w:p w14:paraId="5C863911" w14:textId="77777777" w:rsidR="002B2B9D" w:rsidRPr="0046395D" w:rsidRDefault="002B2B9D" w:rsidP="002B2B9D">
            <w:pPr>
              <w:rPr>
                <w:rFonts w:ascii="Arial" w:eastAsia="Calibri" w:hAnsi="Arial" w:cs="Arial"/>
              </w:rPr>
            </w:pPr>
            <w:r w:rsidRPr="0046395D">
              <w:rPr>
                <w:rFonts w:ascii="Arial" w:eastAsia="Calibri" w:hAnsi="Arial" w:cs="Arial"/>
              </w:rPr>
              <w:t>1</w:t>
            </w:r>
          </w:p>
        </w:tc>
      </w:tr>
      <w:tr w:rsidR="002B2B9D" w:rsidRPr="0042334D" w14:paraId="28A82430" w14:textId="77777777" w:rsidTr="00093BF7">
        <w:trPr>
          <w:trHeight w:val="800"/>
        </w:trPr>
        <w:tc>
          <w:tcPr>
            <w:tcW w:w="1278" w:type="pct"/>
            <w:vMerge/>
            <w:vAlign w:val="center"/>
          </w:tcPr>
          <w:p w14:paraId="7D247B6A" w14:textId="77777777" w:rsidR="002B2B9D" w:rsidRPr="0042334D" w:rsidRDefault="002B2B9D" w:rsidP="002B2B9D">
            <w:pPr>
              <w:rPr>
                <w:rFonts w:ascii="Arial" w:eastAsia="Calibri" w:hAnsi="Arial" w:cs="Arial"/>
                <w:b/>
                <w:i/>
              </w:rPr>
            </w:pPr>
          </w:p>
        </w:tc>
        <w:tc>
          <w:tcPr>
            <w:tcW w:w="3223" w:type="pct"/>
          </w:tcPr>
          <w:p w14:paraId="7B9F941B" w14:textId="77777777" w:rsidR="002B2B9D" w:rsidRDefault="002B2B9D" w:rsidP="002B2B9D">
            <w:pPr>
              <w:pStyle w:val="ListParagraph"/>
              <w:numPr>
                <w:ilvl w:val="0"/>
                <w:numId w:val="10"/>
              </w:numPr>
              <w:tabs>
                <w:tab w:val="left" w:pos="698"/>
              </w:tabs>
              <w:spacing w:after="0"/>
              <w:rPr>
                <w:rFonts w:cs="Arial"/>
                <w:b/>
                <w:sz w:val="22"/>
                <w:szCs w:val="22"/>
              </w:rPr>
            </w:pPr>
            <w:r>
              <w:rPr>
                <w:rFonts w:cs="Arial"/>
                <w:b/>
                <w:sz w:val="22"/>
                <w:szCs w:val="22"/>
              </w:rPr>
              <w:t xml:space="preserve"> </w:t>
            </w:r>
            <w:r w:rsidRPr="00C856DB">
              <w:rPr>
                <w:rFonts w:cs="Arial"/>
                <w:b/>
                <w:sz w:val="22"/>
                <w:szCs w:val="22"/>
              </w:rPr>
              <w:t>Bidder’s plan to implement Evidence Based Practices</w:t>
            </w:r>
            <w:r>
              <w:rPr>
                <w:rFonts w:cs="Arial"/>
                <w:b/>
                <w:sz w:val="22"/>
                <w:szCs w:val="22"/>
              </w:rPr>
              <w:t xml:space="preserve"> (EBPs), including:</w:t>
            </w:r>
          </w:p>
          <w:p w14:paraId="3401C0BA"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Identify proposed EBPs to be used, and Bidder’s experience implementing these or similar EBPs, including successes and challenges; and</w:t>
            </w:r>
          </w:p>
          <w:p w14:paraId="424B6F38" w14:textId="77777777" w:rsidR="002B2B9D" w:rsidRPr="00060029" w:rsidRDefault="002B2B9D" w:rsidP="004E7F78">
            <w:pPr>
              <w:pStyle w:val="ListParagraph"/>
              <w:numPr>
                <w:ilvl w:val="0"/>
                <w:numId w:val="14"/>
              </w:numPr>
              <w:spacing w:after="0"/>
              <w:ind w:left="706"/>
              <w:rPr>
                <w:rFonts w:cs="Arial"/>
                <w:sz w:val="22"/>
                <w:szCs w:val="22"/>
              </w:rPr>
            </w:pPr>
            <w:r w:rsidRPr="00E03161">
              <w:rPr>
                <w:rFonts w:eastAsia="Calibri" w:cs="Arial"/>
                <w:sz w:val="22"/>
                <w:szCs w:val="22"/>
              </w:rPr>
              <w:t>Describe plans to integrate EBPs into the service model.</w:t>
            </w:r>
          </w:p>
        </w:tc>
        <w:tc>
          <w:tcPr>
            <w:tcW w:w="499" w:type="pct"/>
            <w:vAlign w:val="center"/>
          </w:tcPr>
          <w:p w14:paraId="62F69467" w14:textId="77777777" w:rsidR="002B2B9D" w:rsidRPr="0046395D" w:rsidRDefault="002B2B9D" w:rsidP="002B2B9D">
            <w:pPr>
              <w:rPr>
                <w:rFonts w:ascii="Arial" w:eastAsia="Calibri" w:hAnsi="Arial" w:cs="Arial"/>
              </w:rPr>
            </w:pPr>
            <w:r w:rsidRPr="0046395D">
              <w:rPr>
                <w:rFonts w:ascii="Arial" w:eastAsia="Calibri" w:hAnsi="Arial" w:cs="Arial"/>
              </w:rPr>
              <w:t>1</w:t>
            </w:r>
          </w:p>
        </w:tc>
      </w:tr>
      <w:tr w:rsidR="002B2B9D" w:rsidRPr="0042334D" w14:paraId="545E1E7E" w14:textId="77777777" w:rsidTr="00093BF7">
        <w:tc>
          <w:tcPr>
            <w:tcW w:w="1278" w:type="pct"/>
            <w:vMerge/>
            <w:vAlign w:val="center"/>
          </w:tcPr>
          <w:p w14:paraId="55810713" w14:textId="77777777" w:rsidR="002B2B9D" w:rsidRPr="0042334D" w:rsidRDefault="002B2B9D" w:rsidP="002B2B9D">
            <w:pPr>
              <w:rPr>
                <w:rFonts w:ascii="Arial" w:eastAsia="Calibri" w:hAnsi="Arial" w:cs="Arial"/>
                <w:b/>
                <w:i/>
                <w:sz w:val="22"/>
                <w:szCs w:val="22"/>
              </w:rPr>
            </w:pPr>
          </w:p>
        </w:tc>
        <w:tc>
          <w:tcPr>
            <w:tcW w:w="3223" w:type="pct"/>
            <w:shd w:val="pct10" w:color="auto" w:fill="auto"/>
          </w:tcPr>
          <w:p w14:paraId="51F9423C" w14:textId="77777777" w:rsidR="002B2B9D" w:rsidRPr="005F366E" w:rsidRDefault="002B2B9D" w:rsidP="002B2B9D">
            <w:pPr>
              <w:tabs>
                <w:tab w:val="left" w:pos="987"/>
              </w:tabs>
              <w:spacing w:after="0" w:line="240" w:lineRule="auto"/>
              <w:rPr>
                <w:rFonts w:ascii="Arial" w:hAnsi="Arial" w:cs="Arial"/>
                <w:sz w:val="22"/>
                <w:szCs w:val="22"/>
              </w:rPr>
            </w:pPr>
            <w:r>
              <w:rPr>
                <w:rFonts w:ascii="Arial" w:eastAsia="Calibri" w:hAnsi="Arial" w:cs="Arial"/>
                <w:b/>
                <w:i/>
                <w:sz w:val="22"/>
                <w:szCs w:val="22"/>
              </w:rPr>
              <w:t>c</w:t>
            </w:r>
            <w:r w:rsidRPr="005F366E">
              <w:rPr>
                <w:rFonts w:ascii="Arial" w:eastAsia="Calibri" w:hAnsi="Arial" w:cs="Arial"/>
                <w:b/>
                <w:i/>
                <w:sz w:val="22"/>
                <w:szCs w:val="22"/>
              </w:rPr>
              <w:t xml:space="preserve">.   </w:t>
            </w:r>
            <w:r w:rsidRPr="005F366E">
              <w:rPr>
                <w:rFonts w:ascii="Arial" w:eastAsia="Calibri" w:hAnsi="Arial" w:cs="Arial"/>
                <w:sz w:val="22"/>
                <w:szCs w:val="22"/>
              </w:rPr>
              <w:t xml:space="preserve">Describe, in detail, Bidder’s </w:t>
            </w:r>
            <w:r w:rsidRPr="005F366E">
              <w:rPr>
                <w:rFonts w:ascii="Arial" w:eastAsia="Calibri" w:hAnsi="Arial" w:cs="Arial"/>
                <w:b/>
                <w:sz w:val="22"/>
                <w:szCs w:val="22"/>
              </w:rPr>
              <w:t xml:space="preserve">Planned Staffing and </w:t>
            </w:r>
            <w:r>
              <w:rPr>
                <w:rFonts w:ascii="Arial" w:eastAsia="Calibri" w:hAnsi="Arial" w:cs="Arial"/>
                <w:b/>
                <w:sz w:val="22"/>
                <w:szCs w:val="22"/>
              </w:rPr>
              <w:t xml:space="preserve">Organizational </w:t>
            </w:r>
            <w:r w:rsidRPr="005F366E">
              <w:rPr>
                <w:rFonts w:ascii="Arial" w:eastAsia="Calibri" w:hAnsi="Arial" w:cs="Arial"/>
                <w:b/>
                <w:sz w:val="22"/>
                <w:szCs w:val="22"/>
              </w:rPr>
              <w:t>Capacity</w:t>
            </w:r>
            <w:r w:rsidRPr="005F366E">
              <w:rPr>
                <w:rFonts w:ascii="Arial" w:eastAsia="Calibri" w:hAnsi="Arial" w:cs="Arial"/>
                <w:sz w:val="22"/>
                <w:szCs w:val="22"/>
              </w:rPr>
              <w:t>, including:</w:t>
            </w:r>
            <w:r>
              <w:rPr>
                <w:rFonts w:cs="Arial"/>
                <w:color w:val="2E74B5" w:themeColor="accent1" w:themeShade="BF"/>
                <w:sz w:val="22"/>
                <w:szCs w:val="22"/>
                <w:u w:val="single"/>
              </w:rPr>
              <w:t xml:space="preserve"> </w:t>
            </w:r>
          </w:p>
        </w:tc>
        <w:tc>
          <w:tcPr>
            <w:tcW w:w="499" w:type="pct"/>
            <w:shd w:val="pct10" w:color="auto" w:fill="auto"/>
            <w:vAlign w:val="center"/>
          </w:tcPr>
          <w:p w14:paraId="626EEBEF" w14:textId="52FB3FFF" w:rsidR="002B2B9D" w:rsidRPr="0046395D" w:rsidRDefault="002B2B9D" w:rsidP="009669D5">
            <w:pPr>
              <w:rPr>
                <w:rFonts w:ascii="Arial" w:eastAsia="Calibri" w:hAnsi="Arial" w:cs="Arial"/>
                <w:sz w:val="22"/>
                <w:szCs w:val="22"/>
              </w:rPr>
            </w:pPr>
            <w:r w:rsidRPr="0046395D">
              <w:rPr>
                <w:rFonts w:ascii="Arial" w:eastAsia="Calibri" w:hAnsi="Arial" w:cs="Arial"/>
                <w:sz w:val="22"/>
                <w:szCs w:val="22"/>
              </w:rPr>
              <w:t>(</w:t>
            </w:r>
            <w:r w:rsidR="000C2405">
              <w:rPr>
                <w:rFonts w:ascii="Arial" w:eastAsia="Calibri" w:hAnsi="Arial" w:cs="Arial"/>
              </w:rPr>
              <w:t>5</w:t>
            </w:r>
            <w:r w:rsidRPr="0046395D">
              <w:rPr>
                <w:rFonts w:ascii="Arial" w:eastAsia="Calibri" w:hAnsi="Arial" w:cs="Arial"/>
                <w:sz w:val="22"/>
                <w:szCs w:val="22"/>
              </w:rPr>
              <w:t>)</w:t>
            </w:r>
          </w:p>
        </w:tc>
      </w:tr>
      <w:tr w:rsidR="002B2B9D" w:rsidRPr="0042334D" w14:paraId="4AEEA0DD" w14:textId="77777777" w:rsidTr="00093BF7">
        <w:tc>
          <w:tcPr>
            <w:tcW w:w="1278" w:type="pct"/>
            <w:vMerge/>
            <w:vAlign w:val="center"/>
          </w:tcPr>
          <w:p w14:paraId="39C4AC7A" w14:textId="77777777" w:rsidR="002B2B9D" w:rsidRPr="0042334D" w:rsidRDefault="002B2B9D" w:rsidP="002B2B9D">
            <w:pPr>
              <w:rPr>
                <w:rFonts w:ascii="Arial" w:eastAsia="Calibri" w:hAnsi="Arial" w:cs="Arial"/>
                <w:b/>
                <w:i/>
                <w:sz w:val="22"/>
                <w:szCs w:val="22"/>
              </w:rPr>
            </w:pPr>
          </w:p>
        </w:tc>
        <w:tc>
          <w:tcPr>
            <w:tcW w:w="3223" w:type="pct"/>
          </w:tcPr>
          <w:p w14:paraId="4919A2F4" w14:textId="77777777" w:rsidR="002B2B9D" w:rsidRPr="005F366E" w:rsidRDefault="002B2B9D" w:rsidP="002B2B9D">
            <w:pPr>
              <w:pStyle w:val="ListParagraph"/>
              <w:numPr>
                <w:ilvl w:val="0"/>
                <w:numId w:val="11"/>
              </w:numPr>
              <w:tabs>
                <w:tab w:val="num" w:pos="761"/>
              </w:tabs>
              <w:spacing w:after="0"/>
              <w:ind w:left="612" w:hanging="274"/>
              <w:rPr>
                <w:rFonts w:cs="Arial"/>
                <w:b/>
                <w:sz w:val="22"/>
                <w:szCs w:val="22"/>
              </w:rPr>
            </w:pPr>
            <w:r w:rsidRPr="005F366E">
              <w:rPr>
                <w:rFonts w:eastAsia="Calibri" w:cs="Arial"/>
                <w:b/>
                <w:sz w:val="22"/>
                <w:szCs w:val="22"/>
              </w:rPr>
              <w:t>Roles and responsibilities of program staff, including</w:t>
            </w:r>
            <w:r w:rsidRPr="005F366E">
              <w:rPr>
                <w:rFonts w:cs="Arial"/>
                <w:b/>
                <w:sz w:val="22"/>
                <w:szCs w:val="22"/>
              </w:rPr>
              <w:t>:</w:t>
            </w:r>
            <w:r>
              <w:rPr>
                <w:rFonts w:cs="Arial"/>
                <w:b/>
                <w:sz w:val="22"/>
                <w:szCs w:val="22"/>
              </w:rPr>
              <w:t xml:space="preserve"> </w:t>
            </w:r>
          </w:p>
          <w:p w14:paraId="778D5449"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03E77912" w14:textId="77777777"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Plan for hiring, training, supervising, and retaining staff. Include how staff will reflect the priority population and language profiles; and</w:t>
            </w:r>
          </w:p>
          <w:p w14:paraId="621C6773" w14:textId="77777777" w:rsidR="002B2B9D" w:rsidRPr="00060029"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Plan for</w:t>
            </w:r>
            <w:r w:rsidRPr="005F366E">
              <w:rPr>
                <w:rFonts w:eastAsia="Calibri" w:cs="Arial"/>
                <w:sz w:val="22"/>
                <w:szCs w:val="22"/>
              </w:rPr>
              <w:t xml:space="preserve"> supervision and oversight of </w:t>
            </w:r>
            <w:r>
              <w:rPr>
                <w:rFonts w:eastAsia="Calibri" w:cs="Arial"/>
                <w:sz w:val="22"/>
                <w:szCs w:val="22"/>
              </w:rPr>
              <w:t>proposed program components.</w:t>
            </w:r>
          </w:p>
        </w:tc>
        <w:tc>
          <w:tcPr>
            <w:tcW w:w="499" w:type="pct"/>
            <w:vAlign w:val="center"/>
          </w:tcPr>
          <w:p w14:paraId="76B9A4A7" w14:textId="77777777" w:rsidR="002B2B9D" w:rsidRPr="0046395D" w:rsidRDefault="002B2B9D" w:rsidP="002B2B9D">
            <w:pPr>
              <w:rPr>
                <w:rFonts w:ascii="Arial" w:eastAsia="Calibri" w:hAnsi="Arial" w:cs="Arial"/>
                <w:sz w:val="22"/>
                <w:szCs w:val="22"/>
              </w:rPr>
            </w:pPr>
            <w:r w:rsidRPr="0046395D">
              <w:rPr>
                <w:rFonts w:ascii="Arial" w:eastAsia="Calibri" w:hAnsi="Arial" w:cs="Arial"/>
              </w:rPr>
              <w:t>2</w:t>
            </w:r>
          </w:p>
        </w:tc>
      </w:tr>
      <w:tr w:rsidR="002B2B9D" w:rsidRPr="0042334D" w14:paraId="43B2A749" w14:textId="77777777" w:rsidTr="00093BF7">
        <w:tc>
          <w:tcPr>
            <w:tcW w:w="1278" w:type="pct"/>
            <w:vMerge/>
            <w:vAlign w:val="center"/>
          </w:tcPr>
          <w:p w14:paraId="3F9E246A" w14:textId="77777777" w:rsidR="002B2B9D" w:rsidRPr="0042334D" w:rsidRDefault="002B2B9D" w:rsidP="002B2B9D">
            <w:pPr>
              <w:rPr>
                <w:rFonts w:ascii="Arial" w:eastAsia="Calibri" w:hAnsi="Arial" w:cs="Arial"/>
                <w:b/>
                <w:i/>
              </w:rPr>
            </w:pPr>
          </w:p>
        </w:tc>
        <w:tc>
          <w:tcPr>
            <w:tcW w:w="3223" w:type="pct"/>
          </w:tcPr>
          <w:p w14:paraId="30E7C017" w14:textId="77777777" w:rsidR="002B2B9D" w:rsidRPr="00B15226" w:rsidRDefault="002B2B9D" w:rsidP="002B2B9D">
            <w:pPr>
              <w:pStyle w:val="ListParagraph"/>
              <w:numPr>
                <w:ilvl w:val="0"/>
                <w:numId w:val="11"/>
              </w:numPr>
              <w:tabs>
                <w:tab w:val="num" w:pos="761"/>
              </w:tabs>
              <w:spacing w:after="0"/>
              <w:ind w:left="612" w:hanging="274"/>
              <w:rPr>
                <w:rFonts w:eastAsia="Calibri" w:cs="Arial"/>
                <w:b/>
                <w:sz w:val="22"/>
                <w:szCs w:val="22"/>
              </w:rPr>
            </w:pPr>
            <w:r w:rsidRPr="00B15226">
              <w:rPr>
                <w:rFonts w:eastAsia="Calibri" w:cs="Arial"/>
                <w:b/>
                <w:sz w:val="22"/>
                <w:szCs w:val="22"/>
              </w:rPr>
              <w:t>Management of Peer Support Staff, including:</w:t>
            </w:r>
          </w:p>
          <w:p w14:paraId="45C0F411" w14:textId="7F87BE02" w:rsidR="002B2B9D" w:rsidRPr="00E03161"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Experience with use and integration of Peer Support Staff; and</w:t>
            </w:r>
          </w:p>
          <w:p w14:paraId="1660157B" w14:textId="297510E9" w:rsidR="002B2B9D" w:rsidRPr="00060029" w:rsidRDefault="002B2B9D" w:rsidP="004E7F78">
            <w:pPr>
              <w:pStyle w:val="ListParagraph"/>
              <w:numPr>
                <w:ilvl w:val="0"/>
                <w:numId w:val="14"/>
              </w:numPr>
              <w:spacing w:after="0"/>
              <w:ind w:left="706"/>
              <w:rPr>
                <w:rFonts w:eastAsia="Calibri" w:cs="Arial"/>
                <w:sz w:val="22"/>
                <w:szCs w:val="22"/>
              </w:rPr>
            </w:pPr>
            <w:r w:rsidRPr="00E03161">
              <w:rPr>
                <w:rFonts w:eastAsia="Calibri" w:cs="Arial"/>
                <w:sz w:val="22"/>
                <w:szCs w:val="22"/>
              </w:rPr>
              <w:t>Strategies</w:t>
            </w:r>
            <w:r w:rsidRPr="00B15226">
              <w:rPr>
                <w:rFonts w:eastAsia="Calibri" w:cs="Arial"/>
                <w:sz w:val="22"/>
                <w:szCs w:val="22"/>
              </w:rPr>
              <w:t xml:space="preserve"> for addressing challenges that </w:t>
            </w:r>
            <w:r w:rsidR="002435C2">
              <w:rPr>
                <w:rFonts w:eastAsia="Calibri" w:cs="Arial"/>
                <w:sz w:val="22"/>
                <w:szCs w:val="22"/>
              </w:rPr>
              <w:t xml:space="preserve">may </w:t>
            </w:r>
            <w:r w:rsidRPr="00B15226">
              <w:rPr>
                <w:rFonts w:eastAsia="Calibri" w:cs="Arial"/>
                <w:sz w:val="22"/>
                <w:szCs w:val="22"/>
              </w:rPr>
              <w:t>arise with Peer Support Staff.</w:t>
            </w:r>
          </w:p>
        </w:tc>
        <w:tc>
          <w:tcPr>
            <w:tcW w:w="499" w:type="pct"/>
            <w:vAlign w:val="center"/>
          </w:tcPr>
          <w:p w14:paraId="7F24D956" w14:textId="77777777" w:rsidR="002B2B9D" w:rsidRPr="0046395D" w:rsidRDefault="002B2B9D" w:rsidP="002B2B9D">
            <w:pPr>
              <w:rPr>
                <w:rFonts w:ascii="Arial" w:eastAsia="Calibri" w:hAnsi="Arial" w:cs="Arial"/>
              </w:rPr>
            </w:pPr>
            <w:r w:rsidRPr="0046395D">
              <w:rPr>
                <w:rFonts w:ascii="Arial" w:eastAsia="Calibri" w:hAnsi="Arial" w:cs="Arial"/>
              </w:rPr>
              <w:t>1</w:t>
            </w:r>
          </w:p>
        </w:tc>
      </w:tr>
      <w:tr w:rsidR="002B2B9D" w:rsidRPr="0042334D" w14:paraId="78C8E763" w14:textId="77777777" w:rsidTr="00093BF7">
        <w:tc>
          <w:tcPr>
            <w:tcW w:w="1278" w:type="pct"/>
            <w:vMerge/>
            <w:vAlign w:val="center"/>
          </w:tcPr>
          <w:p w14:paraId="5AA84DAD" w14:textId="77777777" w:rsidR="002B2B9D" w:rsidRPr="0042334D" w:rsidRDefault="002B2B9D" w:rsidP="002B2B9D">
            <w:pPr>
              <w:rPr>
                <w:rFonts w:ascii="Arial" w:eastAsia="Calibri" w:hAnsi="Arial" w:cs="Arial"/>
                <w:b/>
                <w:i/>
                <w:sz w:val="22"/>
                <w:szCs w:val="22"/>
              </w:rPr>
            </w:pPr>
          </w:p>
        </w:tc>
        <w:tc>
          <w:tcPr>
            <w:tcW w:w="3223" w:type="pct"/>
            <w:tcBorders>
              <w:bottom w:val="single" w:sz="4" w:space="0" w:color="auto"/>
            </w:tcBorders>
          </w:tcPr>
          <w:p w14:paraId="05B8BE44" w14:textId="77777777" w:rsidR="002B2B9D" w:rsidRPr="005F366E" w:rsidRDefault="002B2B9D" w:rsidP="00673E8F">
            <w:pPr>
              <w:pStyle w:val="ListParagraph"/>
              <w:numPr>
                <w:ilvl w:val="0"/>
                <w:numId w:val="11"/>
              </w:numPr>
              <w:tabs>
                <w:tab w:val="num" w:pos="761"/>
              </w:tabs>
              <w:spacing w:after="0"/>
              <w:ind w:left="612" w:hanging="274"/>
              <w:rPr>
                <w:rFonts w:eastAsia="Calibri" w:cs="Arial"/>
                <w:b/>
                <w:sz w:val="22"/>
                <w:szCs w:val="22"/>
              </w:rPr>
            </w:pPr>
            <w:r w:rsidRPr="005F366E">
              <w:rPr>
                <w:rFonts w:eastAsia="Calibri" w:cs="Arial"/>
                <w:b/>
                <w:sz w:val="22"/>
                <w:szCs w:val="22"/>
              </w:rPr>
              <w:t>Bidder’s planned organizational infrastructure, including:</w:t>
            </w:r>
          </w:p>
          <w:p w14:paraId="1B67F712" w14:textId="77777777" w:rsidR="002B2B9D" w:rsidRPr="00E03161" w:rsidRDefault="002B2B9D" w:rsidP="00673E8F">
            <w:pPr>
              <w:pStyle w:val="ListParagraph"/>
              <w:numPr>
                <w:ilvl w:val="0"/>
                <w:numId w:val="14"/>
              </w:numPr>
              <w:spacing w:after="0"/>
              <w:ind w:left="706"/>
              <w:rPr>
                <w:rFonts w:eastAsia="Calibri" w:cs="Arial"/>
                <w:sz w:val="22"/>
                <w:szCs w:val="22"/>
              </w:rPr>
            </w:pPr>
            <w:r w:rsidRPr="00E03161">
              <w:rPr>
                <w:rFonts w:eastAsia="Calibri" w:cs="Arial"/>
                <w:sz w:val="22"/>
                <w:szCs w:val="22"/>
              </w:rPr>
              <w:t>Proposed program chart that illustrates where the program will sit within the organization (include as Attachment 1);</w:t>
            </w:r>
          </w:p>
          <w:p w14:paraId="7E7E2223" w14:textId="77777777" w:rsidR="002B2B9D" w:rsidRPr="00E03161" w:rsidRDefault="002B2B9D" w:rsidP="00673E8F">
            <w:pPr>
              <w:pStyle w:val="ListParagraph"/>
              <w:numPr>
                <w:ilvl w:val="0"/>
                <w:numId w:val="14"/>
              </w:numPr>
              <w:spacing w:after="0"/>
              <w:ind w:left="706"/>
              <w:rPr>
                <w:rFonts w:eastAsia="Calibri" w:cs="Arial"/>
                <w:sz w:val="22"/>
                <w:szCs w:val="22"/>
              </w:rPr>
            </w:pPr>
            <w:r w:rsidRPr="00E03161">
              <w:rPr>
                <w:rFonts w:eastAsia="Calibri" w:cs="Arial"/>
                <w:sz w:val="22"/>
                <w:szCs w:val="22"/>
              </w:rPr>
              <w:t xml:space="preserve">Description of how program services will be integrated into Bidder’s existing organizational structure and services, including necessary organizational or operational modifications to implement this program model; </w:t>
            </w:r>
          </w:p>
          <w:p w14:paraId="16AB9361" w14:textId="7E32CFDE" w:rsidR="002B2B9D" w:rsidRDefault="002B2B9D" w:rsidP="00673E8F">
            <w:pPr>
              <w:pStyle w:val="ListParagraph"/>
              <w:numPr>
                <w:ilvl w:val="0"/>
                <w:numId w:val="14"/>
              </w:numPr>
              <w:spacing w:after="0"/>
              <w:ind w:left="706"/>
              <w:rPr>
                <w:rFonts w:eastAsia="Calibri" w:cs="Arial"/>
                <w:sz w:val="22"/>
                <w:szCs w:val="22"/>
              </w:rPr>
            </w:pPr>
            <w:r w:rsidRPr="00E03161">
              <w:rPr>
                <w:rFonts w:eastAsia="Calibri" w:cs="Arial"/>
                <w:sz w:val="22"/>
                <w:szCs w:val="22"/>
              </w:rPr>
              <w:t>Description of how Bidder’s organizational capacity supports the coordination of servic</w:t>
            </w:r>
            <w:r w:rsidRPr="00C611B7">
              <w:rPr>
                <w:rFonts w:eastAsia="Calibri" w:cs="Arial"/>
                <w:sz w:val="22"/>
                <w:szCs w:val="22"/>
              </w:rPr>
              <w:t xml:space="preserve">es for clients and </w:t>
            </w:r>
            <w:r>
              <w:rPr>
                <w:rFonts w:eastAsia="Calibri" w:cs="Arial"/>
                <w:sz w:val="22"/>
                <w:szCs w:val="22"/>
              </w:rPr>
              <w:t>the cultivation of</w:t>
            </w:r>
            <w:r w:rsidRPr="00C611B7">
              <w:rPr>
                <w:rFonts w:eastAsia="Calibri" w:cs="Arial"/>
                <w:sz w:val="22"/>
                <w:szCs w:val="22"/>
              </w:rPr>
              <w:t xml:space="preserve"> a therapeutic environment for </w:t>
            </w:r>
            <w:r w:rsidR="003921D3">
              <w:rPr>
                <w:rFonts w:eastAsia="Calibri" w:cs="Arial"/>
                <w:sz w:val="22"/>
                <w:szCs w:val="22"/>
              </w:rPr>
              <w:t xml:space="preserve">clients </w:t>
            </w:r>
            <w:r w:rsidRPr="00C611B7">
              <w:rPr>
                <w:rFonts w:eastAsia="Calibri" w:cs="Arial"/>
                <w:sz w:val="22"/>
                <w:szCs w:val="22"/>
              </w:rPr>
              <w:t>with repeated contacts with the criminal ju</w:t>
            </w:r>
            <w:r w:rsidR="00673E8F">
              <w:rPr>
                <w:rFonts w:eastAsia="Calibri" w:cs="Arial"/>
                <w:sz w:val="22"/>
                <w:szCs w:val="22"/>
              </w:rPr>
              <w:t xml:space="preserve">stice system (including arrest); </w:t>
            </w:r>
          </w:p>
          <w:p w14:paraId="6F591FFB" w14:textId="6C0AC144" w:rsidR="00673E8F" w:rsidRPr="00673E8F" w:rsidRDefault="00673E8F" w:rsidP="00673E8F">
            <w:pPr>
              <w:pStyle w:val="ListParagraph"/>
              <w:numPr>
                <w:ilvl w:val="0"/>
                <w:numId w:val="14"/>
              </w:numPr>
              <w:spacing w:after="0"/>
              <w:ind w:left="706"/>
              <w:rPr>
                <w:rFonts w:eastAsia="Calibri" w:cs="Arial"/>
                <w:sz w:val="22"/>
                <w:szCs w:val="22"/>
              </w:rPr>
            </w:pPr>
            <w:r w:rsidRPr="00773AB4">
              <w:rPr>
                <w:rFonts w:eastAsia="Calibri" w:cs="Arial"/>
                <w:sz w:val="22"/>
                <w:szCs w:val="22"/>
              </w:rPr>
              <w:t xml:space="preserve">Capacity or plan to track and enter data following County requirements; </w:t>
            </w:r>
          </w:p>
          <w:p w14:paraId="06F91A1C" w14:textId="77777777" w:rsidR="005C2130" w:rsidRDefault="00673E8F" w:rsidP="005C2130">
            <w:pPr>
              <w:pStyle w:val="ListParagraph"/>
              <w:numPr>
                <w:ilvl w:val="0"/>
                <w:numId w:val="14"/>
              </w:numPr>
              <w:spacing w:after="0"/>
              <w:ind w:left="706"/>
              <w:rPr>
                <w:rFonts w:eastAsia="Calibri" w:cs="Arial"/>
                <w:sz w:val="22"/>
                <w:szCs w:val="22"/>
              </w:rPr>
            </w:pPr>
            <w:r w:rsidRPr="00773AB4">
              <w:rPr>
                <w:rFonts w:eastAsia="Calibri" w:cs="Arial"/>
                <w:sz w:val="22"/>
                <w:szCs w:val="22"/>
              </w:rPr>
              <w:t xml:space="preserve">Capacity or plan to meet </w:t>
            </w:r>
            <w:r>
              <w:rPr>
                <w:rFonts w:eastAsia="Calibri" w:cs="Arial"/>
                <w:sz w:val="22"/>
                <w:szCs w:val="22"/>
              </w:rPr>
              <w:t xml:space="preserve">Federal, State, and </w:t>
            </w:r>
            <w:proofErr w:type="spellStart"/>
            <w:r w:rsidRPr="00773AB4">
              <w:rPr>
                <w:rFonts w:eastAsia="Calibri" w:cs="Arial"/>
                <w:sz w:val="22"/>
                <w:szCs w:val="22"/>
              </w:rPr>
              <w:t>Medi</w:t>
            </w:r>
            <w:proofErr w:type="spellEnd"/>
            <w:r w:rsidRPr="00773AB4">
              <w:rPr>
                <w:rFonts w:eastAsia="Calibri" w:cs="Arial"/>
                <w:sz w:val="22"/>
                <w:szCs w:val="22"/>
              </w:rPr>
              <w:t>-Cal billing, clinical, and</w:t>
            </w:r>
            <w:r w:rsidR="005C2130">
              <w:rPr>
                <w:rFonts w:eastAsia="Calibri" w:cs="Arial"/>
                <w:sz w:val="22"/>
                <w:szCs w:val="22"/>
              </w:rPr>
              <w:t xml:space="preserve"> quality assurance requirements; and</w:t>
            </w:r>
          </w:p>
          <w:p w14:paraId="7158A172" w14:textId="5F2ED096" w:rsidR="005C2130" w:rsidRPr="005C2130" w:rsidRDefault="005C2130" w:rsidP="005C2130">
            <w:pPr>
              <w:pStyle w:val="ListParagraph"/>
              <w:numPr>
                <w:ilvl w:val="0"/>
                <w:numId w:val="14"/>
              </w:numPr>
              <w:spacing w:after="0"/>
              <w:ind w:left="706"/>
              <w:rPr>
                <w:rFonts w:eastAsia="Calibri" w:cs="Arial"/>
                <w:sz w:val="22"/>
                <w:szCs w:val="22"/>
              </w:rPr>
            </w:pPr>
            <w:r>
              <w:rPr>
                <w:rFonts w:eastAsia="Calibri" w:cs="Arial"/>
                <w:sz w:val="22"/>
                <w:szCs w:val="22"/>
              </w:rPr>
              <w:t>Plan to support program sustainability.</w:t>
            </w:r>
          </w:p>
        </w:tc>
        <w:tc>
          <w:tcPr>
            <w:tcW w:w="499" w:type="pct"/>
            <w:tcBorders>
              <w:bottom w:val="single" w:sz="4" w:space="0" w:color="auto"/>
            </w:tcBorders>
            <w:vAlign w:val="center"/>
          </w:tcPr>
          <w:p w14:paraId="70369396" w14:textId="75B6E377" w:rsidR="002B2B9D" w:rsidRPr="0046395D" w:rsidRDefault="000C2405" w:rsidP="002B2B9D">
            <w:pPr>
              <w:rPr>
                <w:rFonts w:ascii="Arial" w:eastAsia="Calibri" w:hAnsi="Arial" w:cs="Arial"/>
                <w:sz w:val="22"/>
                <w:szCs w:val="22"/>
              </w:rPr>
            </w:pPr>
            <w:r>
              <w:rPr>
                <w:rFonts w:ascii="Arial" w:eastAsia="Calibri" w:hAnsi="Arial" w:cs="Arial"/>
                <w:sz w:val="22"/>
                <w:szCs w:val="22"/>
              </w:rPr>
              <w:t>2</w:t>
            </w:r>
          </w:p>
        </w:tc>
      </w:tr>
      <w:tr w:rsidR="002B2B9D" w:rsidRPr="0042334D" w14:paraId="37B5D928" w14:textId="77777777" w:rsidTr="00093BF7">
        <w:trPr>
          <w:trHeight w:val="629"/>
        </w:trPr>
        <w:tc>
          <w:tcPr>
            <w:tcW w:w="1278" w:type="pct"/>
            <w:vMerge/>
            <w:vAlign w:val="center"/>
          </w:tcPr>
          <w:p w14:paraId="4E61B195" w14:textId="77777777" w:rsidR="002B2B9D" w:rsidRPr="0042334D" w:rsidRDefault="002B2B9D" w:rsidP="002B2B9D">
            <w:pPr>
              <w:rPr>
                <w:rFonts w:ascii="Arial" w:eastAsia="Calibri" w:hAnsi="Arial" w:cs="Arial"/>
                <w:b/>
                <w:i/>
              </w:rPr>
            </w:pPr>
          </w:p>
        </w:tc>
        <w:tc>
          <w:tcPr>
            <w:tcW w:w="3223" w:type="pct"/>
            <w:tcBorders>
              <w:bottom w:val="single" w:sz="4" w:space="0" w:color="auto"/>
            </w:tcBorders>
            <w:shd w:val="pct10" w:color="auto" w:fill="auto"/>
          </w:tcPr>
          <w:p w14:paraId="14E67B45" w14:textId="77777777" w:rsidR="002B2B9D" w:rsidRPr="00DE6718" w:rsidRDefault="002B2B9D" w:rsidP="002B2B9D">
            <w:pPr>
              <w:tabs>
                <w:tab w:val="left" w:pos="987"/>
              </w:tabs>
              <w:spacing w:after="0" w:line="240" w:lineRule="auto"/>
              <w:rPr>
                <w:rFonts w:eastAsia="Calibri" w:cs="Arial"/>
              </w:rPr>
            </w:pPr>
            <w:r>
              <w:rPr>
                <w:rFonts w:ascii="Arial" w:eastAsia="Calibri" w:hAnsi="Arial" w:cs="Arial"/>
                <w:b/>
                <w:i/>
                <w:sz w:val="22"/>
                <w:szCs w:val="22"/>
              </w:rPr>
              <w:t>d</w:t>
            </w:r>
            <w:r w:rsidRPr="004E637B">
              <w:rPr>
                <w:rFonts w:ascii="Arial" w:eastAsia="Calibri" w:hAnsi="Arial" w:cs="Arial"/>
                <w:b/>
                <w:i/>
                <w:sz w:val="22"/>
                <w:szCs w:val="22"/>
              </w:rPr>
              <w:t>.</w:t>
            </w:r>
            <w:r w:rsidRPr="00DE6718">
              <w:rPr>
                <w:rFonts w:ascii="Arial" w:eastAsia="Calibri" w:hAnsi="Arial" w:cs="Arial"/>
                <w:sz w:val="22"/>
                <w:szCs w:val="22"/>
              </w:rPr>
              <w:t xml:space="preserve">   Describe, in detail, Bidder’s </w:t>
            </w:r>
            <w:r>
              <w:rPr>
                <w:rFonts w:ascii="Arial" w:eastAsia="Calibri" w:hAnsi="Arial" w:cs="Arial"/>
                <w:sz w:val="22"/>
                <w:szCs w:val="22"/>
              </w:rPr>
              <w:t xml:space="preserve">experience in </w:t>
            </w:r>
            <w:r w:rsidRPr="00DE6718">
              <w:rPr>
                <w:rFonts w:ascii="Arial" w:eastAsia="Calibri" w:hAnsi="Arial" w:cs="Arial"/>
                <w:b/>
                <w:sz w:val="22"/>
                <w:szCs w:val="22"/>
              </w:rPr>
              <w:t>Forming Partnerships and Collaboration</w:t>
            </w:r>
            <w:r w:rsidRPr="00DE6718">
              <w:rPr>
                <w:rFonts w:ascii="Arial" w:eastAsia="Calibri" w:hAnsi="Arial" w:cs="Arial"/>
                <w:sz w:val="22"/>
                <w:szCs w:val="22"/>
              </w:rPr>
              <w:t>, including:</w:t>
            </w:r>
          </w:p>
        </w:tc>
        <w:tc>
          <w:tcPr>
            <w:tcW w:w="499" w:type="pct"/>
            <w:tcBorders>
              <w:bottom w:val="single" w:sz="4" w:space="0" w:color="auto"/>
            </w:tcBorders>
            <w:shd w:val="pct10" w:color="auto" w:fill="auto"/>
            <w:vAlign w:val="center"/>
          </w:tcPr>
          <w:p w14:paraId="6913CD3F" w14:textId="77777777" w:rsidR="002B2B9D" w:rsidRPr="0046395D" w:rsidRDefault="002B2B9D" w:rsidP="002B2B9D">
            <w:pPr>
              <w:rPr>
                <w:rFonts w:ascii="Arial" w:eastAsia="Calibri" w:hAnsi="Arial" w:cs="Arial"/>
              </w:rPr>
            </w:pPr>
            <w:r w:rsidRPr="0046395D">
              <w:rPr>
                <w:rFonts w:ascii="Arial" w:eastAsia="Calibri" w:hAnsi="Arial" w:cs="Arial"/>
                <w:sz w:val="22"/>
                <w:szCs w:val="22"/>
              </w:rPr>
              <w:t>(</w:t>
            </w:r>
            <w:r w:rsidRPr="0046395D">
              <w:rPr>
                <w:rFonts w:ascii="Arial" w:eastAsia="Calibri" w:hAnsi="Arial" w:cs="Arial"/>
              </w:rPr>
              <w:t>1</w:t>
            </w:r>
            <w:r w:rsidRPr="0046395D">
              <w:rPr>
                <w:rFonts w:ascii="Arial" w:eastAsia="Calibri" w:hAnsi="Arial" w:cs="Arial"/>
                <w:sz w:val="22"/>
                <w:szCs w:val="22"/>
              </w:rPr>
              <w:t>)</w:t>
            </w:r>
          </w:p>
        </w:tc>
      </w:tr>
      <w:tr w:rsidR="002B2B9D" w:rsidRPr="0042334D" w14:paraId="346AF196" w14:textId="77777777" w:rsidTr="00093BF7">
        <w:tc>
          <w:tcPr>
            <w:tcW w:w="1278" w:type="pct"/>
            <w:vMerge/>
            <w:vAlign w:val="center"/>
          </w:tcPr>
          <w:p w14:paraId="5658A341" w14:textId="77777777" w:rsidR="002B2B9D" w:rsidRPr="0042334D" w:rsidRDefault="002B2B9D" w:rsidP="002B2B9D">
            <w:pPr>
              <w:rPr>
                <w:rFonts w:ascii="Arial" w:eastAsia="Calibri" w:hAnsi="Arial" w:cs="Arial"/>
                <w:b/>
                <w:i/>
              </w:rPr>
            </w:pPr>
          </w:p>
        </w:tc>
        <w:tc>
          <w:tcPr>
            <w:tcW w:w="3223" w:type="pct"/>
            <w:tcBorders>
              <w:bottom w:val="single" w:sz="4" w:space="0" w:color="auto"/>
            </w:tcBorders>
          </w:tcPr>
          <w:p w14:paraId="5C175D72" w14:textId="79314756" w:rsidR="00487ED1" w:rsidRPr="00DA3E3B" w:rsidRDefault="002B2B9D" w:rsidP="00BC2B5C">
            <w:pPr>
              <w:pStyle w:val="ListParagraph"/>
              <w:numPr>
                <w:ilvl w:val="2"/>
                <w:numId w:val="81"/>
              </w:numPr>
              <w:spacing w:after="0"/>
              <w:ind w:left="612" w:hanging="90"/>
              <w:rPr>
                <w:rFonts w:eastAsia="Calibri" w:cs="Arial"/>
                <w:sz w:val="24"/>
                <w:szCs w:val="22"/>
              </w:rPr>
            </w:pPr>
            <w:r w:rsidRPr="00DA3E3B">
              <w:rPr>
                <w:rFonts w:eastAsia="Calibri" w:cs="Arial"/>
                <w:sz w:val="22"/>
              </w:rPr>
              <w:t>Experience in working with agencies and service providers including ACBH, ACPD, SSA</w:t>
            </w:r>
            <w:r w:rsidR="003921D3" w:rsidRPr="00DA3E3B">
              <w:rPr>
                <w:rFonts w:eastAsia="Calibri" w:cs="Arial"/>
                <w:sz w:val="22"/>
              </w:rPr>
              <w:t>, primary care providers,</w:t>
            </w:r>
            <w:r w:rsidRPr="00DA3E3B">
              <w:rPr>
                <w:rFonts w:eastAsia="Calibri" w:cs="Arial"/>
                <w:sz w:val="22"/>
              </w:rPr>
              <w:t xml:space="preserve"> and others;</w:t>
            </w:r>
          </w:p>
          <w:p w14:paraId="4F8CF694" w14:textId="3A29E4D0" w:rsidR="00487ED1" w:rsidRPr="00DA3E3B" w:rsidRDefault="002B2B9D" w:rsidP="00BC2B5C">
            <w:pPr>
              <w:pStyle w:val="ListParagraph"/>
              <w:numPr>
                <w:ilvl w:val="2"/>
                <w:numId w:val="81"/>
              </w:numPr>
              <w:spacing w:after="0"/>
              <w:ind w:left="612" w:hanging="90"/>
              <w:rPr>
                <w:rFonts w:eastAsia="Calibri" w:cs="Arial"/>
                <w:sz w:val="24"/>
                <w:szCs w:val="22"/>
              </w:rPr>
            </w:pPr>
            <w:r w:rsidRPr="00DA3E3B">
              <w:rPr>
                <w:rFonts w:eastAsia="Calibri" w:cs="Arial"/>
                <w:sz w:val="22"/>
              </w:rPr>
              <w:t xml:space="preserve">Current program partnerships and collaborations; and </w:t>
            </w:r>
          </w:p>
          <w:p w14:paraId="69698B14" w14:textId="77777777" w:rsidR="002B2B9D" w:rsidRPr="00BC2B5C" w:rsidRDefault="002B2B9D" w:rsidP="00BC2B5C">
            <w:pPr>
              <w:pStyle w:val="ListParagraph"/>
              <w:numPr>
                <w:ilvl w:val="2"/>
                <w:numId w:val="81"/>
              </w:numPr>
              <w:spacing w:after="0"/>
              <w:ind w:left="612" w:hanging="90"/>
              <w:rPr>
                <w:rFonts w:ascii="Times New Roman" w:eastAsia="Calibri" w:hAnsi="Times New Roman" w:cs="Arial"/>
              </w:rPr>
            </w:pPr>
            <w:r w:rsidRPr="00DA3E3B">
              <w:rPr>
                <w:rFonts w:eastAsia="Calibri" w:cs="Arial"/>
                <w:sz w:val="22"/>
              </w:rPr>
              <w:t>Plan to collaborate with key partners working with the priority population.</w:t>
            </w:r>
          </w:p>
        </w:tc>
        <w:tc>
          <w:tcPr>
            <w:tcW w:w="499" w:type="pct"/>
            <w:tcBorders>
              <w:bottom w:val="single" w:sz="4" w:space="0" w:color="auto"/>
            </w:tcBorders>
            <w:vAlign w:val="center"/>
          </w:tcPr>
          <w:p w14:paraId="11097F72" w14:textId="77777777" w:rsidR="002B2B9D" w:rsidRPr="0046395D" w:rsidRDefault="002B2B9D" w:rsidP="002B2B9D">
            <w:pPr>
              <w:rPr>
                <w:rFonts w:ascii="Arial" w:eastAsia="Calibri" w:hAnsi="Arial" w:cs="Arial"/>
              </w:rPr>
            </w:pPr>
            <w:r w:rsidRPr="0046395D">
              <w:rPr>
                <w:rFonts w:ascii="Arial" w:eastAsia="Calibri" w:hAnsi="Arial" w:cs="Arial"/>
              </w:rPr>
              <w:t>1</w:t>
            </w:r>
          </w:p>
        </w:tc>
      </w:tr>
      <w:tr w:rsidR="002B2B9D" w:rsidRPr="0042334D" w14:paraId="36C78FE2" w14:textId="77777777" w:rsidTr="00093BF7">
        <w:tc>
          <w:tcPr>
            <w:tcW w:w="1278" w:type="pct"/>
            <w:vMerge/>
            <w:vAlign w:val="center"/>
          </w:tcPr>
          <w:p w14:paraId="05C2D1AD" w14:textId="77777777" w:rsidR="002B2B9D" w:rsidRPr="0042334D" w:rsidRDefault="002B2B9D" w:rsidP="002B2B9D">
            <w:pPr>
              <w:rPr>
                <w:rFonts w:ascii="Arial" w:eastAsia="Calibri" w:hAnsi="Arial" w:cs="Arial"/>
                <w:b/>
                <w:i/>
                <w:sz w:val="22"/>
                <w:szCs w:val="22"/>
              </w:rPr>
            </w:pPr>
          </w:p>
        </w:tc>
        <w:tc>
          <w:tcPr>
            <w:tcW w:w="3223" w:type="pct"/>
            <w:shd w:val="pct10" w:color="auto" w:fill="auto"/>
          </w:tcPr>
          <w:p w14:paraId="1DF28695" w14:textId="77777777" w:rsidR="002B2B9D" w:rsidRPr="003031B2" w:rsidRDefault="002B2B9D" w:rsidP="002B2B9D">
            <w:pPr>
              <w:spacing w:after="0"/>
              <w:rPr>
                <w:rFonts w:ascii="Arial" w:hAnsi="Arial" w:cs="Arial"/>
                <w:sz w:val="22"/>
                <w:szCs w:val="22"/>
              </w:rPr>
            </w:pPr>
            <w:r>
              <w:rPr>
                <w:rFonts w:ascii="Arial" w:eastAsia="Calibri" w:hAnsi="Arial" w:cs="Arial"/>
                <w:b/>
                <w:i/>
                <w:sz w:val="22"/>
                <w:szCs w:val="22"/>
              </w:rPr>
              <w:t>e</w:t>
            </w:r>
            <w:r w:rsidRPr="003031B2">
              <w:rPr>
                <w:rFonts w:ascii="Arial" w:eastAsia="Calibri" w:hAnsi="Arial" w:cs="Arial"/>
                <w:sz w:val="22"/>
                <w:szCs w:val="22"/>
              </w:rPr>
              <w:t xml:space="preserve">.   Describe, in detail, </w:t>
            </w:r>
            <w:r w:rsidRPr="003031B2">
              <w:rPr>
                <w:rFonts w:ascii="Arial" w:eastAsia="Calibri" w:hAnsi="Arial" w:cs="Arial"/>
                <w:b/>
                <w:sz w:val="22"/>
                <w:szCs w:val="22"/>
              </w:rPr>
              <w:t>Bidder’s Experience and Plan to Track Data and Outcomes</w:t>
            </w:r>
            <w:r w:rsidRPr="003031B2">
              <w:rPr>
                <w:rFonts w:ascii="Arial" w:eastAsia="Calibri" w:hAnsi="Arial" w:cs="Arial"/>
                <w:sz w:val="22"/>
                <w:szCs w:val="22"/>
              </w:rPr>
              <w:t>, including Bidder’s plan for collecting data specified in this RFP and tracking outcomes for quality improvement, including:</w:t>
            </w:r>
            <w:r>
              <w:rPr>
                <w:rFonts w:ascii="Arial" w:eastAsia="Calibri" w:hAnsi="Arial" w:cs="Arial"/>
                <w:sz w:val="22"/>
                <w:szCs w:val="22"/>
              </w:rPr>
              <w:t xml:space="preserve"> </w:t>
            </w:r>
          </w:p>
        </w:tc>
        <w:tc>
          <w:tcPr>
            <w:tcW w:w="499" w:type="pct"/>
            <w:shd w:val="pct10" w:color="auto" w:fill="auto"/>
            <w:vAlign w:val="center"/>
          </w:tcPr>
          <w:p w14:paraId="7C21C676" w14:textId="77777777" w:rsidR="002B2B9D" w:rsidRPr="0046395D" w:rsidRDefault="002B2B9D" w:rsidP="002B2B9D">
            <w:pPr>
              <w:rPr>
                <w:rFonts w:ascii="Arial" w:eastAsia="Calibri" w:hAnsi="Arial" w:cs="Arial"/>
                <w:sz w:val="22"/>
                <w:szCs w:val="22"/>
              </w:rPr>
            </w:pPr>
            <w:r w:rsidRPr="0046395D">
              <w:rPr>
                <w:rFonts w:ascii="Arial" w:eastAsia="Calibri" w:hAnsi="Arial" w:cs="Arial"/>
                <w:sz w:val="22"/>
                <w:szCs w:val="22"/>
              </w:rPr>
              <w:t>(</w:t>
            </w:r>
            <w:r w:rsidRPr="0046395D">
              <w:rPr>
                <w:rFonts w:ascii="Arial" w:eastAsia="Calibri" w:hAnsi="Arial" w:cs="Arial"/>
              </w:rPr>
              <w:t>1</w:t>
            </w:r>
            <w:r w:rsidRPr="0046395D">
              <w:rPr>
                <w:rFonts w:ascii="Arial" w:eastAsia="Calibri" w:hAnsi="Arial" w:cs="Arial"/>
                <w:sz w:val="22"/>
                <w:szCs w:val="22"/>
              </w:rPr>
              <w:t>)</w:t>
            </w:r>
          </w:p>
        </w:tc>
      </w:tr>
      <w:tr w:rsidR="002B2B9D" w:rsidRPr="0042334D" w14:paraId="40134E60" w14:textId="77777777" w:rsidTr="00BC2B5C">
        <w:trPr>
          <w:trHeight w:val="1808"/>
        </w:trPr>
        <w:tc>
          <w:tcPr>
            <w:tcW w:w="1278" w:type="pct"/>
            <w:vMerge/>
            <w:vAlign w:val="center"/>
          </w:tcPr>
          <w:p w14:paraId="20E7A40D" w14:textId="77777777" w:rsidR="002B2B9D" w:rsidRPr="0042334D" w:rsidRDefault="002B2B9D" w:rsidP="002B2B9D">
            <w:pPr>
              <w:rPr>
                <w:rFonts w:ascii="Arial" w:eastAsia="Calibri" w:hAnsi="Arial" w:cs="Arial"/>
                <w:b/>
                <w:i/>
                <w:sz w:val="22"/>
                <w:szCs w:val="22"/>
              </w:rPr>
            </w:pPr>
          </w:p>
        </w:tc>
        <w:tc>
          <w:tcPr>
            <w:tcW w:w="3223" w:type="pct"/>
            <w:tcBorders>
              <w:bottom w:val="single" w:sz="4" w:space="0" w:color="auto"/>
            </w:tcBorders>
          </w:tcPr>
          <w:p w14:paraId="2DEA2C6D" w14:textId="0FA455BA" w:rsidR="00487ED1" w:rsidRPr="00D5093B" w:rsidRDefault="002B2B9D" w:rsidP="00BC2B5C">
            <w:pPr>
              <w:pStyle w:val="ListParagraph"/>
              <w:numPr>
                <w:ilvl w:val="0"/>
                <w:numId w:val="105"/>
              </w:numPr>
              <w:spacing w:after="0"/>
              <w:ind w:left="612" w:hanging="180"/>
              <w:rPr>
                <w:rFonts w:cs="Arial"/>
                <w:sz w:val="22"/>
                <w:szCs w:val="22"/>
              </w:rPr>
            </w:pPr>
            <w:r w:rsidRPr="00D5093B">
              <w:rPr>
                <w:rFonts w:eastAsia="Calibri" w:cs="Arial"/>
                <w:sz w:val="22"/>
                <w:szCs w:val="22"/>
              </w:rPr>
              <w:t xml:space="preserve">Experience with data collection, tracking, and reporting including data tracking </w:t>
            </w:r>
            <w:r w:rsidRPr="00D5093B">
              <w:rPr>
                <w:rFonts w:cs="Arial"/>
                <w:sz w:val="22"/>
                <w:szCs w:val="22"/>
              </w:rPr>
              <w:t>tools or systems. Include examples of how data and outcomes information has been used for quality and performance improvement; and</w:t>
            </w:r>
          </w:p>
          <w:p w14:paraId="526EA328" w14:textId="77777777" w:rsidR="002B2B9D" w:rsidRPr="00BC2B5C" w:rsidRDefault="002B2B9D" w:rsidP="00BC2B5C">
            <w:pPr>
              <w:pStyle w:val="ListParagraph"/>
              <w:numPr>
                <w:ilvl w:val="0"/>
                <w:numId w:val="105"/>
              </w:numPr>
              <w:spacing w:after="0"/>
              <w:ind w:left="612" w:hanging="270"/>
              <w:rPr>
                <w:rFonts w:ascii="Times New Roman" w:eastAsia="Calibri" w:hAnsi="Times New Roman" w:cs="Arial"/>
                <w:sz w:val="22"/>
                <w:szCs w:val="22"/>
              </w:rPr>
            </w:pPr>
            <w:r w:rsidRPr="00DA3E3B">
              <w:rPr>
                <w:rFonts w:cs="Arial"/>
                <w:sz w:val="22"/>
              </w:rPr>
              <w:t>Plan for monitoring program measures and outcomes, and how these will be used for quality</w:t>
            </w:r>
            <w:r w:rsidRPr="00DA3E3B">
              <w:rPr>
                <w:rFonts w:eastAsia="Calibri" w:cs="Arial"/>
                <w:sz w:val="22"/>
              </w:rPr>
              <w:t xml:space="preserve"> and performance improvement. If Bidder is proposing benchmark measures different from those included in RFP, provide rationale.</w:t>
            </w:r>
          </w:p>
        </w:tc>
        <w:tc>
          <w:tcPr>
            <w:tcW w:w="499" w:type="pct"/>
            <w:tcBorders>
              <w:bottom w:val="single" w:sz="4" w:space="0" w:color="auto"/>
            </w:tcBorders>
            <w:vAlign w:val="center"/>
          </w:tcPr>
          <w:p w14:paraId="797607B9" w14:textId="77777777" w:rsidR="002B2B9D" w:rsidRPr="0046395D" w:rsidRDefault="002B2B9D" w:rsidP="002B2B9D">
            <w:pPr>
              <w:rPr>
                <w:rFonts w:ascii="Arial" w:eastAsia="Calibri" w:hAnsi="Arial" w:cs="Arial"/>
                <w:sz w:val="22"/>
                <w:szCs w:val="22"/>
              </w:rPr>
            </w:pPr>
            <w:r w:rsidRPr="0046395D">
              <w:rPr>
                <w:rFonts w:ascii="Arial" w:eastAsia="Calibri" w:hAnsi="Arial" w:cs="Arial"/>
              </w:rPr>
              <w:t>1</w:t>
            </w:r>
          </w:p>
        </w:tc>
      </w:tr>
      <w:tr w:rsidR="002B2B9D" w:rsidRPr="00C765BD" w14:paraId="29994F2D" w14:textId="77777777" w:rsidTr="00093BF7">
        <w:tc>
          <w:tcPr>
            <w:tcW w:w="1278" w:type="pct"/>
            <w:vMerge w:val="restart"/>
          </w:tcPr>
          <w:p w14:paraId="3FB2909E" w14:textId="77777777" w:rsidR="002B2B9D" w:rsidRDefault="002B2B9D" w:rsidP="002B2B9D">
            <w:pPr>
              <w:pStyle w:val="ListParagraph"/>
              <w:spacing w:after="0"/>
              <w:ind w:left="360"/>
              <w:rPr>
                <w:rFonts w:cs="Arial"/>
                <w:b/>
                <w:i/>
                <w:sz w:val="22"/>
                <w:szCs w:val="22"/>
              </w:rPr>
            </w:pPr>
          </w:p>
          <w:p w14:paraId="4062CBC6" w14:textId="77777777" w:rsidR="002B2B9D" w:rsidRDefault="002B2B9D" w:rsidP="002B2B9D">
            <w:pPr>
              <w:pStyle w:val="ListParagraph"/>
              <w:spacing w:after="0"/>
              <w:ind w:left="360"/>
              <w:rPr>
                <w:rFonts w:cs="Arial"/>
                <w:b/>
                <w:i/>
                <w:sz w:val="22"/>
                <w:szCs w:val="22"/>
              </w:rPr>
            </w:pPr>
          </w:p>
          <w:p w14:paraId="2930449F" w14:textId="77777777" w:rsidR="002B2B9D" w:rsidRDefault="002B2B9D" w:rsidP="002B2B9D">
            <w:pPr>
              <w:pStyle w:val="ListParagraph"/>
              <w:spacing w:after="0"/>
              <w:ind w:left="360"/>
              <w:rPr>
                <w:rFonts w:cs="Arial"/>
                <w:b/>
                <w:i/>
                <w:sz w:val="22"/>
                <w:szCs w:val="22"/>
              </w:rPr>
            </w:pPr>
          </w:p>
          <w:p w14:paraId="3BC54B7F" w14:textId="77777777" w:rsidR="002B2B9D" w:rsidRDefault="002B2B9D" w:rsidP="002B2B9D">
            <w:pPr>
              <w:pStyle w:val="ListParagraph"/>
              <w:spacing w:after="0"/>
              <w:ind w:left="360"/>
              <w:rPr>
                <w:rFonts w:cs="Arial"/>
                <w:b/>
                <w:i/>
                <w:sz w:val="22"/>
                <w:szCs w:val="22"/>
              </w:rPr>
            </w:pPr>
          </w:p>
          <w:p w14:paraId="1AEE28C5" w14:textId="77777777" w:rsidR="002B2B9D" w:rsidRPr="002B2B9D" w:rsidRDefault="002B2B9D" w:rsidP="002B2B9D">
            <w:pPr>
              <w:pStyle w:val="ListParagraph"/>
              <w:numPr>
                <w:ilvl w:val="0"/>
                <w:numId w:val="6"/>
              </w:numPr>
              <w:spacing w:after="0"/>
              <w:ind w:left="180" w:hanging="270"/>
              <w:rPr>
                <w:rFonts w:eastAsia="Calibri" w:cs="Arial"/>
                <w:b/>
                <w:i/>
                <w:sz w:val="22"/>
                <w:szCs w:val="22"/>
              </w:rPr>
            </w:pPr>
            <w:r w:rsidRPr="002B2B9D">
              <w:rPr>
                <w:rFonts w:eastAsia="Calibri" w:cs="Arial"/>
                <w:b/>
                <w:i/>
                <w:sz w:val="22"/>
                <w:szCs w:val="22"/>
              </w:rPr>
              <w:t>COST</w:t>
            </w:r>
          </w:p>
          <w:p w14:paraId="3D9EDB0B" w14:textId="77777777" w:rsidR="002B2B9D" w:rsidRPr="004322ED" w:rsidRDefault="002B2B9D" w:rsidP="004E7F78">
            <w:pPr>
              <w:pStyle w:val="ListParagraph"/>
              <w:numPr>
                <w:ilvl w:val="6"/>
                <w:numId w:val="16"/>
              </w:numPr>
              <w:spacing w:after="0"/>
              <w:rPr>
                <w:rFonts w:eastAsia="Calibri" w:cs="Arial"/>
                <w:b/>
                <w:i/>
                <w:sz w:val="22"/>
                <w:szCs w:val="22"/>
              </w:rPr>
            </w:pPr>
          </w:p>
        </w:tc>
        <w:tc>
          <w:tcPr>
            <w:tcW w:w="3223" w:type="pct"/>
            <w:shd w:val="clear" w:color="auto" w:fill="E7E6E6" w:themeFill="background2"/>
          </w:tcPr>
          <w:p w14:paraId="124607CC" w14:textId="77777777" w:rsidR="002B2B9D" w:rsidRPr="003031B2" w:rsidRDefault="002B2B9D" w:rsidP="002B2B9D">
            <w:pPr>
              <w:tabs>
                <w:tab w:val="left" w:pos="358"/>
                <w:tab w:val="left" w:pos="2160"/>
              </w:tabs>
              <w:autoSpaceDE w:val="0"/>
              <w:autoSpaceDN w:val="0"/>
              <w:adjustRightInd w:val="0"/>
              <w:rPr>
                <w:rFonts w:ascii="Arial" w:eastAsia="Calibri" w:hAnsi="Arial" w:cs="Arial"/>
                <w:b/>
                <w:sz w:val="22"/>
                <w:szCs w:val="22"/>
              </w:rPr>
            </w:pPr>
            <w:r w:rsidRPr="003031B2">
              <w:rPr>
                <w:rFonts w:ascii="Arial" w:eastAsia="Calibri" w:hAnsi="Arial" w:cs="Arial"/>
                <w:b/>
                <w:sz w:val="22"/>
                <w:szCs w:val="22"/>
              </w:rPr>
              <w:t>Budget and Budget Narrative</w:t>
            </w:r>
          </w:p>
        </w:tc>
        <w:tc>
          <w:tcPr>
            <w:tcW w:w="499" w:type="pct"/>
            <w:shd w:val="clear" w:color="auto" w:fill="E7E6E6" w:themeFill="background2"/>
          </w:tcPr>
          <w:p w14:paraId="23A5C593" w14:textId="1717C9C9" w:rsidR="002B2B9D" w:rsidRPr="0046395D" w:rsidRDefault="002B2B9D" w:rsidP="00D5093B">
            <w:pPr>
              <w:rPr>
                <w:rFonts w:ascii="Arial" w:hAnsi="Arial" w:cs="Arial"/>
              </w:rPr>
            </w:pPr>
            <w:r w:rsidRPr="0046395D">
              <w:rPr>
                <w:rFonts w:ascii="Arial" w:eastAsia="Calibri" w:hAnsi="Arial" w:cs="Arial"/>
                <w:sz w:val="22"/>
                <w:szCs w:val="22"/>
              </w:rPr>
              <w:t>(</w:t>
            </w:r>
            <w:r w:rsidR="00487ED1">
              <w:rPr>
                <w:rFonts w:ascii="Arial" w:eastAsia="Calibri" w:hAnsi="Arial" w:cs="Arial"/>
              </w:rPr>
              <w:t>2)</w:t>
            </w:r>
          </w:p>
        </w:tc>
      </w:tr>
      <w:tr w:rsidR="002B2B9D" w:rsidRPr="00C765BD" w14:paraId="78C345B7" w14:textId="77777777" w:rsidTr="00093BF7">
        <w:tc>
          <w:tcPr>
            <w:tcW w:w="1278" w:type="pct"/>
            <w:vMerge/>
          </w:tcPr>
          <w:p w14:paraId="797F42B7" w14:textId="77777777" w:rsidR="002B2B9D" w:rsidRPr="004322ED" w:rsidRDefault="002B2B9D" w:rsidP="004E7F78">
            <w:pPr>
              <w:pStyle w:val="ListParagraph"/>
              <w:numPr>
                <w:ilvl w:val="6"/>
                <w:numId w:val="16"/>
              </w:numPr>
              <w:spacing w:after="0"/>
              <w:rPr>
                <w:rFonts w:eastAsia="Calibri" w:cs="Arial"/>
                <w:b/>
                <w:i/>
              </w:rPr>
            </w:pPr>
          </w:p>
        </w:tc>
        <w:tc>
          <w:tcPr>
            <w:tcW w:w="3223" w:type="pct"/>
          </w:tcPr>
          <w:p w14:paraId="222F70BA" w14:textId="77777777" w:rsidR="002B2B9D" w:rsidRPr="00242E71" w:rsidRDefault="002B2B9D" w:rsidP="002B2B9D">
            <w:pPr>
              <w:tabs>
                <w:tab w:val="left" w:pos="358"/>
                <w:tab w:val="left" w:pos="2160"/>
              </w:tabs>
              <w:autoSpaceDE w:val="0"/>
              <w:autoSpaceDN w:val="0"/>
              <w:adjustRightInd w:val="0"/>
              <w:spacing w:after="0"/>
              <w:rPr>
                <w:rFonts w:ascii="Arial" w:eastAsia="Calibri" w:hAnsi="Arial" w:cs="Arial"/>
                <w:b/>
                <w:sz w:val="22"/>
                <w:szCs w:val="22"/>
              </w:rPr>
            </w:pPr>
            <w:r w:rsidRPr="00242E71">
              <w:rPr>
                <w:rFonts w:ascii="Arial" w:eastAsia="Calibri" w:hAnsi="Arial" w:cs="Arial"/>
                <w:b/>
                <w:sz w:val="22"/>
                <w:szCs w:val="22"/>
              </w:rPr>
              <w:t>Budget</w:t>
            </w:r>
          </w:p>
          <w:p w14:paraId="110447FF" w14:textId="77777777" w:rsidR="002B2B9D" w:rsidRPr="003031B2" w:rsidRDefault="002B2B9D" w:rsidP="004E7F78">
            <w:pPr>
              <w:numPr>
                <w:ilvl w:val="0"/>
                <w:numId w:val="15"/>
              </w:numPr>
              <w:spacing w:after="0"/>
              <w:contextualSpacing/>
              <w:rPr>
                <w:rFonts w:ascii="Arial" w:eastAsia="Calibri" w:hAnsi="Arial" w:cs="Arial"/>
                <w:sz w:val="22"/>
                <w:szCs w:val="22"/>
              </w:rPr>
            </w:pPr>
            <w:r w:rsidRPr="003031B2">
              <w:rPr>
                <w:rFonts w:ascii="Arial" w:eastAsia="Calibri" w:hAnsi="Arial" w:cs="Arial"/>
                <w:sz w:val="22"/>
                <w:szCs w:val="22"/>
              </w:rPr>
              <w:t>Cost-Coefficient – Bidder does not need to submit anything additional for this.</w:t>
            </w:r>
          </w:p>
          <w:p w14:paraId="6C4AAC7E" w14:textId="77777777" w:rsidR="002B2B9D" w:rsidRPr="00242E71" w:rsidRDefault="002B2B9D" w:rsidP="004E7F78">
            <w:pPr>
              <w:numPr>
                <w:ilvl w:val="0"/>
                <w:numId w:val="15"/>
              </w:numPr>
              <w:tabs>
                <w:tab w:val="left" w:pos="358"/>
                <w:tab w:val="left" w:pos="2160"/>
              </w:tabs>
              <w:autoSpaceDE w:val="0"/>
              <w:autoSpaceDN w:val="0"/>
              <w:adjustRightInd w:val="0"/>
              <w:spacing w:after="0"/>
              <w:ind w:left="358" w:hanging="358"/>
              <w:rPr>
                <w:rFonts w:ascii="Arial" w:eastAsia="Calibri" w:hAnsi="Arial" w:cs="Arial"/>
                <w:i/>
                <w:sz w:val="22"/>
                <w:szCs w:val="22"/>
              </w:rPr>
            </w:pPr>
            <w:r w:rsidRPr="003031B2">
              <w:rPr>
                <w:rFonts w:ascii="Arial" w:eastAsia="Calibri" w:hAnsi="Arial" w:cs="Arial"/>
                <w:color w:val="000000"/>
                <w:sz w:val="22"/>
                <w:szCs w:val="22"/>
              </w:rPr>
              <w:t xml:space="preserve">Complete and submit one </w:t>
            </w:r>
            <w:r w:rsidRPr="003031B2">
              <w:rPr>
                <w:rFonts w:ascii="Arial" w:eastAsia="Calibri" w:hAnsi="Arial" w:cs="Arial"/>
                <w:b/>
                <w:i/>
                <w:color w:val="000000"/>
                <w:sz w:val="22"/>
                <w:szCs w:val="22"/>
              </w:rPr>
              <w:t xml:space="preserve">BUDGET WORKBOOK </w:t>
            </w:r>
            <w:r>
              <w:rPr>
                <w:rFonts w:ascii="Arial" w:eastAsia="Calibri" w:hAnsi="Arial" w:cs="Arial"/>
                <w:color w:val="000000"/>
                <w:sz w:val="22"/>
                <w:szCs w:val="22"/>
              </w:rPr>
              <w:t xml:space="preserve">(saved in </w:t>
            </w:r>
            <w:r w:rsidRPr="003031B2">
              <w:rPr>
                <w:rFonts w:ascii="Arial" w:eastAsia="Calibri" w:hAnsi="Arial" w:cs="Arial"/>
                <w:color w:val="000000"/>
                <w:sz w:val="22"/>
                <w:szCs w:val="22"/>
              </w:rPr>
              <w:t>Excel).</w:t>
            </w:r>
          </w:p>
          <w:p w14:paraId="07C85A15" w14:textId="77777777" w:rsidR="002B2B9D" w:rsidRPr="003031B2" w:rsidRDefault="002B2B9D" w:rsidP="002B2B9D">
            <w:pPr>
              <w:tabs>
                <w:tab w:val="left" w:pos="358"/>
                <w:tab w:val="left" w:pos="2160"/>
              </w:tabs>
              <w:autoSpaceDE w:val="0"/>
              <w:autoSpaceDN w:val="0"/>
              <w:adjustRightInd w:val="0"/>
              <w:spacing w:after="0"/>
              <w:rPr>
                <w:rFonts w:ascii="Arial" w:eastAsia="Calibri" w:hAnsi="Arial" w:cs="Arial"/>
                <w:b/>
              </w:rPr>
            </w:pPr>
            <w:r w:rsidRPr="003031B2">
              <w:rPr>
                <w:rFonts w:ascii="Arial" w:eastAsia="Calibri" w:hAnsi="Arial" w:cs="Arial"/>
                <w:color w:val="000000"/>
                <w:sz w:val="22"/>
                <w:szCs w:val="22"/>
              </w:rPr>
              <w:t xml:space="preserve">See </w:t>
            </w:r>
            <w:r w:rsidRPr="001425DB">
              <w:rPr>
                <w:rFonts w:ascii="Arial" w:eastAsia="Calibri" w:hAnsi="Arial" w:cs="Arial"/>
                <w:color w:val="000000"/>
                <w:sz w:val="22"/>
                <w:szCs w:val="22"/>
              </w:rPr>
              <w:t xml:space="preserve">Budget </w:t>
            </w:r>
            <w:r w:rsidRPr="001425DB">
              <w:rPr>
                <w:rFonts w:ascii="Arial" w:eastAsia="Calibri" w:hAnsi="Arial" w:cs="Arial"/>
                <w:sz w:val="22"/>
                <w:szCs w:val="22"/>
              </w:rPr>
              <w:t>Instructions tab</w:t>
            </w:r>
            <w:r w:rsidRPr="003031B2">
              <w:rPr>
                <w:rFonts w:ascii="Arial" w:eastAsia="Calibri" w:hAnsi="Arial" w:cs="Arial"/>
                <w:sz w:val="22"/>
                <w:szCs w:val="22"/>
              </w:rPr>
              <w:t>. Complete and submit all worksheets in the Workbook.</w:t>
            </w:r>
          </w:p>
        </w:tc>
        <w:tc>
          <w:tcPr>
            <w:tcW w:w="499" w:type="pct"/>
          </w:tcPr>
          <w:p w14:paraId="2C34984B" w14:textId="77777777" w:rsidR="002B2B9D" w:rsidRPr="0046395D" w:rsidRDefault="002B2B9D" w:rsidP="002B2B9D">
            <w:pPr>
              <w:rPr>
                <w:rFonts w:ascii="Arial" w:hAnsi="Arial" w:cs="Arial"/>
              </w:rPr>
            </w:pPr>
          </w:p>
        </w:tc>
      </w:tr>
      <w:tr w:rsidR="002B2B9D" w:rsidRPr="00C765BD" w14:paraId="38FFB6F6" w14:textId="77777777" w:rsidTr="00093BF7">
        <w:tc>
          <w:tcPr>
            <w:tcW w:w="1278" w:type="pct"/>
            <w:vMerge/>
          </w:tcPr>
          <w:p w14:paraId="765680D4" w14:textId="77777777" w:rsidR="002B2B9D" w:rsidRPr="00C765BD" w:rsidRDefault="002B2B9D" w:rsidP="004E7F78">
            <w:pPr>
              <w:pStyle w:val="ListParagraph"/>
              <w:numPr>
                <w:ilvl w:val="0"/>
                <w:numId w:val="58"/>
              </w:numPr>
              <w:spacing w:after="0"/>
              <w:rPr>
                <w:rFonts w:cs="Arial"/>
                <w:b/>
                <w:i/>
              </w:rPr>
            </w:pPr>
          </w:p>
        </w:tc>
        <w:tc>
          <w:tcPr>
            <w:tcW w:w="3223" w:type="pct"/>
          </w:tcPr>
          <w:p w14:paraId="6F992EE3" w14:textId="77777777" w:rsidR="002B2B9D" w:rsidRPr="00FF2433" w:rsidRDefault="002B2B9D" w:rsidP="004E7F78">
            <w:pPr>
              <w:numPr>
                <w:ilvl w:val="0"/>
                <w:numId w:val="15"/>
              </w:numPr>
              <w:spacing w:after="0"/>
              <w:rPr>
                <w:rFonts w:ascii="Arial" w:eastAsia="Calibri" w:hAnsi="Arial" w:cs="Arial"/>
                <w:b/>
                <w:i/>
                <w:color w:val="000000"/>
                <w:sz w:val="22"/>
                <w:szCs w:val="22"/>
              </w:rPr>
            </w:pPr>
            <w:r>
              <w:rPr>
                <w:rFonts w:ascii="Arial" w:eastAsia="Calibri" w:hAnsi="Arial" w:cs="Arial"/>
                <w:color w:val="000000"/>
                <w:sz w:val="22"/>
                <w:szCs w:val="22"/>
              </w:rPr>
              <w:t>Provide a</w:t>
            </w:r>
            <w:r w:rsidRPr="003031B2">
              <w:rPr>
                <w:rFonts w:ascii="Arial" w:eastAsia="Calibri" w:hAnsi="Arial" w:cs="Arial"/>
                <w:color w:val="000000"/>
                <w:sz w:val="22"/>
                <w:szCs w:val="22"/>
              </w:rPr>
              <w:t xml:space="preserve"> detailed</w:t>
            </w:r>
            <w:r w:rsidRPr="003031B2">
              <w:rPr>
                <w:rFonts w:ascii="Arial" w:eastAsia="Calibri" w:hAnsi="Arial" w:cs="Arial"/>
                <w:i/>
                <w:color w:val="000000"/>
                <w:sz w:val="22"/>
                <w:szCs w:val="22"/>
              </w:rPr>
              <w:t xml:space="preserve"> </w:t>
            </w:r>
            <w:r w:rsidRPr="001425DB">
              <w:rPr>
                <w:rFonts w:ascii="Arial" w:eastAsia="Calibri" w:hAnsi="Arial" w:cs="Arial"/>
                <w:color w:val="000000"/>
                <w:sz w:val="22"/>
                <w:szCs w:val="22"/>
              </w:rPr>
              <w:t>Budget Narrative</w:t>
            </w:r>
            <w:r w:rsidRPr="003031B2">
              <w:rPr>
                <w:rFonts w:ascii="Arial" w:eastAsia="Calibri" w:hAnsi="Arial" w:cs="Arial"/>
                <w:sz w:val="22"/>
                <w:szCs w:val="22"/>
              </w:rPr>
              <w:t xml:space="preserve"> </w:t>
            </w:r>
            <w:r>
              <w:rPr>
                <w:rFonts w:ascii="Arial" w:eastAsia="Calibri" w:hAnsi="Arial" w:cs="Arial"/>
                <w:color w:val="000000"/>
                <w:sz w:val="22"/>
                <w:szCs w:val="22"/>
              </w:rPr>
              <w:t>to</w:t>
            </w:r>
            <w:r w:rsidRPr="003031B2">
              <w:rPr>
                <w:rFonts w:ascii="Arial" w:eastAsia="Calibri" w:hAnsi="Arial" w:cs="Arial"/>
                <w:color w:val="000000"/>
                <w:sz w:val="22"/>
                <w:szCs w:val="22"/>
              </w:rPr>
              <w:t xml:space="preserve"> explain the costs and calculations in the </w:t>
            </w:r>
            <w:r>
              <w:rPr>
                <w:rFonts w:ascii="Arial" w:eastAsia="Calibri" w:hAnsi="Arial" w:cs="Arial"/>
                <w:color w:val="000000"/>
                <w:sz w:val="22"/>
                <w:szCs w:val="22"/>
              </w:rPr>
              <w:t>b</w:t>
            </w:r>
            <w:r w:rsidRPr="001425DB">
              <w:rPr>
                <w:rFonts w:ascii="Arial" w:eastAsia="Calibri" w:hAnsi="Arial" w:cs="Arial"/>
                <w:color w:val="000000"/>
                <w:sz w:val="22"/>
                <w:szCs w:val="22"/>
              </w:rPr>
              <w:t>udget</w:t>
            </w:r>
            <w:r w:rsidRPr="003031B2">
              <w:rPr>
                <w:rFonts w:ascii="Arial" w:eastAsia="Calibri" w:hAnsi="Arial" w:cs="Arial"/>
                <w:i/>
                <w:color w:val="000000"/>
                <w:sz w:val="22"/>
                <w:szCs w:val="22"/>
              </w:rPr>
              <w:t>.</w:t>
            </w:r>
            <w:r>
              <w:rPr>
                <w:rFonts w:ascii="Arial" w:eastAsia="Calibri" w:hAnsi="Arial" w:cs="Arial"/>
                <w:color w:val="000000"/>
                <w:sz w:val="22"/>
                <w:szCs w:val="22"/>
              </w:rPr>
              <w:t xml:space="preserve"> The narrative must match the budget, and be </w:t>
            </w:r>
            <w:r w:rsidRPr="00FF2433">
              <w:rPr>
                <w:rFonts w:ascii="Arial" w:eastAsia="Calibri" w:hAnsi="Arial" w:cs="Arial"/>
                <w:color w:val="000000"/>
                <w:sz w:val="22"/>
                <w:szCs w:val="22"/>
              </w:rPr>
              <w:t>aligned with the requirements of this RFP</w:t>
            </w:r>
            <w:r>
              <w:rPr>
                <w:rFonts w:ascii="Arial" w:eastAsia="Calibri" w:hAnsi="Arial" w:cs="Arial"/>
                <w:color w:val="000000"/>
                <w:sz w:val="22"/>
                <w:szCs w:val="22"/>
              </w:rPr>
              <w:t>. At a minimum, the narrative should provide a justification for the following line items</w:t>
            </w:r>
            <w:r w:rsidRPr="00FF2433">
              <w:rPr>
                <w:rFonts w:ascii="Arial" w:eastAsia="Calibri" w:hAnsi="Arial" w:cs="Arial"/>
                <w:color w:val="000000"/>
                <w:sz w:val="22"/>
                <w:szCs w:val="22"/>
              </w:rPr>
              <w:t>:</w:t>
            </w:r>
          </w:p>
          <w:p w14:paraId="62A8ADA1" w14:textId="77777777" w:rsidR="002B2B9D" w:rsidRPr="003031B2" w:rsidRDefault="002B2B9D" w:rsidP="00BC2B5C">
            <w:pPr>
              <w:pStyle w:val="ListParagraph"/>
              <w:numPr>
                <w:ilvl w:val="0"/>
                <w:numId w:val="106"/>
              </w:numPr>
              <w:spacing w:after="0"/>
              <w:rPr>
                <w:rFonts w:cs="Arial"/>
                <w:sz w:val="22"/>
                <w:szCs w:val="22"/>
              </w:rPr>
            </w:pPr>
            <w:r w:rsidRPr="003031B2">
              <w:rPr>
                <w:rFonts w:cs="Arial"/>
                <w:sz w:val="22"/>
                <w:szCs w:val="22"/>
              </w:rPr>
              <w:t>Required Staffing</w:t>
            </w:r>
          </w:p>
          <w:p w14:paraId="7C19DA5E" w14:textId="77777777" w:rsidR="002B2B9D" w:rsidRPr="003031B2" w:rsidRDefault="002B2B9D" w:rsidP="00BC2B5C">
            <w:pPr>
              <w:pStyle w:val="ListParagraph"/>
              <w:numPr>
                <w:ilvl w:val="0"/>
                <w:numId w:val="107"/>
              </w:numPr>
              <w:spacing w:after="0"/>
              <w:ind w:left="702" w:hanging="360"/>
              <w:rPr>
                <w:rFonts w:cs="Arial"/>
                <w:sz w:val="22"/>
                <w:szCs w:val="22"/>
              </w:rPr>
            </w:pPr>
            <w:r w:rsidRPr="003031B2">
              <w:rPr>
                <w:rFonts w:cs="Arial"/>
                <w:sz w:val="22"/>
                <w:szCs w:val="22"/>
              </w:rPr>
              <w:t>Salaries and Benefits</w:t>
            </w:r>
          </w:p>
          <w:p w14:paraId="06DB4309" w14:textId="77777777" w:rsidR="002B2B9D" w:rsidRPr="003031B2" w:rsidRDefault="002B2B9D" w:rsidP="00BC2B5C">
            <w:pPr>
              <w:pStyle w:val="ListParagraph"/>
              <w:numPr>
                <w:ilvl w:val="0"/>
                <w:numId w:val="107"/>
              </w:numPr>
              <w:spacing w:after="0"/>
              <w:ind w:left="702" w:hanging="360"/>
              <w:rPr>
                <w:rFonts w:cs="Arial"/>
                <w:sz w:val="22"/>
                <w:szCs w:val="22"/>
              </w:rPr>
            </w:pPr>
            <w:r w:rsidRPr="003031B2">
              <w:rPr>
                <w:rFonts w:cs="Arial"/>
                <w:sz w:val="22"/>
                <w:szCs w:val="22"/>
              </w:rPr>
              <w:t>Operating Expenses</w:t>
            </w:r>
          </w:p>
          <w:p w14:paraId="24A75F8D" w14:textId="77777777" w:rsidR="002B2B9D" w:rsidRPr="00060029" w:rsidRDefault="002B2B9D" w:rsidP="00BC2B5C">
            <w:pPr>
              <w:pStyle w:val="ListParagraph"/>
              <w:numPr>
                <w:ilvl w:val="0"/>
                <w:numId w:val="107"/>
              </w:numPr>
              <w:spacing w:after="0"/>
              <w:ind w:left="702" w:hanging="360"/>
              <w:rPr>
                <w:rFonts w:cs="Arial"/>
                <w:sz w:val="22"/>
                <w:szCs w:val="22"/>
              </w:rPr>
            </w:pPr>
            <w:r w:rsidRPr="003031B2">
              <w:rPr>
                <w:rFonts w:cs="Arial"/>
                <w:sz w:val="22"/>
                <w:szCs w:val="22"/>
              </w:rPr>
              <w:t>Administrative and/or Indirect Costs</w:t>
            </w:r>
          </w:p>
        </w:tc>
        <w:tc>
          <w:tcPr>
            <w:tcW w:w="499" w:type="pct"/>
          </w:tcPr>
          <w:p w14:paraId="44096F4D" w14:textId="77777777" w:rsidR="002B2B9D" w:rsidRPr="0046395D" w:rsidRDefault="002B2B9D" w:rsidP="002B2B9D">
            <w:pPr>
              <w:rPr>
                <w:rFonts w:ascii="Arial" w:hAnsi="Arial" w:cs="Arial"/>
              </w:rPr>
            </w:pPr>
            <w:r w:rsidRPr="0046395D">
              <w:rPr>
                <w:rFonts w:ascii="Arial" w:eastAsia="Calibri" w:hAnsi="Arial" w:cs="Arial"/>
              </w:rPr>
              <w:t>2</w:t>
            </w:r>
          </w:p>
        </w:tc>
      </w:tr>
      <w:tr w:rsidR="002B2B9D" w:rsidRPr="0042334D" w14:paraId="01F3682A" w14:textId="77777777" w:rsidTr="00093BF7">
        <w:tc>
          <w:tcPr>
            <w:tcW w:w="1278" w:type="pct"/>
            <w:vAlign w:val="center"/>
          </w:tcPr>
          <w:p w14:paraId="451ADAFA" w14:textId="77777777" w:rsidR="002B2B9D" w:rsidRPr="00857526" w:rsidRDefault="002B2B9D" w:rsidP="00857526">
            <w:pPr>
              <w:pStyle w:val="ListParagraph"/>
              <w:numPr>
                <w:ilvl w:val="0"/>
                <w:numId w:val="6"/>
              </w:numPr>
              <w:spacing w:after="0" w:line="240" w:lineRule="auto"/>
              <w:rPr>
                <w:rFonts w:eastAsia="Calibri" w:cs="Arial"/>
                <w:b/>
                <w:i/>
                <w:sz w:val="22"/>
              </w:rPr>
            </w:pPr>
            <w:r w:rsidRPr="00857526">
              <w:rPr>
                <w:rFonts w:eastAsia="Calibri" w:cs="Arial"/>
                <w:b/>
                <w:i/>
                <w:sz w:val="22"/>
              </w:rPr>
              <w:t>IMPLEMENTATION SCHEDULE AND PLAN</w:t>
            </w:r>
          </w:p>
          <w:p w14:paraId="324F79F8" w14:textId="77777777" w:rsidR="002B2B9D" w:rsidRPr="0042334D" w:rsidRDefault="002B2B9D" w:rsidP="002B2B9D">
            <w:pPr>
              <w:pStyle w:val="ListParagraph"/>
              <w:spacing w:after="0"/>
              <w:ind w:left="5040" w:right="80"/>
              <w:rPr>
                <w:rFonts w:eastAsia="Calibri" w:cs="Arial"/>
                <w:b/>
                <w:i/>
              </w:rPr>
            </w:pPr>
          </w:p>
        </w:tc>
        <w:tc>
          <w:tcPr>
            <w:tcW w:w="3223" w:type="pct"/>
          </w:tcPr>
          <w:p w14:paraId="2E06EE12" w14:textId="77777777" w:rsidR="002B2B9D" w:rsidRPr="00884103" w:rsidRDefault="002B2B9D" w:rsidP="002B2B9D">
            <w:pPr>
              <w:pStyle w:val="ListParagraph"/>
              <w:numPr>
                <w:ilvl w:val="0"/>
                <w:numId w:val="7"/>
              </w:numPr>
              <w:spacing w:after="0"/>
              <w:rPr>
                <w:rFonts w:cs="Arial"/>
                <w:sz w:val="22"/>
                <w:szCs w:val="22"/>
              </w:rPr>
            </w:pPr>
            <w:r w:rsidRPr="0042334D">
              <w:rPr>
                <w:rFonts w:eastAsia="Calibri" w:cs="Arial"/>
                <w:iCs/>
                <w:sz w:val="22"/>
                <w:szCs w:val="22"/>
              </w:rPr>
              <w:t xml:space="preserve">Bidder’s </w:t>
            </w:r>
            <w:r w:rsidRPr="00AD5331">
              <w:rPr>
                <w:rFonts w:eastAsia="Calibri" w:cs="Arial"/>
                <w:b/>
                <w:iCs/>
                <w:sz w:val="22"/>
                <w:szCs w:val="22"/>
              </w:rPr>
              <w:t>Implementation Schedule and Plan</w:t>
            </w:r>
            <w:r w:rsidRPr="0042334D">
              <w:rPr>
                <w:rFonts w:eastAsia="Calibri" w:cs="Arial"/>
                <w:iCs/>
                <w:sz w:val="22"/>
                <w:szCs w:val="22"/>
              </w:rPr>
              <w:t xml:space="preserve"> with due dates around the following activities: </w:t>
            </w:r>
          </w:p>
          <w:p w14:paraId="5AE7ED3F" w14:textId="16EF7E7F" w:rsidR="002B2B9D" w:rsidRPr="00BC2B5C" w:rsidRDefault="002B2B9D" w:rsidP="00BC2B5C">
            <w:pPr>
              <w:pStyle w:val="ListParagraph"/>
              <w:numPr>
                <w:ilvl w:val="0"/>
                <w:numId w:val="108"/>
              </w:numPr>
              <w:spacing w:after="0"/>
              <w:rPr>
                <w:rFonts w:eastAsia="Calibri" w:cs="Arial"/>
                <w:sz w:val="24"/>
                <w:szCs w:val="22"/>
              </w:rPr>
            </w:pPr>
            <w:r w:rsidRPr="00BC2B5C">
              <w:rPr>
                <w:rFonts w:eastAsia="Calibri" w:cs="Arial"/>
                <w:sz w:val="22"/>
              </w:rPr>
              <w:t>Start up (</w:t>
            </w:r>
            <w:r w:rsidR="003D197A">
              <w:rPr>
                <w:rFonts w:eastAsia="Calibri" w:cs="Arial"/>
                <w:sz w:val="22"/>
              </w:rPr>
              <w:t xml:space="preserve">site certification, </w:t>
            </w:r>
            <w:r w:rsidRPr="00BC2B5C">
              <w:rPr>
                <w:rFonts w:eastAsia="Calibri" w:cs="Arial"/>
                <w:sz w:val="22"/>
              </w:rPr>
              <w:t>staff hiring</w:t>
            </w:r>
            <w:r w:rsidR="003D197A">
              <w:rPr>
                <w:rFonts w:eastAsia="Calibri" w:cs="Arial"/>
                <w:sz w:val="22"/>
              </w:rPr>
              <w:t>,</w:t>
            </w:r>
            <w:r w:rsidRPr="00BC2B5C">
              <w:rPr>
                <w:rFonts w:eastAsia="Calibri" w:cs="Arial"/>
                <w:sz w:val="22"/>
              </w:rPr>
              <w:t xml:space="preserve"> and training)</w:t>
            </w:r>
          </w:p>
          <w:p w14:paraId="0E857962" w14:textId="574261B2" w:rsidR="002B2B9D" w:rsidRPr="00D5093B" w:rsidRDefault="003D197A" w:rsidP="00BC2B5C">
            <w:pPr>
              <w:pStyle w:val="ListParagraph"/>
              <w:numPr>
                <w:ilvl w:val="0"/>
                <w:numId w:val="108"/>
              </w:numPr>
              <w:spacing w:after="0"/>
              <w:rPr>
                <w:rFonts w:eastAsia="Calibri" w:cs="Arial"/>
                <w:sz w:val="22"/>
                <w:szCs w:val="22"/>
              </w:rPr>
            </w:pPr>
            <w:r>
              <w:rPr>
                <w:rFonts w:eastAsia="Calibri" w:cs="Arial"/>
                <w:sz w:val="22"/>
                <w:szCs w:val="22"/>
              </w:rPr>
              <w:t xml:space="preserve">Fill up (receiving referrals and </w:t>
            </w:r>
            <w:r w:rsidR="002B2B9D" w:rsidRPr="00D5093B">
              <w:rPr>
                <w:rFonts w:eastAsia="Calibri" w:cs="Arial"/>
                <w:sz w:val="22"/>
                <w:szCs w:val="22"/>
              </w:rPr>
              <w:t>conducting outreach)</w:t>
            </w:r>
          </w:p>
          <w:p w14:paraId="3E73B651" w14:textId="77777777" w:rsidR="002B2B9D" w:rsidRPr="00D5093B" w:rsidRDefault="002B2B9D" w:rsidP="00BC2B5C">
            <w:pPr>
              <w:pStyle w:val="ListParagraph"/>
              <w:numPr>
                <w:ilvl w:val="0"/>
                <w:numId w:val="108"/>
              </w:numPr>
              <w:spacing w:after="0"/>
              <w:rPr>
                <w:rFonts w:eastAsia="Calibri" w:cs="Arial"/>
                <w:sz w:val="22"/>
                <w:szCs w:val="22"/>
              </w:rPr>
            </w:pPr>
            <w:r w:rsidRPr="00D5093B">
              <w:rPr>
                <w:rFonts w:eastAsia="Calibri" w:cs="Arial"/>
                <w:sz w:val="22"/>
                <w:szCs w:val="22"/>
              </w:rPr>
              <w:t>Meeting program outcomes</w:t>
            </w:r>
          </w:p>
          <w:p w14:paraId="782608D4" w14:textId="77777777" w:rsidR="002B2B9D" w:rsidRPr="00060029" w:rsidRDefault="002B2B9D" w:rsidP="002B2B9D">
            <w:pPr>
              <w:pStyle w:val="ListParagraph"/>
              <w:numPr>
                <w:ilvl w:val="0"/>
                <w:numId w:val="7"/>
              </w:numPr>
              <w:spacing w:after="0"/>
              <w:rPr>
                <w:rFonts w:cs="Arial"/>
                <w:sz w:val="22"/>
                <w:szCs w:val="22"/>
              </w:rPr>
            </w:pPr>
            <w:r w:rsidRPr="0042334D">
              <w:rPr>
                <w:rFonts w:eastAsia="Calibri" w:cs="Arial"/>
                <w:iCs/>
                <w:sz w:val="22"/>
                <w:szCs w:val="22"/>
              </w:rPr>
              <w:t>Bidder’s identification and strategies for mitigation of risks and barriers, which ma</w:t>
            </w:r>
            <w:r>
              <w:rPr>
                <w:rFonts w:eastAsia="Calibri" w:cs="Arial"/>
                <w:iCs/>
                <w:sz w:val="22"/>
                <w:szCs w:val="22"/>
              </w:rPr>
              <w:t>y adversely affect program</w:t>
            </w:r>
            <w:r w:rsidRPr="0042334D">
              <w:rPr>
                <w:rFonts w:eastAsia="Calibri" w:cs="Arial"/>
                <w:iCs/>
                <w:sz w:val="22"/>
                <w:szCs w:val="22"/>
              </w:rPr>
              <w:t xml:space="preserve"> implementation</w:t>
            </w:r>
            <w:r>
              <w:rPr>
                <w:rFonts w:eastAsia="Calibri" w:cs="Arial"/>
                <w:iCs/>
                <w:sz w:val="22"/>
                <w:szCs w:val="22"/>
              </w:rPr>
              <w:t>.</w:t>
            </w:r>
          </w:p>
        </w:tc>
        <w:tc>
          <w:tcPr>
            <w:tcW w:w="499" w:type="pct"/>
            <w:vAlign w:val="center"/>
          </w:tcPr>
          <w:p w14:paraId="662DB130" w14:textId="6820E425" w:rsidR="002B2B9D" w:rsidRPr="0046395D" w:rsidRDefault="00BF7D43" w:rsidP="002B2B9D">
            <w:pPr>
              <w:rPr>
                <w:rFonts w:ascii="Arial" w:eastAsia="Calibri" w:hAnsi="Arial" w:cs="Arial"/>
              </w:rPr>
            </w:pPr>
            <w:r>
              <w:rPr>
                <w:rFonts w:ascii="Arial" w:eastAsia="Calibri" w:hAnsi="Arial" w:cs="Arial"/>
              </w:rPr>
              <w:t>3</w:t>
            </w:r>
          </w:p>
        </w:tc>
      </w:tr>
      <w:tr w:rsidR="00EE5BE8" w:rsidRPr="0042334D" w14:paraId="7588C42F" w14:textId="77777777" w:rsidTr="00BC2B5C">
        <w:trPr>
          <w:trHeight w:val="665"/>
        </w:trPr>
        <w:tc>
          <w:tcPr>
            <w:tcW w:w="1278" w:type="pct"/>
            <w:vAlign w:val="center"/>
          </w:tcPr>
          <w:p w14:paraId="71EFD20C" w14:textId="01497438" w:rsidR="00EE5BE8" w:rsidRPr="00EE5BE8" w:rsidRDefault="00EE5BE8" w:rsidP="00BC2B5C">
            <w:pPr>
              <w:pStyle w:val="ListParagraph"/>
              <w:numPr>
                <w:ilvl w:val="0"/>
                <w:numId w:val="6"/>
              </w:numPr>
              <w:spacing w:after="0" w:line="240" w:lineRule="auto"/>
              <w:rPr>
                <w:rFonts w:eastAsia="Calibri" w:cs="Arial"/>
                <w:b/>
                <w:i/>
              </w:rPr>
            </w:pPr>
            <w:r w:rsidRPr="00EE5BE8">
              <w:rPr>
                <w:rFonts w:eastAsia="Calibri" w:cs="Arial"/>
                <w:b/>
                <w:i/>
                <w:sz w:val="22"/>
              </w:rPr>
              <w:t xml:space="preserve">ATTACHMENTS </w:t>
            </w:r>
          </w:p>
        </w:tc>
        <w:tc>
          <w:tcPr>
            <w:tcW w:w="3223" w:type="pct"/>
            <w:vAlign w:val="center"/>
          </w:tcPr>
          <w:p w14:paraId="1859F872" w14:textId="2446D5D6" w:rsidR="00EE5BE8" w:rsidRPr="00BC2B5C" w:rsidRDefault="00EE5BE8" w:rsidP="00BC2B5C">
            <w:pPr>
              <w:spacing w:line="240" w:lineRule="auto"/>
              <w:rPr>
                <w:rFonts w:ascii="Arial" w:hAnsi="Arial" w:cs="Arial"/>
                <w:sz w:val="22"/>
                <w:szCs w:val="22"/>
              </w:rPr>
            </w:pPr>
            <w:r w:rsidRPr="00BC2B5C" w:rsidDel="00194E08">
              <w:rPr>
                <w:rFonts w:ascii="Arial" w:eastAsia="Calibri" w:hAnsi="Arial" w:cs="Arial"/>
                <w:sz w:val="22"/>
                <w:szCs w:val="22"/>
              </w:rPr>
              <w:t xml:space="preserve"> </w:t>
            </w:r>
            <w:r w:rsidR="004C08E5">
              <w:rPr>
                <w:rFonts w:ascii="Arial" w:eastAsia="Calibri" w:hAnsi="Arial" w:cs="Arial"/>
                <w:sz w:val="22"/>
                <w:szCs w:val="22"/>
              </w:rPr>
              <w:t>Attachment 1 – Organizational C</w:t>
            </w:r>
            <w:r w:rsidR="00BC2B5C" w:rsidRPr="00BC2B5C">
              <w:rPr>
                <w:rFonts w:ascii="Arial" w:eastAsia="Calibri" w:hAnsi="Arial" w:cs="Arial"/>
                <w:sz w:val="22"/>
                <w:szCs w:val="22"/>
              </w:rPr>
              <w:t>hart</w:t>
            </w:r>
          </w:p>
        </w:tc>
        <w:tc>
          <w:tcPr>
            <w:tcW w:w="499" w:type="pct"/>
            <w:vAlign w:val="center"/>
          </w:tcPr>
          <w:p w14:paraId="4E9CEEFA" w14:textId="6B22FB4A" w:rsidR="00EE5BE8" w:rsidRPr="0042334D" w:rsidRDefault="00EE5BE8" w:rsidP="00BC2B5C">
            <w:pPr>
              <w:rPr>
                <w:rFonts w:ascii="Arial" w:eastAsia="Calibri" w:hAnsi="Arial" w:cs="Arial"/>
                <w:sz w:val="22"/>
                <w:szCs w:val="22"/>
              </w:rPr>
            </w:pPr>
            <w:r>
              <w:rPr>
                <w:rFonts w:ascii="Arial" w:eastAsia="Calibri" w:hAnsi="Arial" w:cs="Arial"/>
                <w:sz w:val="22"/>
                <w:szCs w:val="22"/>
              </w:rPr>
              <w:t>N/A</w:t>
            </w:r>
          </w:p>
        </w:tc>
      </w:tr>
    </w:tbl>
    <w:p w14:paraId="71F22565" w14:textId="77777777" w:rsidR="004322ED" w:rsidRPr="00776744" w:rsidRDefault="004322ED" w:rsidP="004322ED">
      <w:pPr>
        <w:spacing w:after="0"/>
        <w:jc w:val="both"/>
        <w:rPr>
          <w:rFonts w:ascii="Arial" w:hAnsi="Arial" w:cs="Arial"/>
        </w:rPr>
      </w:pPr>
    </w:p>
    <w:p w14:paraId="3E3ACA89" w14:textId="77777777" w:rsidR="00AD7E4F" w:rsidRDefault="00AD7E4F" w:rsidP="009D6218">
      <w:pPr>
        <w:spacing w:after="0"/>
        <w:ind w:left="720"/>
        <w:jc w:val="both"/>
        <w:rPr>
          <w:rFonts w:ascii="Arial" w:hAnsi="Arial" w:cs="Arial"/>
        </w:rPr>
        <w:sectPr w:rsidR="00AD7E4F" w:rsidSect="007A414E">
          <w:pgSz w:w="15840" w:h="12240" w:orient="landscape"/>
          <w:pgMar w:top="0" w:right="720" w:bottom="1800" w:left="720" w:header="1440" w:footer="720" w:gutter="0"/>
          <w:cols w:space="720"/>
          <w:noEndnote/>
          <w:docGrid w:linePitch="299"/>
        </w:sectPr>
      </w:pPr>
    </w:p>
    <w:p w14:paraId="4C40BC86" w14:textId="77777777" w:rsidR="00B2498D" w:rsidRPr="00776744" w:rsidRDefault="00B2498D" w:rsidP="004E7F78">
      <w:pPr>
        <w:pStyle w:val="Heading2"/>
        <w:numPr>
          <w:ilvl w:val="0"/>
          <w:numId w:val="17"/>
        </w:numPr>
        <w:spacing w:before="0"/>
        <w:ind w:left="0"/>
        <w:jc w:val="both"/>
        <w:rPr>
          <w:rFonts w:eastAsia="Calibri" w:cs="Arial"/>
          <w:szCs w:val="22"/>
        </w:rPr>
      </w:pPr>
      <w:bookmarkStart w:id="59" w:name="_Toc225593415"/>
      <w:bookmarkStart w:id="60" w:name="_Toc247959517"/>
      <w:bookmarkStart w:id="61" w:name="_Toc294017509"/>
      <w:bookmarkStart w:id="62" w:name="_Toc302741168"/>
      <w:bookmarkStart w:id="63" w:name="_Toc433303679"/>
      <w:bookmarkStart w:id="64" w:name="_Toc448162926"/>
      <w:bookmarkStart w:id="65" w:name="_Toc453578169"/>
      <w:bookmarkStart w:id="66" w:name="_Toc462048132"/>
      <w:bookmarkStart w:id="67" w:name="_Toc474153859"/>
      <w:bookmarkStart w:id="68" w:name="_Toc494882675"/>
      <w:bookmarkStart w:id="69" w:name="_Toc12010801"/>
      <w:r w:rsidRPr="00776744">
        <w:rPr>
          <w:rFonts w:eastAsia="Calibri" w:cs="Arial"/>
          <w:szCs w:val="22"/>
        </w:rPr>
        <w:t>EVALUATION CRITERIA/SELECTION COMMITTEE</w:t>
      </w:r>
      <w:bookmarkEnd w:id="59"/>
      <w:bookmarkEnd w:id="60"/>
      <w:bookmarkEnd w:id="61"/>
      <w:bookmarkEnd w:id="62"/>
      <w:bookmarkEnd w:id="63"/>
      <w:bookmarkEnd w:id="64"/>
      <w:bookmarkEnd w:id="65"/>
      <w:bookmarkEnd w:id="66"/>
      <w:bookmarkEnd w:id="67"/>
      <w:bookmarkEnd w:id="68"/>
      <w:bookmarkEnd w:id="69"/>
      <w:r w:rsidRPr="00776744">
        <w:rPr>
          <w:rFonts w:eastAsia="Calibri" w:cs="Arial"/>
          <w:szCs w:val="22"/>
        </w:rPr>
        <w:t xml:space="preserve"> </w:t>
      </w:r>
    </w:p>
    <w:p w14:paraId="6A8D3772" w14:textId="77777777" w:rsidR="00B2498D" w:rsidRPr="00776744" w:rsidRDefault="00B2498D" w:rsidP="00B2498D">
      <w:pPr>
        <w:spacing w:after="0"/>
        <w:jc w:val="both"/>
        <w:rPr>
          <w:rFonts w:ascii="Arial" w:eastAsia="Calibri" w:hAnsi="Arial" w:cs="Arial"/>
        </w:rPr>
      </w:pPr>
    </w:p>
    <w:p w14:paraId="4694F74A" w14:textId="77777777" w:rsidR="00B2498D" w:rsidRPr="00776744" w:rsidRDefault="00B2498D" w:rsidP="00B2498D">
      <w:pPr>
        <w:tabs>
          <w:tab w:val="left" w:pos="-1080"/>
          <w:tab w:val="left" w:pos="-720"/>
        </w:tabs>
        <w:spacing w:after="0"/>
        <w:jc w:val="both"/>
        <w:rPr>
          <w:rFonts w:ascii="Arial" w:eastAsia="Calibri" w:hAnsi="Arial" w:cs="Arial"/>
        </w:rPr>
      </w:pPr>
      <w:r w:rsidRPr="00776744">
        <w:rPr>
          <w:rFonts w:ascii="Arial" w:eastAsia="Calibri" w:hAnsi="Arial" w:cs="Arial"/>
        </w:rPr>
        <w:t>All proposals that pass the initial Evaluation Criteria which are determined on a pass/fail basis (Bidder Minimum Qualifications, Completeness of Response, Conformance to Page Limitations, and Debarment and Suspension) shall be evaluated by the CSC/Evaluation Panel. The CSC/Evaluation Panel may be composed of County staff and other individuals who may have expertise or experience in the RFP content.</w:t>
      </w:r>
      <w:r w:rsidRPr="00776744">
        <w:rPr>
          <w:rFonts w:ascii="Arial" w:eastAsia="Calibri" w:hAnsi="Arial" w:cs="Arial"/>
          <w:i/>
        </w:rPr>
        <w:t xml:space="preserve"> </w:t>
      </w:r>
      <w:r w:rsidRPr="00776744">
        <w:rPr>
          <w:rFonts w:ascii="Arial" w:eastAsia="Calibri" w:hAnsi="Arial" w:cs="Arial"/>
        </w:rPr>
        <w:t>The CSC/Evaluation Panel shall score and recommend a Contractor in accordance with the evaluation criteria set forth in this RFP. The evaluation of the proposals for recommendation shall be within the sole judgment and discretion of the CSC/Evaluation Panel.</w:t>
      </w:r>
    </w:p>
    <w:p w14:paraId="5BDFBAC8" w14:textId="77777777" w:rsidR="00B2498D" w:rsidRPr="00776744" w:rsidRDefault="00B2498D" w:rsidP="00B2498D">
      <w:pPr>
        <w:spacing w:after="0"/>
        <w:jc w:val="both"/>
        <w:rPr>
          <w:rFonts w:ascii="Arial" w:eastAsia="Calibri" w:hAnsi="Arial" w:cs="Arial"/>
        </w:rPr>
      </w:pPr>
    </w:p>
    <w:p w14:paraId="310D6FE3" w14:textId="576BB4F4" w:rsidR="00B2498D" w:rsidRPr="00776744" w:rsidRDefault="00B2498D" w:rsidP="00B2498D">
      <w:pPr>
        <w:tabs>
          <w:tab w:val="left" w:pos="-1080"/>
          <w:tab w:val="left" w:pos="-720"/>
        </w:tabs>
        <w:spacing w:after="0"/>
        <w:jc w:val="both"/>
        <w:rPr>
          <w:rFonts w:ascii="Arial" w:eastAsia="Calibri" w:hAnsi="Arial" w:cs="Arial"/>
        </w:rPr>
      </w:pPr>
      <w:r w:rsidRPr="00776744">
        <w:rPr>
          <w:rFonts w:ascii="Arial" w:eastAsia="Calibri" w:hAnsi="Arial" w:cs="Arial"/>
        </w:rPr>
        <w:t xml:space="preserve">All contact during the evaluation phase shall be through the </w:t>
      </w:r>
      <w:r w:rsidR="007D3710">
        <w:rPr>
          <w:rFonts w:ascii="Arial" w:eastAsia="Calibri" w:hAnsi="Arial" w:cs="Arial"/>
        </w:rPr>
        <w:t>ACBH</w:t>
      </w:r>
      <w:r w:rsidRPr="00776744">
        <w:rPr>
          <w:rFonts w:ascii="Arial" w:eastAsia="Calibri" w:hAnsi="Arial" w:cs="Arial"/>
        </w:rPr>
        <w:t xml:space="preserve"> contact person only. Bidders shall neither contact nor lobby evaluators during the evaluation process. Attempts by Bidder to contact and/or influence</w:t>
      </w:r>
      <w:r w:rsidRPr="00776744">
        <w:rPr>
          <w:rFonts w:ascii="Arial" w:eastAsia="Calibri" w:hAnsi="Arial" w:cs="Arial"/>
          <w:b/>
        </w:rPr>
        <w:t xml:space="preserve"> </w:t>
      </w:r>
      <w:r w:rsidRPr="00776744">
        <w:rPr>
          <w:rFonts w:ascii="Arial" w:eastAsia="Calibri" w:hAnsi="Arial" w:cs="Arial"/>
        </w:rPr>
        <w:t xml:space="preserve">members of the CSC/Evaluation Panel may result in disqualification of Bidder. </w:t>
      </w:r>
    </w:p>
    <w:p w14:paraId="6B8A1A26" w14:textId="77777777" w:rsidR="00B2498D" w:rsidRPr="00776744" w:rsidRDefault="00B2498D" w:rsidP="00B2498D">
      <w:pPr>
        <w:tabs>
          <w:tab w:val="left" w:pos="-1080"/>
          <w:tab w:val="left" w:pos="-720"/>
        </w:tabs>
        <w:spacing w:after="0"/>
        <w:jc w:val="both"/>
        <w:rPr>
          <w:rFonts w:ascii="Arial" w:eastAsia="Calibri" w:hAnsi="Arial" w:cs="Arial"/>
          <w:b/>
          <w:u w:val="single"/>
        </w:rPr>
      </w:pPr>
    </w:p>
    <w:p w14:paraId="2C1A16F9" w14:textId="4E8931C4" w:rsidR="00B2498D" w:rsidRDefault="00B2498D" w:rsidP="00B2498D">
      <w:pPr>
        <w:tabs>
          <w:tab w:val="left" w:pos="-1080"/>
          <w:tab w:val="left" w:pos="-720"/>
        </w:tabs>
        <w:spacing w:after="0"/>
        <w:jc w:val="both"/>
        <w:rPr>
          <w:rFonts w:ascii="Arial" w:eastAsia="Calibri" w:hAnsi="Arial" w:cs="Arial"/>
        </w:rPr>
      </w:pPr>
      <w:r w:rsidRPr="00776744">
        <w:rPr>
          <w:rFonts w:ascii="Arial" w:eastAsia="Calibri" w:hAnsi="Arial" w:cs="Arial"/>
        </w:rPr>
        <w:t>The CSC will evaluate each proposal meeting the minimum qualifications and requirements set forth in this RFP. Bidders should bear in mind that any proposal that is unrealistic in terms of the technical or schedule commitments, or unrealistically high or low in cost, shall be deemed reflective of an inherent lack of technical competence or indicative of a failure to comprehend the complexity and risk of the County’s requirements as set forth in this RFP.</w:t>
      </w:r>
    </w:p>
    <w:p w14:paraId="004705AC" w14:textId="28729648" w:rsidR="00EE05D6" w:rsidRDefault="00EE05D6" w:rsidP="00B2498D">
      <w:pPr>
        <w:tabs>
          <w:tab w:val="left" w:pos="-1080"/>
          <w:tab w:val="left" w:pos="-720"/>
        </w:tabs>
        <w:spacing w:after="0"/>
        <w:jc w:val="both"/>
        <w:rPr>
          <w:rFonts w:ascii="Arial" w:eastAsia="Calibri" w:hAnsi="Arial" w:cs="Arial"/>
        </w:rPr>
      </w:pPr>
    </w:p>
    <w:p w14:paraId="36953357" w14:textId="1E2B6124" w:rsidR="00B2498D" w:rsidRPr="00776744" w:rsidRDefault="00B2498D" w:rsidP="00B2498D">
      <w:pPr>
        <w:spacing w:after="0"/>
        <w:jc w:val="both"/>
        <w:rPr>
          <w:rFonts w:ascii="Arial" w:eastAsia="Calibri" w:hAnsi="Arial" w:cs="Arial"/>
        </w:rPr>
      </w:pPr>
      <w:r w:rsidRPr="00776744">
        <w:rPr>
          <w:rFonts w:ascii="Arial" w:eastAsia="Calibri" w:hAnsi="Arial" w:cs="Arial"/>
        </w:rPr>
        <w:t xml:space="preserve">As a result of this RFP, the County intends to award </w:t>
      </w:r>
      <w:r w:rsidR="002C05C0">
        <w:rPr>
          <w:rFonts w:ascii="Arial" w:eastAsia="Calibri" w:hAnsi="Arial" w:cs="Arial"/>
        </w:rPr>
        <w:t>one contract</w:t>
      </w:r>
      <w:r w:rsidRPr="00776744">
        <w:rPr>
          <w:rFonts w:ascii="Arial" w:eastAsia="Calibri" w:hAnsi="Arial" w:cs="Arial"/>
        </w:rPr>
        <w:t xml:space="preserve"> to</w:t>
      </w:r>
      <w:r w:rsidR="002C05C0">
        <w:rPr>
          <w:rFonts w:ascii="Arial" w:eastAsia="Calibri" w:hAnsi="Arial" w:cs="Arial"/>
        </w:rPr>
        <w:t xml:space="preserve"> the most responsible Bidder</w:t>
      </w:r>
      <w:r w:rsidRPr="00776744">
        <w:rPr>
          <w:rFonts w:ascii="Arial" w:eastAsia="Calibri" w:hAnsi="Arial" w:cs="Arial"/>
        </w:rPr>
        <w:t xml:space="preserve"> whose response conforms to the RFP and whose proposal presents the greatest value to the County, all evaluation criteria considered. The combined weight of the evaluation criteria is greater in importance than cost in determining the greatest value to the County. The goal is to award a contract to the Bidders that demonstrate the best quality as determined by the combined weight of the evaluation criteria. The County may award a contract of higher qualitative competence over the lowest priced proposal. </w:t>
      </w:r>
    </w:p>
    <w:p w14:paraId="14DF6640" w14:textId="77777777" w:rsidR="00B2498D" w:rsidRPr="00776744" w:rsidRDefault="00B2498D" w:rsidP="00B2498D">
      <w:pPr>
        <w:spacing w:after="0"/>
        <w:jc w:val="both"/>
        <w:rPr>
          <w:rFonts w:ascii="Arial" w:eastAsia="Calibri" w:hAnsi="Arial" w:cs="Arial"/>
        </w:rPr>
      </w:pPr>
    </w:p>
    <w:p w14:paraId="59627054" w14:textId="77777777" w:rsidR="00B2498D" w:rsidRPr="00776744" w:rsidRDefault="00B2498D" w:rsidP="00B2498D">
      <w:pPr>
        <w:spacing w:after="0"/>
        <w:jc w:val="both"/>
        <w:rPr>
          <w:rFonts w:ascii="Arial" w:eastAsia="Calibri" w:hAnsi="Arial" w:cs="Arial"/>
        </w:rPr>
      </w:pPr>
      <w:r w:rsidRPr="00776744">
        <w:rPr>
          <w:rFonts w:ascii="Arial" w:eastAsia="Calibri" w:hAnsi="Arial" w:cs="Arial"/>
        </w:rPr>
        <w:t>The basic information that each proposal section should contain is specified in section II. F. These specifications should be considered as requirements. Much of the material needed to present a comprehensive proposal can be placed into one of the sections listed in II. F. However, other criteria may be added to further support the evaluation process whenever such additional criteria are deemed appropriate in considering the nature of the services being solicited.</w:t>
      </w:r>
    </w:p>
    <w:p w14:paraId="307C2081" w14:textId="77777777" w:rsidR="00B2498D" w:rsidRPr="00776744" w:rsidRDefault="00B2498D" w:rsidP="00B2498D">
      <w:pPr>
        <w:spacing w:after="0"/>
        <w:jc w:val="both"/>
        <w:rPr>
          <w:rFonts w:ascii="Arial" w:eastAsia="Calibri" w:hAnsi="Arial" w:cs="Arial"/>
        </w:rPr>
      </w:pPr>
    </w:p>
    <w:p w14:paraId="24F7D479" w14:textId="77777777" w:rsidR="00B2498D" w:rsidRPr="00776744" w:rsidRDefault="00B2498D" w:rsidP="00B2498D">
      <w:pPr>
        <w:tabs>
          <w:tab w:val="left" w:pos="-1440"/>
        </w:tabs>
        <w:spacing w:after="0"/>
        <w:jc w:val="both"/>
        <w:rPr>
          <w:rFonts w:ascii="Arial" w:eastAsia="Calibri" w:hAnsi="Arial" w:cs="Arial"/>
        </w:rPr>
      </w:pPr>
      <w:r w:rsidRPr="00776744">
        <w:rPr>
          <w:rFonts w:ascii="Arial" w:eastAsia="Calibri" w:hAnsi="Arial" w:cs="Arial"/>
        </w:rPr>
        <w:t>Each of the Evaluation Criteria below shall be used in ranking and determining the quality of proposals. Proposals shall be evaluated according to each Evaluation Criteria and scored on a zero to five-point scale shown in Table 2. The scores for all the Evaluation Criteria shall be added according to their assigned weight, as shown in Table 3, to arrive at a weighted score for each proposal. A proposal with a high weighted total shall be deemed of higher quality than a proposal with a lesser-weighted total. The final maximum score for any program is five hundred fifty (550) points including the possible fifty (50) points for local and small, local and emerging, or local preference points (maximum 10% of final score).</w:t>
      </w:r>
    </w:p>
    <w:p w14:paraId="529EF71B" w14:textId="77777777" w:rsidR="00B2498D" w:rsidRPr="00776744" w:rsidRDefault="00B2498D" w:rsidP="00B2498D">
      <w:pPr>
        <w:spacing w:after="0"/>
        <w:jc w:val="both"/>
        <w:rPr>
          <w:rFonts w:ascii="Arial" w:eastAsia="Calibri" w:hAnsi="Arial" w:cs="Arial"/>
        </w:rPr>
      </w:pPr>
    </w:p>
    <w:p w14:paraId="377A95C9" w14:textId="77777777" w:rsidR="00B2498D" w:rsidRPr="00776744" w:rsidRDefault="00B2498D" w:rsidP="00B2498D">
      <w:pPr>
        <w:spacing w:after="0"/>
        <w:jc w:val="both"/>
        <w:rPr>
          <w:rFonts w:ascii="Arial" w:eastAsia="Calibri" w:hAnsi="Arial" w:cs="Arial"/>
        </w:rPr>
      </w:pPr>
      <w:r w:rsidRPr="00776744">
        <w:rPr>
          <w:rFonts w:ascii="Arial" w:eastAsia="Calibri" w:hAnsi="Arial" w:cs="Arial"/>
        </w:rPr>
        <w:t>The evaluation process may include a two-stage approach including an initial evaluation of the written proposal and preliminary scoring to develop a short list of Bidders that will continue to the final stage of oral interview and reference checks. The preliminary scoring will be based on the total points, excluding points allocated to references, and oral interview.</w:t>
      </w:r>
    </w:p>
    <w:p w14:paraId="74D104BA" w14:textId="77777777" w:rsidR="00B2498D" w:rsidRPr="00776744" w:rsidRDefault="00B2498D" w:rsidP="00B2498D">
      <w:pPr>
        <w:spacing w:after="0"/>
        <w:jc w:val="both"/>
        <w:rPr>
          <w:rFonts w:ascii="Arial" w:eastAsia="Calibri" w:hAnsi="Arial" w:cs="Arial"/>
        </w:rPr>
      </w:pPr>
      <w:r w:rsidRPr="00776744">
        <w:rPr>
          <w:rFonts w:ascii="Arial" w:eastAsia="Calibri" w:hAnsi="Arial" w:cs="Arial"/>
        </w:rPr>
        <w:t> </w:t>
      </w:r>
    </w:p>
    <w:p w14:paraId="11AF4311" w14:textId="77777777" w:rsidR="00B2498D" w:rsidRPr="00776744" w:rsidRDefault="00B2498D" w:rsidP="00B2498D">
      <w:pPr>
        <w:spacing w:after="0"/>
        <w:jc w:val="both"/>
        <w:rPr>
          <w:rFonts w:ascii="Arial" w:eastAsia="Calibri" w:hAnsi="Arial" w:cs="Arial"/>
        </w:rPr>
      </w:pPr>
      <w:r w:rsidRPr="00776744">
        <w:rPr>
          <w:rFonts w:ascii="Arial" w:eastAsia="Calibri" w:hAnsi="Arial" w:cs="Arial"/>
        </w:rPr>
        <w:t>If the two-stage approach is used, the three Bidders that receive the highest preliminary scores and with at least 200 points shall be invited to participate in an oral interview. Only the Bidders meeting the short list criteria shall proceed to the next stage. All other Bidders shall be deemed eliminated from the process. All Bidders shall be notified of the short list participants; however, the preliminary scores at that time shall not be communicated to Bidders. </w:t>
      </w:r>
    </w:p>
    <w:p w14:paraId="0BACA172" w14:textId="77777777" w:rsidR="00B2498D" w:rsidRPr="00776744" w:rsidRDefault="00B2498D" w:rsidP="00B2498D">
      <w:pPr>
        <w:spacing w:after="0"/>
        <w:jc w:val="both"/>
        <w:rPr>
          <w:rFonts w:ascii="Arial" w:eastAsia="Calibri" w:hAnsi="Arial" w:cs="Arial"/>
        </w:rPr>
      </w:pPr>
    </w:p>
    <w:p w14:paraId="78BA43B7" w14:textId="77777777" w:rsidR="00B2498D" w:rsidRPr="00776744" w:rsidRDefault="00B2498D" w:rsidP="00B2498D">
      <w:pPr>
        <w:spacing w:after="0"/>
        <w:jc w:val="both"/>
        <w:rPr>
          <w:rFonts w:ascii="Arial" w:eastAsia="Calibri" w:hAnsi="Arial" w:cs="Arial"/>
        </w:rPr>
      </w:pPr>
      <w:r w:rsidRPr="00776744">
        <w:rPr>
          <w:rFonts w:ascii="Arial" w:eastAsia="Calibri" w:hAnsi="Arial" w:cs="Arial"/>
        </w:rPr>
        <w:t>The zero to five-point scale range is defined in Table 2.</w:t>
      </w:r>
      <w:bookmarkStart w:id="70" w:name="_Ref367352885"/>
      <w:bookmarkStart w:id="71" w:name="_Toc453578170"/>
    </w:p>
    <w:p w14:paraId="1CC4B141" w14:textId="77777777" w:rsidR="00B2498D" w:rsidRPr="00776744" w:rsidRDefault="00B2498D" w:rsidP="00B2498D">
      <w:pPr>
        <w:pStyle w:val="Heading2"/>
        <w:spacing w:before="0"/>
        <w:jc w:val="both"/>
        <w:rPr>
          <w:rFonts w:eastAsia="Calibri" w:cs="Arial"/>
          <w:szCs w:val="22"/>
        </w:rPr>
      </w:pPr>
      <w:bookmarkStart w:id="72" w:name="_Toc462048133"/>
    </w:p>
    <w:p w14:paraId="40D0C223" w14:textId="77777777" w:rsidR="00B2498D" w:rsidRPr="00776744" w:rsidRDefault="00B2498D" w:rsidP="00B2498D">
      <w:pPr>
        <w:pStyle w:val="Heading2"/>
        <w:spacing w:before="0"/>
        <w:jc w:val="both"/>
        <w:rPr>
          <w:rFonts w:eastAsia="Calibri" w:cs="Arial"/>
          <w:szCs w:val="22"/>
        </w:rPr>
      </w:pPr>
      <w:bookmarkStart w:id="73" w:name="_Toc494882676"/>
      <w:bookmarkStart w:id="74" w:name="_Toc12010802"/>
      <w:r w:rsidRPr="00776744">
        <w:rPr>
          <w:rFonts w:eastAsia="Calibri" w:cs="Arial"/>
          <w:szCs w:val="22"/>
        </w:rPr>
        <w:t>Table 2</w:t>
      </w:r>
      <w:bookmarkEnd w:id="70"/>
      <w:bookmarkEnd w:id="71"/>
      <w:bookmarkEnd w:id="72"/>
      <w:bookmarkEnd w:id="73"/>
      <w:bookmarkEnd w:id="74"/>
    </w:p>
    <w:tbl>
      <w:tblPr>
        <w:tblW w:w="47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1407"/>
        <w:gridCol w:w="6488"/>
      </w:tblGrid>
      <w:tr w:rsidR="00B2498D" w:rsidRPr="00776744" w14:paraId="63882E66" w14:textId="77777777" w:rsidTr="004C6269">
        <w:trPr>
          <w:trHeight w:val="20"/>
          <w:tblHeader/>
        </w:trPr>
        <w:tc>
          <w:tcPr>
            <w:tcW w:w="510" w:type="pct"/>
            <w:shd w:val="clear" w:color="auto" w:fill="DEEAF6" w:themeFill="accent1" w:themeFillTint="33"/>
          </w:tcPr>
          <w:p w14:paraId="23B4830C" w14:textId="77777777" w:rsidR="00B2498D" w:rsidRPr="00776744" w:rsidRDefault="00B2498D" w:rsidP="004C6269">
            <w:pPr>
              <w:tabs>
                <w:tab w:val="left" w:pos="-1440"/>
              </w:tabs>
              <w:spacing w:after="0"/>
              <w:jc w:val="both"/>
              <w:rPr>
                <w:rFonts w:ascii="Arial" w:eastAsia="Calibri" w:hAnsi="Arial" w:cs="Arial"/>
                <w:b/>
              </w:rPr>
            </w:pPr>
            <w:r w:rsidRPr="00776744">
              <w:rPr>
                <w:rFonts w:ascii="Arial" w:eastAsia="Calibri" w:hAnsi="Arial" w:cs="Arial"/>
                <w:b/>
              </w:rPr>
              <w:t>Score</w:t>
            </w:r>
          </w:p>
        </w:tc>
        <w:tc>
          <w:tcPr>
            <w:tcW w:w="800" w:type="pct"/>
            <w:shd w:val="clear" w:color="auto" w:fill="DEEAF6" w:themeFill="accent1" w:themeFillTint="33"/>
          </w:tcPr>
          <w:p w14:paraId="5F141E07" w14:textId="77777777" w:rsidR="00B2498D" w:rsidRPr="00776744" w:rsidRDefault="00B2498D" w:rsidP="004C6269">
            <w:pPr>
              <w:tabs>
                <w:tab w:val="left" w:pos="-1440"/>
              </w:tabs>
              <w:spacing w:after="0"/>
              <w:jc w:val="both"/>
              <w:rPr>
                <w:rFonts w:ascii="Arial" w:eastAsia="Calibri" w:hAnsi="Arial" w:cs="Arial"/>
                <w:b/>
              </w:rPr>
            </w:pPr>
            <w:r w:rsidRPr="00776744">
              <w:rPr>
                <w:rFonts w:ascii="Arial" w:eastAsia="Calibri" w:hAnsi="Arial" w:cs="Arial"/>
                <w:b/>
              </w:rPr>
              <w:t>Label</w:t>
            </w:r>
          </w:p>
        </w:tc>
        <w:tc>
          <w:tcPr>
            <w:tcW w:w="3690" w:type="pct"/>
            <w:shd w:val="clear" w:color="auto" w:fill="DEEAF6" w:themeFill="accent1" w:themeFillTint="33"/>
          </w:tcPr>
          <w:p w14:paraId="21D0D500" w14:textId="77777777" w:rsidR="00B2498D" w:rsidRPr="00776744" w:rsidRDefault="00B2498D" w:rsidP="004C6269">
            <w:pPr>
              <w:tabs>
                <w:tab w:val="left" w:pos="-1440"/>
              </w:tabs>
              <w:spacing w:after="0"/>
              <w:jc w:val="both"/>
              <w:rPr>
                <w:rFonts w:ascii="Arial" w:eastAsia="Calibri" w:hAnsi="Arial" w:cs="Arial"/>
                <w:b/>
              </w:rPr>
            </w:pPr>
            <w:r w:rsidRPr="00776744">
              <w:rPr>
                <w:rFonts w:ascii="Arial" w:eastAsia="Calibri" w:hAnsi="Arial" w:cs="Arial"/>
                <w:b/>
              </w:rPr>
              <w:t>Description</w:t>
            </w:r>
          </w:p>
        </w:tc>
      </w:tr>
      <w:tr w:rsidR="00B2498D" w:rsidRPr="00776744" w14:paraId="545011D7" w14:textId="77777777" w:rsidTr="004C6269">
        <w:trPr>
          <w:trHeight w:val="20"/>
        </w:trPr>
        <w:tc>
          <w:tcPr>
            <w:tcW w:w="510" w:type="pct"/>
          </w:tcPr>
          <w:p w14:paraId="7A68F13E"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0</w:t>
            </w:r>
          </w:p>
        </w:tc>
        <w:tc>
          <w:tcPr>
            <w:tcW w:w="800" w:type="pct"/>
          </w:tcPr>
          <w:p w14:paraId="26FBD0D6"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Not Acceptable</w:t>
            </w:r>
          </w:p>
        </w:tc>
        <w:tc>
          <w:tcPr>
            <w:tcW w:w="3690" w:type="pct"/>
          </w:tcPr>
          <w:p w14:paraId="25875838"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Non-responsive, fails to meet RFP specification. The approach has no probability of success. If a mandatory requirement this score shall result in disqualification of proposal.</w:t>
            </w:r>
          </w:p>
        </w:tc>
      </w:tr>
      <w:tr w:rsidR="00B2498D" w:rsidRPr="00776744" w14:paraId="72456E1A" w14:textId="77777777" w:rsidTr="004C6269">
        <w:trPr>
          <w:trHeight w:val="20"/>
        </w:trPr>
        <w:tc>
          <w:tcPr>
            <w:tcW w:w="510" w:type="pct"/>
          </w:tcPr>
          <w:p w14:paraId="1EC95979"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1</w:t>
            </w:r>
          </w:p>
        </w:tc>
        <w:tc>
          <w:tcPr>
            <w:tcW w:w="800" w:type="pct"/>
          </w:tcPr>
          <w:p w14:paraId="2D7A2DCE"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Poor</w:t>
            </w:r>
          </w:p>
        </w:tc>
        <w:tc>
          <w:tcPr>
            <w:tcW w:w="3690" w:type="pct"/>
          </w:tcPr>
          <w:p w14:paraId="433C102D"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Below average, falls short of expectations, is substandard to that which is the average or expected norm, has a low probability of success in achieving objectives per RFP.</w:t>
            </w:r>
          </w:p>
        </w:tc>
      </w:tr>
      <w:tr w:rsidR="00B2498D" w:rsidRPr="00776744" w14:paraId="6FD56DDF" w14:textId="77777777" w:rsidTr="004C6269">
        <w:trPr>
          <w:trHeight w:val="20"/>
        </w:trPr>
        <w:tc>
          <w:tcPr>
            <w:tcW w:w="510" w:type="pct"/>
          </w:tcPr>
          <w:p w14:paraId="6C9DE0E4"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2</w:t>
            </w:r>
          </w:p>
        </w:tc>
        <w:tc>
          <w:tcPr>
            <w:tcW w:w="800" w:type="pct"/>
          </w:tcPr>
          <w:p w14:paraId="7FC977FF"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Fair</w:t>
            </w:r>
          </w:p>
        </w:tc>
        <w:tc>
          <w:tcPr>
            <w:tcW w:w="3690" w:type="pct"/>
          </w:tcPr>
          <w:p w14:paraId="6F0D6480"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Has a reasonable probability of success, however, some objectives may not be met.</w:t>
            </w:r>
          </w:p>
        </w:tc>
      </w:tr>
      <w:tr w:rsidR="00B2498D" w:rsidRPr="00776744" w14:paraId="24A3492A" w14:textId="77777777" w:rsidTr="004C6269">
        <w:trPr>
          <w:trHeight w:val="20"/>
        </w:trPr>
        <w:tc>
          <w:tcPr>
            <w:tcW w:w="510" w:type="pct"/>
          </w:tcPr>
          <w:p w14:paraId="69E4E916"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3</w:t>
            </w:r>
          </w:p>
        </w:tc>
        <w:tc>
          <w:tcPr>
            <w:tcW w:w="800" w:type="pct"/>
          </w:tcPr>
          <w:p w14:paraId="0DCEF28C"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Average</w:t>
            </w:r>
          </w:p>
        </w:tc>
        <w:tc>
          <w:tcPr>
            <w:tcW w:w="3690" w:type="pct"/>
          </w:tcPr>
          <w:p w14:paraId="573B9A82"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 xml:space="preserve">Acceptable, achieves all objectives in a reasonable fashion per RFP specification. This shall be the baseline score for each item with adjustments based on interpretation of proposal by Evaluation Committee members. </w:t>
            </w:r>
          </w:p>
        </w:tc>
      </w:tr>
      <w:tr w:rsidR="00B2498D" w:rsidRPr="00776744" w14:paraId="3A728D20" w14:textId="77777777" w:rsidTr="004C6269">
        <w:trPr>
          <w:trHeight w:val="20"/>
        </w:trPr>
        <w:tc>
          <w:tcPr>
            <w:tcW w:w="510" w:type="pct"/>
          </w:tcPr>
          <w:p w14:paraId="273AA53A"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4</w:t>
            </w:r>
          </w:p>
        </w:tc>
        <w:tc>
          <w:tcPr>
            <w:tcW w:w="800" w:type="pct"/>
          </w:tcPr>
          <w:p w14:paraId="0FE17B2A"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Above Average/</w:t>
            </w:r>
          </w:p>
          <w:p w14:paraId="583EAC9C"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Good</w:t>
            </w:r>
          </w:p>
        </w:tc>
        <w:tc>
          <w:tcPr>
            <w:tcW w:w="3690" w:type="pct"/>
          </w:tcPr>
          <w:p w14:paraId="7770B8E8"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Very good probability of success, better than that which is average or expected as the norm. Achieves all objectives per RFP requirements and expectations.</w:t>
            </w:r>
          </w:p>
        </w:tc>
      </w:tr>
      <w:tr w:rsidR="00B2498D" w:rsidRPr="00776744" w14:paraId="1007FEB9" w14:textId="77777777" w:rsidTr="004C6269">
        <w:trPr>
          <w:trHeight w:val="20"/>
        </w:trPr>
        <w:tc>
          <w:tcPr>
            <w:tcW w:w="510" w:type="pct"/>
          </w:tcPr>
          <w:p w14:paraId="579CCD61"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5</w:t>
            </w:r>
          </w:p>
        </w:tc>
        <w:tc>
          <w:tcPr>
            <w:tcW w:w="800" w:type="pct"/>
          </w:tcPr>
          <w:p w14:paraId="357FEA64"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Excellent/</w:t>
            </w:r>
          </w:p>
          <w:p w14:paraId="074FC43D"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Exceptional</w:t>
            </w:r>
          </w:p>
        </w:tc>
        <w:tc>
          <w:tcPr>
            <w:tcW w:w="3690" w:type="pct"/>
          </w:tcPr>
          <w:p w14:paraId="1A281DB2" w14:textId="77777777" w:rsidR="00B2498D" w:rsidRPr="00776744" w:rsidRDefault="00B2498D" w:rsidP="004C6269">
            <w:pPr>
              <w:tabs>
                <w:tab w:val="left" w:pos="-1440"/>
              </w:tabs>
              <w:spacing w:after="0"/>
              <w:jc w:val="both"/>
              <w:rPr>
                <w:rFonts w:ascii="Arial" w:eastAsia="Calibri" w:hAnsi="Arial" w:cs="Arial"/>
              </w:rPr>
            </w:pPr>
            <w:r w:rsidRPr="00776744">
              <w:rPr>
                <w:rFonts w:ascii="Arial" w:eastAsia="Calibri" w:hAnsi="Arial" w:cs="Arial"/>
              </w:rPr>
              <w:t>Exceeds expectations, very innovative, clearly superior to that which is average or expected as the norm. Excellent probability of success and in achieving all objectives and meeting RFP specification.</w:t>
            </w:r>
          </w:p>
        </w:tc>
      </w:tr>
    </w:tbl>
    <w:p w14:paraId="1DC3B682" w14:textId="77777777" w:rsidR="00B2498D" w:rsidRPr="00776744" w:rsidRDefault="00B2498D" w:rsidP="00B2498D">
      <w:pPr>
        <w:spacing w:after="0"/>
        <w:jc w:val="both"/>
        <w:rPr>
          <w:rFonts w:ascii="Arial" w:hAnsi="Arial" w:cs="Arial"/>
        </w:rPr>
        <w:sectPr w:rsidR="00B2498D" w:rsidRPr="00776744" w:rsidSect="007A414E">
          <w:headerReference w:type="first" r:id="rId27"/>
          <w:pgSz w:w="12240" w:h="15840"/>
          <w:pgMar w:top="1440" w:right="1440" w:bottom="1440" w:left="1440" w:header="720" w:footer="720" w:gutter="0"/>
          <w:cols w:space="720"/>
          <w:titlePg/>
          <w:docGrid w:linePitch="360"/>
        </w:sectPr>
      </w:pPr>
    </w:p>
    <w:p w14:paraId="783D4EA6" w14:textId="77777777" w:rsidR="00B2498D" w:rsidRPr="00776744" w:rsidRDefault="00B2498D" w:rsidP="00B2498D">
      <w:pPr>
        <w:spacing w:after="0"/>
        <w:jc w:val="both"/>
        <w:rPr>
          <w:rFonts w:ascii="Arial" w:hAnsi="Arial" w:cs="Arial"/>
        </w:rPr>
      </w:pPr>
      <w:r w:rsidRPr="00776744">
        <w:rPr>
          <w:rFonts w:ascii="Arial" w:hAnsi="Arial" w:cs="Arial"/>
        </w:rPr>
        <w:t xml:space="preserve">The evaluation criteria and respective weights for this RFP are contained in Table 3. </w:t>
      </w:r>
    </w:p>
    <w:p w14:paraId="62FF23B3" w14:textId="77777777" w:rsidR="00B2498D" w:rsidRPr="00776744" w:rsidRDefault="00B2498D" w:rsidP="00B2498D">
      <w:pPr>
        <w:pStyle w:val="Heading2"/>
        <w:spacing w:before="0"/>
        <w:jc w:val="both"/>
        <w:rPr>
          <w:rFonts w:eastAsia="Calibri" w:cs="Arial"/>
          <w:szCs w:val="22"/>
        </w:rPr>
      </w:pPr>
      <w:bookmarkStart w:id="75" w:name="_Toc453578171"/>
      <w:bookmarkStart w:id="76" w:name="_Toc462048134"/>
      <w:bookmarkStart w:id="77" w:name="_Toc494882677"/>
      <w:bookmarkStart w:id="78" w:name="_Toc12010803"/>
      <w:r w:rsidRPr="00776744">
        <w:rPr>
          <w:rFonts w:eastAsia="Calibri" w:cs="Arial"/>
          <w:szCs w:val="22"/>
        </w:rPr>
        <w:t>Table 3</w:t>
      </w:r>
      <w:bookmarkEnd w:id="75"/>
      <w:bookmarkEnd w:id="76"/>
      <w:bookmarkEnd w:id="77"/>
      <w:bookmarkEnd w:id="78"/>
    </w:p>
    <w:p w14:paraId="28DD7F5F" w14:textId="56204E13" w:rsidR="00B2498D" w:rsidRDefault="00B2498D" w:rsidP="00B2498D">
      <w:pPr>
        <w:spacing w:after="0"/>
        <w:jc w:val="both"/>
        <w:rPr>
          <w:rFonts w:ascii="Arial" w:hAnsi="Arial" w:cs="Arial"/>
        </w:rPr>
      </w:pPr>
    </w:p>
    <w:tbl>
      <w:tblPr>
        <w:tblStyle w:val="TableGrid91"/>
        <w:tblW w:w="13140" w:type="dxa"/>
        <w:tblLayout w:type="fixed"/>
        <w:tblLook w:val="04A0" w:firstRow="1" w:lastRow="0" w:firstColumn="1" w:lastColumn="0" w:noHBand="0" w:noVBand="1"/>
      </w:tblPr>
      <w:tblGrid>
        <w:gridCol w:w="2608"/>
        <w:gridCol w:w="3057"/>
        <w:gridCol w:w="6300"/>
        <w:gridCol w:w="1175"/>
      </w:tblGrid>
      <w:tr w:rsidR="00C91072" w:rsidRPr="00776744" w14:paraId="1B2CAEDB" w14:textId="77777777" w:rsidTr="00586309">
        <w:trPr>
          <w:tblHeader/>
        </w:trPr>
        <w:tc>
          <w:tcPr>
            <w:tcW w:w="2608" w:type="dxa"/>
            <w:shd w:val="clear" w:color="auto" w:fill="DEEAF6" w:themeFill="accent1" w:themeFillTint="33"/>
          </w:tcPr>
          <w:p w14:paraId="4DEF32DE" w14:textId="77777777" w:rsidR="00C91072" w:rsidRPr="00776744" w:rsidRDefault="00C91072" w:rsidP="00586309">
            <w:pPr>
              <w:jc w:val="both"/>
              <w:rPr>
                <w:rFonts w:ascii="Arial" w:eastAsia="Calibri" w:hAnsi="Arial" w:cs="Arial"/>
                <w:b/>
              </w:rPr>
            </w:pPr>
            <w:r w:rsidRPr="00776744">
              <w:rPr>
                <w:rFonts w:ascii="Arial" w:eastAsia="Calibri" w:hAnsi="Arial" w:cs="Arial"/>
                <w:b/>
              </w:rPr>
              <w:t>RFP SECTION</w:t>
            </w:r>
          </w:p>
        </w:tc>
        <w:tc>
          <w:tcPr>
            <w:tcW w:w="3057" w:type="dxa"/>
            <w:shd w:val="clear" w:color="auto" w:fill="DEEAF6" w:themeFill="accent1" w:themeFillTint="33"/>
          </w:tcPr>
          <w:p w14:paraId="6C7F5A8B" w14:textId="77777777" w:rsidR="00C91072" w:rsidRPr="00776744" w:rsidRDefault="00C91072" w:rsidP="00586309">
            <w:pPr>
              <w:jc w:val="both"/>
              <w:rPr>
                <w:rFonts w:ascii="Arial" w:eastAsia="Calibri" w:hAnsi="Arial" w:cs="Arial"/>
                <w:b/>
              </w:rPr>
            </w:pPr>
            <w:r w:rsidRPr="00776744">
              <w:rPr>
                <w:rFonts w:ascii="Arial" w:eastAsia="Calibri" w:hAnsi="Arial" w:cs="Arial"/>
                <w:b/>
              </w:rPr>
              <w:t>EVALUATION METHOD</w:t>
            </w:r>
          </w:p>
        </w:tc>
        <w:tc>
          <w:tcPr>
            <w:tcW w:w="6300" w:type="dxa"/>
            <w:shd w:val="clear" w:color="auto" w:fill="DEEAF6" w:themeFill="accent1" w:themeFillTint="33"/>
          </w:tcPr>
          <w:p w14:paraId="6CC175E9" w14:textId="77777777" w:rsidR="00C91072" w:rsidRPr="00776744" w:rsidRDefault="00C91072" w:rsidP="00586309">
            <w:pPr>
              <w:jc w:val="both"/>
              <w:rPr>
                <w:rFonts w:ascii="Arial" w:eastAsia="Calibri" w:hAnsi="Arial" w:cs="Arial"/>
                <w:b/>
              </w:rPr>
            </w:pPr>
            <w:r w:rsidRPr="00776744">
              <w:rPr>
                <w:rFonts w:ascii="Arial" w:eastAsia="Calibri" w:hAnsi="Arial" w:cs="Arial"/>
                <w:b/>
              </w:rPr>
              <w:t>EVALUATION CRITERIA</w:t>
            </w:r>
          </w:p>
        </w:tc>
        <w:tc>
          <w:tcPr>
            <w:tcW w:w="1175" w:type="dxa"/>
            <w:shd w:val="clear" w:color="auto" w:fill="DEEAF6" w:themeFill="accent1" w:themeFillTint="33"/>
          </w:tcPr>
          <w:p w14:paraId="54D56FBE" w14:textId="77777777" w:rsidR="00C91072" w:rsidRPr="00776744" w:rsidRDefault="00C91072" w:rsidP="00586309">
            <w:pPr>
              <w:jc w:val="both"/>
              <w:rPr>
                <w:rFonts w:ascii="Arial" w:eastAsia="Calibri" w:hAnsi="Arial" w:cs="Arial"/>
                <w:b/>
              </w:rPr>
            </w:pPr>
            <w:r w:rsidRPr="00776744">
              <w:rPr>
                <w:rFonts w:ascii="Arial" w:eastAsia="Calibri" w:hAnsi="Arial" w:cs="Arial"/>
                <w:b/>
              </w:rPr>
              <w:t>WEIGHT</w:t>
            </w:r>
          </w:p>
        </w:tc>
      </w:tr>
      <w:tr w:rsidR="00D54C99" w:rsidRPr="00776744" w14:paraId="5C668170" w14:textId="77777777" w:rsidTr="00665040">
        <w:trPr>
          <w:trHeight w:val="809"/>
        </w:trPr>
        <w:tc>
          <w:tcPr>
            <w:tcW w:w="2608" w:type="dxa"/>
            <w:vAlign w:val="center"/>
          </w:tcPr>
          <w:p w14:paraId="1C3CD171" w14:textId="7CD97358" w:rsidR="00D54C99" w:rsidRPr="00776744" w:rsidRDefault="00D54C99" w:rsidP="004E7F78">
            <w:pPr>
              <w:pStyle w:val="ListParagraph"/>
              <w:numPr>
                <w:ilvl w:val="0"/>
                <w:numId w:val="28"/>
              </w:numPr>
              <w:spacing w:after="0"/>
              <w:ind w:left="270" w:hanging="270"/>
              <w:rPr>
                <w:rFonts w:eastAsia="Times New Roman" w:cs="Arial"/>
                <w:b/>
              </w:rPr>
            </w:pPr>
            <w:r>
              <w:rPr>
                <w:rFonts w:eastAsia="Times New Roman" w:cs="Arial"/>
                <w:b/>
              </w:rPr>
              <w:t>TITLE AND TABLE OF CONTENTS</w:t>
            </w:r>
          </w:p>
        </w:tc>
        <w:tc>
          <w:tcPr>
            <w:tcW w:w="3057" w:type="dxa"/>
            <w:vMerge w:val="restart"/>
          </w:tcPr>
          <w:p w14:paraId="3E4E2C2C" w14:textId="77777777" w:rsidR="00D54C99" w:rsidRDefault="00D54C99" w:rsidP="00665040">
            <w:pPr>
              <w:jc w:val="both"/>
              <w:rPr>
                <w:rFonts w:ascii="Arial" w:eastAsia="Calibri" w:hAnsi="Arial" w:cs="Arial"/>
              </w:rPr>
            </w:pPr>
          </w:p>
          <w:p w14:paraId="3C10603A" w14:textId="308D7855" w:rsidR="00D54C99" w:rsidRPr="00776744" w:rsidRDefault="00D54C99" w:rsidP="00665040">
            <w:pPr>
              <w:jc w:val="both"/>
              <w:rPr>
                <w:rFonts w:ascii="Arial" w:eastAsia="Calibri" w:hAnsi="Arial" w:cs="Arial"/>
              </w:rPr>
            </w:pPr>
            <w:r w:rsidRPr="00776744">
              <w:rPr>
                <w:rFonts w:ascii="Arial" w:eastAsia="Calibri" w:hAnsi="Arial" w:cs="Arial"/>
              </w:rPr>
              <w:t>Reviewed for completeness</w:t>
            </w:r>
          </w:p>
        </w:tc>
        <w:tc>
          <w:tcPr>
            <w:tcW w:w="6300" w:type="dxa"/>
            <w:vMerge w:val="restart"/>
          </w:tcPr>
          <w:p w14:paraId="423E534E" w14:textId="77777777" w:rsidR="00D54C99" w:rsidRPr="0049209B" w:rsidRDefault="00D54C99" w:rsidP="00665040">
            <w:pPr>
              <w:rPr>
                <w:rFonts w:ascii="Arial" w:eastAsia="Calibri" w:hAnsi="Arial" w:cs="Arial"/>
              </w:rPr>
            </w:pPr>
            <w:r w:rsidRPr="0049209B">
              <w:rPr>
                <w:rFonts w:ascii="Arial" w:eastAsia="Calibri" w:hAnsi="Arial" w:cs="Arial"/>
              </w:rPr>
              <w:t>Complete/Incomplete</w:t>
            </w:r>
          </w:p>
          <w:p w14:paraId="7FAD62A2" w14:textId="630E9461" w:rsidR="00D54C99" w:rsidRPr="00776744" w:rsidRDefault="00D54C99" w:rsidP="00665040">
            <w:pPr>
              <w:jc w:val="both"/>
              <w:rPr>
                <w:rFonts w:ascii="Arial" w:eastAsia="Calibri" w:hAnsi="Arial" w:cs="Arial"/>
              </w:rPr>
            </w:pPr>
            <w:r w:rsidRPr="0049209B">
              <w:rPr>
                <w:rFonts w:ascii="Arial" w:eastAsia="Calibri" w:hAnsi="Arial" w:cs="Arial"/>
              </w:rPr>
              <w:t>Responses to this RFP must be complete.  Responses that do not include the proposal content requirements identified within this RFP and subsequent Addenda and do not address each of the items listed below will be considered incomplete.  Additionally, bid responses that do not conform to the page limitations in Table 1, will be rated a Fail in the Evaluation Criteria and will re</w:t>
            </w:r>
            <w:r>
              <w:rPr>
                <w:rFonts w:ascii="Arial" w:eastAsia="Calibri" w:hAnsi="Arial" w:cs="Arial"/>
              </w:rPr>
              <w:t>ceive no further consideration.</w:t>
            </w:r>
          </w:p>
        </w:tc>
        <w:tc>
          <w:tcPr>
            <w:tcW w:w="1175" w:type="dxa"/>
            <w:vMerge w:val="restart"/>
          </w:tcPr>
          <w:p w14:paraId="39ADD238" w14:textId="77777777" w:rsidR="00D54C99" w:rsidRPr="00776744" w:rsidRDefault="00D54C99" w:rsidP="00586309">
            <w:pPr>
              <w:jc w:val="both"/>
              <w:rPr>
                <w:rFonts w:ascii="Arial" w:eastAsia="Calibri" w:hAnsi="Arial" w:cs="Arial"/>
              </w:rPr>
            </w:pPr>
            <w:r w:rsidRPr="00776744">
              <w:rPr>
                <w:rFonts w:ascii="Arial" w:eastAsia="Calibri" w:hAnsi="Arial" w:cs="Arial"/>
              </w:rPr>
              <w:t>Pass/Fail</w:t>
            </w:r>
          </w:p>
        </w:tc>
      </w:tr>
      <w:tr w:rsidR="00D54C99" w:rsidRPr="00776744" w14:paraId="3F4906F0" w14:textId="77777777" w:rsidTr="00D54C99">
        <w:trPr>
          <w:trHeight w:val="809"/>
        </w:trPr>
        <w:tc>
          <w:tcPr>
            <w:tcW w:w="2608" w:type="dxa"/>
            <w:vAlign w:val="center"/>
          </w:tcPr>
          <w:p w14:paraId="63809062" w14:textId="4F2C79C4" w:rsidR="00D54C99" w:rsidRPr="00776744" w:rsidRDefault="00D54C99" w:rsidP="00243819">
            <w:pPr>
              <w:pStyle w:val="ListParagraph"/>
              <w:numPr>
                <w:ilvl w:val="0"/>
                <w:numId w:val="28"/>
              </w:numPr>
              <w:spacing w:after="0"/>
              <w:ind w:left="270" w:hanging="270"/>
              <w:rPr>
                <w:rFonts w:eastAsia="Times New Roman" w:cs="Arial"/>
                <w:b/>
              </w:rPr>
            </w:pPr>
            <w:r>
              <w:rPr>
                <w:rFonts w:eastAsia="Times New Roman" w:cs="Arial"/>
                <w:b/>
              </w:rPr>
              <w:t>EXHIBITS AND ATTACHMENTS</w:t>
            </w:r>
          </w:p>
        </w:tc>
        <w:tc>
          <w:tcPr>
            <w:tcW w:w="3057" w:type="dxa"/>
            <w:vMerge/>
          </w:tcPr>
          <w:p w14:paraId="43248B92" w14:textId="77777777" w:rsidR="00D54C99" w:rsidRPr="00776744" w:rsidRDefault="00D54C99" w:rsidP="00665040">
            <w:pPr>
              <w:spacing w:after="0"/>
              <w:jc w:val="both"/>
              <w:rPr>
                <w:rFonts w:ascii="Arial" w:eastAsia="Calibri" w:hAnsi="Arial" w:cs="Arial"/>
              </w:rPr>
            </w:pPr>
          </w:p>
        </w:tc>
        <w:tc>
          <w:tcPr>
            <w:tcW w:w="6300" w:type="dxa"/>
            <w:vMerge/>
          </w:tcPr>
          <w:p w14:paraId="087B6A46" w14:textId="06353AFC" w:rsidR="00D54C99" w:rsidRPr="00776744" w:rsidRDefault="00D54C99" w:rsidP="00665040">
            <w:pPr>
              <w:spacing w:after="0"/>
              <w:jc w:val="both"/>
              <w:rPr>
                <w:rFonts w:ascii="Arial" w:eastAsia="Calibri" w:hAnsi="Arial" w:cs="Arial"/>
              </w:rPr>
            </w:pPr>
          </w:p>
        </w:tc>
        <w:tc>
          <w:tcPr>
            <w:tcW w:w="1175" w:type="dxa"/>
            <w:vMerge/>
            <w:vAlign w:val="center"/>
          </w:tcPr>
          <w:p w14:paraId="01A8AEDD" w14:textId="77777777" w:rsidR="00D54C99" w:rsidRPr="00776744" w:rsidRDefault="00D54C99" w:rsidP="00586309">
            <w:pPr>
              <w:jc w:val="both"/>
              <w:rPr>
                <w:rFonts w:ascii="Arial" w:eastAsia="Calibri" w:hAnsi="Arial" w:cs="Arial"/>
              </w:rPr>
            </w:pPr>
          </w:p>
        </w:tc>
      </w:tr>
      <w:tr w:rsidR="00D54C99" w:rsidRPr="00776744" w14:paraId="5E129FE5" w14:textId="77777777" w:rsidTr="00D54C99">
        <w:tc>
          <w:tcPr>
            <w:tcW w:w="2608" w:type="dxa"/>
            <w:vAlign w:val="center"/>
          </w:tcPr>
          <w:p w14:paraId="571DB58D" w14:textId="1108C249" w:rsidR="00D54C99" w:rsidRPr="00776744" w:rsidRDefault="00D54C99" w:rsidP="004E7F78">
            <w:pPr>
              <w:pStyle w:val="ListParagraph"/>
              <w:numPr>
                <w:ilvl w:val="0"/>
                <w:numId w:val="28"/>
              </w:numPr>
              <w:spacing w:after="0"/>
              <w:ind w:left="270" w:hanging="270"/>
              <w:rPr>
                <w:rFonts w:eastAsia="Times New Roman" w:cs="Arial"/>
                <w:b/>
              </w:rPr>
            </w:pPr>
            <w:r w:rsidRPr="00776744">
              <w:rPr>
                <w:rFonts w:eastAsia="Times New Roman" w:cs="Arial"/>
                <w:b/>
              </w:rPr>
              <w:t>LETTER OF TRANSMITTAL/ EXECUTIVE SUMMARY</w:t>
            </w:r>
          </w:p>
        </w:tc>
        <w:tc>
          <w:tcPr>
            <w:tcW w:w="3057" w:type="dxa"/>
            <w:vMerge/>
          </w:tcPr>
          <w:p w14:paraId="5D4F1D9A" w14:textId="77777777" w:rsidR="00D54C99" w:rsidRPr="00776744" w:rsidRDefault="00D54C99" w:rsidP="00586309">
            <w:pPr>
              <w:jc w:val="both"/>
              <w:rPr>
                <w:rFonts w:ascii="Arial" w:eastAsia="Calibri" w:hAnsi="Arial" w:cs="Arial"/>
              </w:rPr>
            </w:pPr>
          </w:p>
        </w:tc>
        <w:tc>
          <w:tcPr>
            <w:tcW w:w="6300" w:type="dxa"/>
            <w:vMerge/>
          </w:tcPr>
          <w:p w14:paraId="6599F592" w14:textId="7E27F0D5" w:rsidR="00D54C99" w:rsidRPr="00776744" w:rsidRDefault="00D54C99" w:rsidP="00586309">
            <w:pPr>
              <w:jc w:val="both"/>
              <w:rPr>
                <w:rFonts w:ascii="Arial" w:eastAsia="Calibri" w:hAnsi="Arial" w:cs="Arial"/>
              </w:rPr>
            </w:pPr>
          </w:p>
        </w:tc>
        <w:tc>
          <w:tcPr>
            <w:tcW w:w="1175" w:type="dxa"/>
            <w:vMerge/>
            <w:vAlign w:val="center"/>
          </w:tcPr>
          <w:p w14:paraId="5E6EDC9F" w14:textId="77777777" w:rsidR="00D54C99" w:rsidRPr="00776744" w:rsidRDefault="00D54C99" w:rsidP="00586309">
            <w:pPr>
              <w:jc w:val="both"/>
              <w:rPr>
                <w:rFonts w:ascii="Arial" w:eastAsia="Calibri" w:hAnsi="Arial" w:cs="Arial"/>
              </w:rPr>
            </w:pPr>
          </w:p>
        </w:tc>
      </w:tr>
      <w:tr w:rsidR="00C53F61" w:rsidRPr="00776744" w14:paraId="69515A7C" w14:textId="77777777" w:rsidTr="00C91072">
        <w:trPr>
          <w:trHeight w:val="773"/>
        </w:trPr>
        <w:tc>
          <w:tcPr>
            <w:tcW w:w="2608" w:type="dxa"/>
            <w:vAlign w:val="center"/>
          </w:tcPr>
          <w:p w14:paraId="4C1B0053" w14:textId="77777777" w:rsidR="00C53F61" w:rsidRPr="00776744" w:rsidRDefault="00C53F61" w:rsidP="004E7F78">
            <w:pPr>
              <w:pStyle w:val="ListParagraph"/>
              <w:numPr>
                <w:ilvl w:val="0"/>
                <w:numId w:val="28"/>
              </w:numPr>
              <w:spacing w:after="0"/>
              <w:ind w:left="270" w:hanging="270"/>
              <w:rPr>
                <w:rFonts w:eastAsia="Times New Roman" w:cs="Arial"/>
                <w:b/>
              </w:rPr>
            </w:pPr>
            <w:r w:rsidRPr="00776744">
              <w:rPr>
                <w:rFonts w:eastAsia="Times New Roman" w:cs="Arial"/>
                <w:b/>
              </w:rPr>
              <w:t>BIDDER MINIMUM QUALIFICATIONS</w:t>
            </w:r>
          </w:p>
        </w:tc>
        <w:tc>
          <w:tcPr>
            <w:tcW w:w="3057" w:type="dxa"/>
          </w:tcPr>
          <w:p w14:paraId="2C6FAE9B" w14:textId="77777777" w:rsidR="00C53F61" w:rsidRPr="00555ED8" w:rsidRDefault="00C53F61" w:rsidP="001A2CA8">
            <w:pPr>
              <w:pStyle w:val="ListParagraph"/>
              <w:numPr>
                <w:ilvl w:val="0"/>
                <w:numId w:val="104"/>
              </w:numPr>
              <w:spacing w:after="0"/>
              <w:rPr>
                <w:rFonts w:eastAsia="Calibri" w:cs="Arial"/>
              </w:rPr>
            </w:pPr>
            <w:r w:rsidRPr="00555ED8">
              <w:rPr>
                <w:rFonts w:eastAsia="Calibri" w:cs="Arial"/>
              </w:rPr>
              <w:t xml:space="preserve">Have at least </w:t>
            </w:r>
            <w:r>
              <w:rPr>
                <w:rFonts w:eastAsia="Calibri" w:cs="Arial"/>
              </w:rPr>
              <w:t>two</w:t>
            </w:r>
            <w:r w:rsidRPr="00555ED8">
              <w:rPr>
                <w:rFonts w:eastAsia="Calibri" w:cs="Arial"/>
              </w:rPr>
              <w:t xml:space="preserve"> years of organizational experience providing </w:t>
            </w:r>
            <w:r>
              <w:rPr>
                <w:rFonts w:eastAsia="Calibri" w:cs="Arial"/>
              </w:rPr>
              <w:t>services</w:t>
            </w:r>
            <w:r w:rsidRPr="00555ED8">
              <w:rPr>
                <w:rFonts w:eastAsia="Calibri" w:cs="Arial"/>
              </w:rPr>
              <w:t xml:space="preserve"> to criminal-justice involved adults to address clients’ criminogenic needs; and</w:t>
            </w:r>
          </w:p>
          <w:p w14:paraId="6365D2B6" w14:textId="10D0FB75" w:rsidR="00C53F61" w:rsidRPr="00776744" w:rsidRDefault="00D54C99" w:rsidP="00F52CBE">
            <w:pPr>
              <w:pStyle w:val="ListParagraph"/>
              <w:numPr>
                <w:ilvl w:val="0"/>
                <w:numId w:val="104"/>
              </w:numPr>
              <w:spacing w:after="0"/>
              <w:rPr>
                <w:rFonts w:cs="Arial"/>
              </w:rPr>
            </w:pPr>
            <w:r w:rsidRPr="003D197A">
              <w:rPr>
                <w:rFonts w:cs="Arial"/>
              </w:rPr>
              <w:t xml:space="preserve">Have at least one year of experience billing </w:t>
            </w:r>
            <w:proofErr w:type="spellStart"/>
            <w:r w:rsidRPr="003D197A">
              <w:rPr>
                <w:rFonts w:cs="Arial"/>
              </w:rPr>
              <w:t>Medi</w:t>
            </w:r>
            <w:proofErr w:type="spellEnd"/>
            <w:r w:rsidRPr="003D197A">
              <w:rPr>
                <w:rFonts w:cs="Arial"/>
              </w:rPr>
              <w:t>-Cal through a County within the last two years</w:t>
            </w:r>
            <w:r w:rsidR="00C53F61">
              <w:rPr>
                <w:rFonts w:cs="Arial"/>
              </w:rPr>
              <w:t>.</w:t>
            </w:r>
          </w:p>
        </w:tc>
        <w:tc>
          <w:tcPr>
            <w:tcW w:w="6300" w:type="dxa"/>
          </w:tcPr>
          <w:p w14:paraId="3813C644" w14:textId="77777777" w:rsidR="00C53F61" w:rsidRPr="00776744" w:rsidRDefault="00C53F61" w:rsidP="00243819">
            <w:pPr>
              <w:jc w:val="both"/>
              <w:rPr>
                <w:rFonts w:ascii="Arial" w:eastAsia="Calibri" w:hAnsi="Arial" w:cs="Arial"/>
              </w:rPr>
            </w:pPr>
            <w:r w:rsidRPr="00776744">
              <w:rPr>
                <w:rFonts w:ascii="Arial" w:eastAsia="Calibri" w:hAnsi="Arial" w:cs="Arial"/>
              </w:rPr>
              <w:t>Meets/Does Not Meet Minimum Qualification</w:t>
            </w:r>
          </w:p>
          <w:p w14:paraId="54518741" w14:textId="69A9F9E3" w:rsidR="00C53F61" w:rsidRPr="00776744" w:rsidRDefault="00C53F61" w:rsidP="00243819">
            <w:pPr>
              <w:jc w:val="both"/>
              <w:rPr>
                <w:rFonts w:ascii="Arial" w:eastAsia="Calibri" w:hAnsi="Arial" w:cs="Arial"/>
              </w:rPr>
            </w:pPr>
            <w:r w:rsidRPr="00776744">
              <w:rPr>
                <w:rFonts w:ascii="Arial" w:eastAsia="Calibri" w:hAnsi="Arial" w:cs="Arial"/>
              </w:rPr>
              <w:t>Responses to this RFP must be complete. Responses that do not include the proposal content requirements identified within this RFP and subsequent Addenda and do not address each of the items listed below will be considered incomplete. Additionally, bid responses that do not conform to the page limitations in Table 1, will be rated a Fail in the Evaluation Criteria and will re</w:t>
            </w:r>
            <w:r>
              <w:rPr>
                <w:rFonts w:ascii="Arial" w:eastAsia="Calibri" w:hAnsi="Arial" w:cs="Arial"/>
              </w:rPr>
              <w:t>ceive no further consideration.</w:t>
            </w:r>
          </w:p>
        </w:tc>
        <w:tc>
          <w:tcPr>
            <w:tcW w:w="1175" w:type="dxa"/>
            <w:vMerge/>
            <w:vAlign w:val="center"/>
          </w:tcPr>
          <w:p w14:paraId="56BE9B1C" w14:textId="77777777" w:rsidR="00C53F61" w:rsidRPr="00776744" w:rsidRDefault="00C53F61" w:rsidP="00586309">
            <w:pPr>
              <w:jc w:val="both"/>
              <w:rPr>
                <w:rFonts w:ascii="Arial" w:eastAsia="Calibri" w:hAnsi="Arial" w:cs="Arial"/>
              </w:rPr>
            </w:pPr>
          </w:p>
        </w:tc>
      </w:tr>
      <w:tr w:rsidR="00C91072" w:rsidRPr="00776744" w14:paraId="5D242C12" w14:textId="77777777" w:rsidTr="00C91072">
        <w:trPr>
          <w:trHeight w:val="773"/>
        </w:trPr>
        <w:tc>
          <w:tcPr>
            <w:tcW w:w="2608" w:type="dxa"/>
            <w:vMerge w:val="restart"/>
            <w:vAlign w:val="center"/>
          </w:tcPr>
          <w:p w14:paraId="019E040F" w14:textId="25076AEC" w:rsidR="00C91072" w:rsidRPr="00776744" w:rsidRDefault="00C91072" w:rsidP="00EE05D6">
            <w:pPr>
              <w:pStyle w:val="ListParagraph"/>
              <w:numPr>
                <w:ilvl w:val="0"/>
                <w:numId w:val="28"/>
              </w:numPr>
              <w:spacing w:after="0"/>
              <w:rPr>
                <w:rFonts w:eastAsia="Times New Roman" w:cs="Arial"/>
                <w:b/>
              </w:rPr>
            </w:pPr>
            <w:r w:rsidRPr="00776744">
              <w:rPr>
                <w:rFonts w:eastAsia="Times New Roman" w:cs="Arial"/>
                <w:b/>
              </w:rPr>
              <w:t>ORGANIZATIONAL CAPACITY AND REFERENCES</w:t>
            </w:r>
          </w:p>
        </w:tc>
        <w:tc>
          <w:tcPr>
            <w:tcW w:w="3057" w:type="dxa"/>
          </w:tcPr>
          <w:p w14:paraId="260E5EAF" w14:textId="351FCC5A" w:rsidR="00C91072" w:rsidRPr="00C91072" w:rsidRDefault="00C91072" w:rsidP="004E7F78">
            <w:pPr>
              <w:pStyle w:val="ListParagraph"/>
              <w:numPr>
                <w:ilvl w:val="0"/>
                <w:numId w:val="29"/>
              </w:numPr>
              <w:spacing w:after="0"/>
              <w:ind w:left="342"/>
              <w:rPr>
                <w:rFonts w:cs="Arial"/>
              </w:rPr>
            </w:pPr>
            <w:r w:rsidRPr="00776744">
              <w:rPr>
                <w:rFonts w:eastAsia="Calibri" w:cs="Arial"/>
              </w:rPr>
              <w:t xml:space="preserve">Debarment and Suspension </w:t>
            </w:r>
          </w:p>
        </w:tc>
        <w:tc>
          <w:tcPr>
            <w:tcW w:w="6300" w:type="dxa"/>
          </w:tcPr>
          <w:p w14:paraId="1FEF6859" w14:textId="77777777" w:rsidR="00C91072" w:rsidRPr="00776744" w:rsidRDefault="00C91072" w:rsidP="00C91072">
            <w:pPr>
              <w:autoSpaceDE w:val="0"/>
              <w:autoSpaceDN w:val="0"/>
              <w:adjustRightInd w:val="0"/>
              <w:spacing w:after="0"/>
              <w:jc w:val="both"/>
              <w:rPr>
                <w:rFonts w:ascii="Arial" w:eastAsia="Calibri" w:hAnsi="Arial" w:cs="Arial"/>
              </w:rPr>
            </w:pPr>
            <w:r w:rsidRPr="00776744">
              <w:rPr>
                <w:rFonts w:ascii="Arial" w:eastAsia="Calibri" w:hAnsi="Arial" w:cs="Arial"/>
              </w:rPr>
              <w:t>To be considered for contract award, the Bidder and its principal may not be identified on the list of Federally debarred, suspended or other excluded parties located in the following databases:</w:t>
            </w:r>
          </w:p>
          <w:p w14:paraId="3E82D508" w14:textId="77777777" w:rsidR="00C91072" w:rsidRPr="00A46635" w:rsidRDefault="00D76119" w:rsidP="004E7F78">
            <w:pPr>
              <w:pStyle w:val="ListParagraph"/>
              <w:numPr>
                <w:ilvl w:val="0"/>
                <w:numId w:val="30"/>
              </w:numPr>
              <w:autoSpaceDE w:val="0"/>
              <w:autoSpaceDN w:val="0"/>
              <w:adjustRightInd w:val="0"/>
              <w:spacing w:after="0"/>
              <w:rPr>
                <w:rFonts w:eastAsia="Calibri" w:cs="Arial"/>
                <w:sz w:val="24"/>
                <w:u w:val="single"/>
              </w:rPr>
            </w:pPr>
            <w:hyperlink r:id="rId28" w:history="1">
              <w:r w:rsidR="00C91072" w:rsidRPr="00A46635">
                <w:rPr>
                  <w:rStyle w:val="Hyperlink"/>
                  <w:rFonts w:cs="Arial"/>
                  <w:szCs w:val="20"/>
                </w:rPr>
                <w:t>https://www.sam.gov/SAM/</w:t>
              </w:r>
            </w:hyperlink>
            <w:r w:rsidR="00C91072" w:rsidRPr="00A46635">
              <w:rPr>
                <w:rFonts w:cs="Arial"/>
                <w:color w:val="000000"/>
                <w:szCs w:val="20"/>
              </w:rPr>
              <w:t xml:space="preserve"> </w:t>
            </w:r>
          </w:p>
          <w:p w14:paraId="3C335E50" w14:textId="77777777" w:rsidR="00C91072" w:rsidRPr="003D4D53" w:rsidRDefault="00D76119" w:rsidP="004E7F78">
            <w:pPr>
              <w:pStyle w:val="ListParagraph"/>
              <w:numPr>
                <w:ilvl w:val="0"/>
                <w:numId w:val="30"/>
              </w:numPr>
              <w:autoSpaceDE w:val="0"/>
              <w:autoSpaceDN w:val="0"/>
              <w:adjustRightInd w:val="0"/>
              <w:spacing w:after="0"/>
              <w:rPr>
                <w:rFonts w:eastAsia="Calibri" w:cs="Arial"/>
                <w:u w:val="single"/>
              </w:rPr>
            </w:pPr>
            <w:hyperlink r:id="rId29" w:history="1">
              <w:r w:rsidR="00C91072" w:rsidRPr="003D4D53">
                <w:rPr>
                  <w:rStyle w:val="Hyperlink"/>
                  <w:rFonts w:eastAsia="Calibri" w:cs="Arial"/>
                </w:rPr>
                <w:t>https://exclusions.oig.hhs.gov/</w:t>
              </w:r>
            </w:hyperlink>
          </w:p>
          <w:p w14:paraId="19B5E4B4" w14:textId="77777777" w:rsidR="00C91072" w:rsidRPr="00E8085A" w:rsidRDefault="00D76119" w:rsidP="004E7F78">
            <w:pPr>
              <w:pStyle w:val="ListParagraph"/>
              <w:numPr>
                <w:ilvl w:val="0"/>
                <w:numId w:val="30"/>
              </w:numPr>
              <w:autoSpaceDE w:val="0"/>
              <w:autoSpaceDN w:val="0"/>
              <w:adjustRightInd w:val="0"/>
              <w:spacing w:after="0"/>
              <w:rPr>
                <w:rStyle w:val="Hyperlink"/>
                <w:rFonts w:eastAsia="Calibri" w:cs="Arial"/>
                <w:color w:val="auto"/>
              </w:rPr>
            </w:pPr>
            <w:hyperlink r:id="rId30" w:history="1">
              <w:r w:rsidR="00C91072" w:rsidRPr="00E8085A">
                <w:rPr>
                  <w:rStyle w:val="Hyperlink"/>
                  <w:rFonts w:eastAsia="Calibri" w:cs="Arial"/>
                </w:rPr>
                <w:t>https://files.medi-cal.ca.gov/pubsdoco/SandIlanding.asp</w:t>
              </w:r>
            </w:hyperlink>
          </w:p>
          <w:p w14:paraId="10533200" w14:textId="7213855C" w:rsidR="00C91072" w:rsidRPr="00776744" w:rsidRDefault="00D76119" w:rsidP="004E7F78">
            <w:pPr>
              <w:pStyle w:val="ListParagraph"/>
              <w:numPr>
                <w:ilvl w:val="0"/>
                <w:numId w:val="30"/>
              </w:numPr>
              <w:autoSpaceDE w:val="0"/>
              <w:autoSpaceDN w:val="0"/>
              <w:adjustRightInd w:val="0"/>
              <w:spacing w:after="0"/>
              <w:rPr>
                <w:rFonts w:eastAsia="Calibri" w:cs="Arial"/>
              </w:rPr>
            </w:pPr>
            <w:hyperlink r:id="rId31" w:history="1">
              <w:r w:rsidR="00C91072" w:rsidRPr="003D4D53">
                <w:rPr>
                  <w:rStyle w:val="Hyperlink"/>
                  <w:rFonts w:eastAsia="Calibri" w:cs="Arial"/>
                </w:rPr>
                <w:t>https://www.ssdmf.com</w:t>
              </w:r>
            </w:hyperlink>
          </w:p>
        </w:tc>
        <w:tc>
          <w:tcPr>
            <w:tcW w:w="1175" w:type="dxa"/>
            <w:vAlign w:val="center"/>
          </w:tcPr>
          <w:p w14:paraId="62B1E17C" w14:textId="71EF96F0" w:rsidR="00C91072" w:rsidRPr="00776744" w:rsidRDefault="00C91072" w:rsidP="00C91072">
            <w:pPr>
              <w:jc w:val="both"/>
              <w:rPr>
                <w:rFonts w:ascii="Arial" w:eastAsia="Calibri" w:hAnsi="Arial" w:cs="Arial"/>
              </w:rPr>
            </w:pPr>
            <w:r>
              <w:rPr>
                <w:rFonts w:ascii="Arial" w:eastAsia="Calibri" w:hAnsi="Arial" w:cs="Arial"/>
              </w:rPr>
              <w:t>Pass/Fail</w:t>
            </w:r>
          </w:p>
        </w:tc>
      </w:tr>
      <w:tr w:rsidR="00C91072" w:rsidRPr="00776744" w14:paraId="3FCCAE13" w14:textId="77777777" w:rsidTr="00665040">
        <w:trPr>
          <w:trHeight w:val="917"/>
        </w:trPr>
        <w:tc>
          <w:tcPr>
            <w:tcW w:w="2608" w:type="dxa"/>
            <w:vMerge/>
            <w:vAlign w:val="center"/>
          </w:tcPr>
          <w:p w14:paraId="710934AA" w14:textId="521FD65E" w:rsidR="00C91072" w:rsidRPr="00C91072" w:rsidRDefault="00C91072" w:rsidP="00C91072">
            <w:pPr>
              <w:rPr>
                <w:rFonts w:eastAsia="Times New Roman" w:cs="Arial"/>
                <w:b/>
              </w:rPr>
            </w:pPr>
          </w:p>
        </w:tc>
        <w:tc>
          <w:tcPr>
            <w:tcW w:w="3057" w:type="dxa"/>
          </w:tcPr>
          <w:p w14:paraId="09365400" w14:textId="77777777" w:rsidR="00C91072" w:rsidRPr="00776744" w:rsidRDefault="00C91072" w:rsidP="004E7F78">
            <w:pPr>
              <w:pStyle w:val="ListParagraph"/>
              <w:numPr>
                <w:ilvl w:val="0"/>
                <w:numId w:val="29"/>
              </w:numPr>
              <w:spacing w:after="0"/>
              <w:ind w:left="342"/>
              <w:rPr>
                <w:rFonts w:eastAsia="Calibri" w:cs="Arial"/>
                <w:b/>
                <w:i/>
              </w:rPr>
            </w:pPr>
            <w:r>
              <w:rPr>
                <w:rFonts w:eastAsia="Calibri" w:cs="Arial"/>
              </w:rPr>
              <w:t>ACBH</w:t>
            </w:r>
            <w:r w:rsidRPr="00776744">
              <w:rPr>
                <w:rFonts w:eastAsia="Calibri" w:cs="Arial"/>
              </w:rPr>
              <w:t xml:space="preserve"> will accept only non-</w:t>
            </w:r>
            <w:r>
              <w:rPr>
                <w:rFonts w:eastAsia="Calibri" w:cs="Arial"/>
              </w:rPr>
              <w:t>ACBH</w:t>
            </w:r>
            <w:r w:rsidRPr="00776744">
              <w:rPr>
                <w:rFonts w:eastAsia="Calibri" w:cs="Arial"/>
              </w:rPr>
              <w:t xml:space="preserve"> references. </w:t>
            </w:r>
            <w:r>
              <w:rPr>
                <w:rFonts w:eastAsia="Calibri" w:cs="Arial"/>
              </w:rPr>
              <w:t>ACBH</w:t>
            </w:r>
            <w:r w:rsidRPr="00776744">
              <w:rPr>
                <w:rFonts w:eastAsia="Calibri" w:cs="Arial"/>
              </w:rPr>
              <w:t xml:space="preserve"> will check </w:t>
            </w:r>
            <w:r w:rsidRPr="00776744">
              <w:rPr>
                <w:rFonts w:eastAsia="Calibri" w:cs="Arial"/>
                <w:b/>
                <w:i/>
              </w:rPr>
              <w:t>references</w:t>
            </w:r>
            <w:r w:rsidRPr="00776744">
              <w:rPr>
                <w:rFonts w:eastAsia="Calibri" w:cs="Arial"/>
              </w:rPr>
              <w:t xml:space="preserve"> for Bidders placed on the shortlist and ask the references standard questions, which will be evaluated by the Evaluation Panel. </w:t>
            </w:r>
          </w:p>
        </w:tc>
        <w:tc>
          <w:tcPr>
            <w:tcW w:w="6300" w:type="dxa"/>
          </w:tcPr>
          <w:p w14:paraId="04412965" w14:textId="77777777" w:rsidR="00C91072" w:rsidRPr="00776744" w:rsidRDefault="00C91072" w:rsidP="00586309">
            <w:pPr>
              <w:tabs>
                <w:tab w:val="left" w:pos="-720"/>
              </w:tabs>
              <w:rPr>
                <w:rFonts w:ascii="Arial" w:eastAsia="Calibri" w:hAnsi="Arial" w:cs="Arial"/>
              </w:rPr>
            </w:pPr>
            <w:r w:rsidRPr="00776744">
              <w:rPr>
                <w:rFonts w:ascii="Arial" w:eastAsia="Calibri" w:hAnsi="Arial" w:cs="Arial"/>
              </w:rPr>
              <w:t>How do the Bidder’s references respond to the following:</w:t>
            </w:r>
          </w:p>
          <w:p w14:paraId="52DDAD4E" w14:textId="77777777" w:rsidR="00C91072" w:rsidRPr="00776744" w:rsidRDefault="00C91072" w:rsidP="004E7F78">
            <w:pPr>
              <w:pStyle w:val="ListParagraph"/>
              <w:numPr>
                <w:ilvl w:val="0"/>
                <w:numId w:val="31"/>
              </w:numPr>
              <w:tabs>
                <w:tab w:val="left" w:pos="-720"/>
              </w:tabs>
              <w:spacing w:after="0"/>
              <w:rPr>
                <w:rFonts w:eastAsia="Calibri" w:cs="Arial"/>
              </w:rPr>
            </w:pPr>
            <w:r w:rsidRPr="00776744">
              <w:rPr>
                <w:rFonts w:eastAsia="Calibri" w:cs="Arial"/>
              </w:rPr>
              <w:t>Bidder’s capacity to perform the services as stated;</w:t>
            </w:r>
          </w:p>
          <w:p w14:paraId="1D4E6A38" w14:textId="2F897355" w:rsidR="00C91072" w:rsidRDefault="00C91072" w:rsidP="004E7F78">
            <w:pPr>
              <w:pStyle w:val="ListParagraph"/>
              <w:numPr>
                <w:ilvl w:val="0"/>
                <w:numId w:val="31"/>
              </w:numPr>
              <w:tabs>
                <w:tab w:val="left" w:pos="-720"/>
              </w:tabs>
              <w:spacing w:after="0"/>
              <w:rPr>
                <w:rFonts w:eastAsia="Calibri" w:cs="Arial"/>
              </w:rPr>
            </w:pPr>
            <w:r w:rsidRPr="00776744">
              <w:rPr>
                <w:rFonts w:eastAsia="Calibri" w:cs="Arial"/>
              </w:rPr>
              <w:t xml:space="preserve">Areas in which Bidder did well and areas in which bidder could have improved (if applicable); </w:t>
            </w:r>
          </w:p>
          <w:p w14:paraId="471A59BF" w14:textId="7D8BAD5D" w:rsidR="009E6FEA" w:rsidRDefault="009E6FEA" w:rsidP="004E7F78">
            <w:pPr>
              <w:pStyle w:val="ListParagraph"/>
              <w:numPr>
                <w:ilvl w:val="0"/>
                <w:numId w:val="31"/>
              </w:numPr>
              <w:tabs>
                <w:tab w:val="left" w:pos="-720"/>
              </w:tabs>
              <w:spacing w:after="0"/>
              <w:rPr>
                <w:rFonts w:eastAsia="Calibri" w:cs="Arial"/>
              </w:rPr>
            </w:pPr>
            <w:r>
              <w:rPr>
                <w:rFonts w:eastAsia="Calibri" w:cs="Arial"/>
              </w:rPr>
              <w:t>Experience working with the reentry population and/or individuals with SMI?</w:t>
            </w:r>
          </w:p>
          <w:p w14:paraId="15898D0A" w14:textId="4723279B" w:rsidR="009E6FEA" w:rsidRPr="009E6FEA" w:rsidRDefault="009E6FEA" w:rsidP="009E6FEA">
            <w:pPr>
              <w:pStyle w:val="ListParagraph"/>
              <w:numPr>
                <w:ilvl w:val="0"/>
                <w:numId w:val="31"/>
              </w:numPr>
              <w:tabs>
                <w:tab w:val="left" w:pos="-720"/>
              </w:tabs>
              <w:spacing w:after="0"/>
              <w:rPr>
                <w:rFonts w:eastAsia="Calibri" w:cs="Arial"/>
              </w:rPr>
            </w:pPr>
            <w:r>
              <w:rPr>
                <w:rFonts w:eastAsia="Calibri" w:cs="Arial"/>
              </w:rPr>
              <w:t>Ability to link clients with needed services?</w:t>
            </w:r>
          </w:p>
          <w:p w14:paraId="644DBADC" w14:textId="635634AF" w:rsidR="00C91072" w:rsidRPr="00776744" w:rsidRDefault="00C91072" w:rsidP="004E7F78">
            <w:pPr>
              <w:pStyle w:val="ListParagraph"/>
              <w:numPr>
                <w:ilvl w:val="0"/>
                <w:numId w:val="31"/>
              </w:numPr>
              <w:tabs>
                <w:tab w:val="left" w:pos="-720"/>
              </w:tabs>
              <w:spacing w:after="0"/>
              <w:rPr>
                <w:rFonts w:eastAsia="Calibri" w:cs="Arial"/>
              </w:rPr>
            </w:pPr>
            <w:r w:rsidRPr="00776744">
              <w:rPr>
                <w:rFonts w:eastAsia="Calibri" w:cs="Arial"/>
              </w:rPr>
              <w:t>Communication and responsiveness, reporting</w:t>
            </w:r>
            <w:r w:rsidR="0095037E">
              <w:rPr>
                <w:rFonts w:eastAsia="Calibri" w:cs="Arial"/>
              </w:rPr>
              <w:t xml:space="preserve">, </w:t>
            </w:r>
            <w:r w:rsidRPr="00776744">
              <w:rPr>
                <w:rFonts w:eastAsia="Calibri" w:cs="Arial"/>
              </w:rPr>
              <w:t>training, customer service, compliance with program, legal, and/or funding requirements,  documentation and reliability on a scale of one to five;</w:t>
            </w:r>
          </w:p>
          <w:p w14:paraId="150685EE" w14:textId="77777777" w:rsidR="00C91072" w:rsidRPr="00776744" w:rsidRDefault="00C91072" w:rsidP="004E7F78">
            <w:pPr>
              <w:pStyle w:val="ListParagraph"/>
              <w:numPr>
                <w:ilvl w:val="0"/>
                <w:numId w:val="31"/>
              </w:numPr>
              <w:tabs>
                <w:tab w:val="left" w:pos="-720"/>
              </w:tabs>
              <w:spacing w:after="0"/>
              <w:rPr>
                <w:rFonts w:eastAsia="Calibri" w:cs="Arial"/>
              </w:rPr>
            </w:pPr>
            <w:r w:rsidRPr="00776744">
              <w:rPr>
                <w:rFonts w:eastAsia="Calibri" w:cs="Arial"/>
              </w:rPr>
              <w:t>Whether the project was completed on time and on budget;</w:t>
            </w:r>
          </w:p>
          <w:p w14:paraId="364CC68A" w14:textId="77777777" w:rsidR="00C91072" w:rsidRPr="00776744" w:rsidRDefault="00C91072" w:rsidP="004E7F78">
            <w:pPr>
              <w:pStyle w:val="ListParagraph"/>
              <w:numPr>
                <w:ilvl w:val="0"/>
                <w:numId w:val="31"/>
              </w:numPr>
              <w:tabs>
                <w:tab w:val="left" w:pos="-720"/>
              </w:tabs>
              <w:spacing w:after="0"/>
              <w:rPr>
                <w:rFonts w:eastAsia="Calibri" w:cs="Arial"/>
              </w:rPr>
            </w:pPr>
            <w:r w:rsidRPr="00776744">
              <w:rPr>
                <w:rFonts w:eastAsia="Calibri" w:cs="Arial"/>
              </w:rPr>
              <w:t>Capacity and ability to meet program or contract deliverables;</w:t>
            </w:r>
          </w:p>
          <w:p w14:paraId="3A69761F" w14:textId="77777777" w:rsidR="00C91072" w:rsidRDefault="00C91072" w:rsidP="004E7F78">
            <w:pPr>
              <w:pStyle w:val="ListParagraph"/>
              <w:numPr>
                <w:ilvl w:val="0"/>
                <w:numId w:val="31"/>
              </w:numPr>
              <w:tabs>
                <w:tab w:val="left" w:pos="-720"/>
              </w:tabs>
              <w:spacing w:after="0"/>
              <w:rPr>
                <w:rFonts w:eastAsia="Calibri" w:cs="Arial"/>
              </w:rPr>
            </w:pPr>
            <w:r w:rsidRPr="00776744">
              <w:rPr>
                <w:rFonts w:eastAsia="Calibri" w:cs="Arial"/>
              </w:rPr>
              <w:t>Understanding of the project and need;</w:t>
            </w:r>
          </w:p>
          <w:p w14:paraId="7AE562DE" w14:textId="77777777" w:rsidR="00C91072" w:rsidRPr="00776744" w:rsidRDefault="00C91072" w:rsidP="004E7F78">
            <w:pPr>
              <w:pStyle w:val="ListParagraph"/>
              <w:numPr>
                <w:ilvl w:val="0"/>
                <w:numId w:val="31"/>
              </w:numPr>
              <w:tabs>
                <w:tab w:val="left" w:pos="-720"/>
              </w:tabs>
              <w:spacing w:after="0"/>
              <w:rPr>
                <w:rFonts w:eastAsia="Calibri" w:cs="Arial"/>
              </w:rPr>
            </w:pPr>
            <w:r w:rsidRPr="00776744">
              <w:rPr>
                <w:rFonts w:eastAsia="Calibri" w:cs="Arial"/>
              </w:rPr>
              <w:t>References’ overall satisfaction with Bidder;</w:t>
            </w:r>
          </w:p>
          <w:p w14:paraId="4D0ED629" w14:textId="77777777" w:rsidR="00C91072" w:rsidRPr="00776744" w:rsidRDefault="00C91072" w:rsidP="004E7F78">
            <w:pPr>
              <w:pStyle w:val="ListParagraph"/>
              <w:numPr>
                <w:ilvl w:val="0"/>
                <w:numId w:val="31"/>
              </w:numPr>
              <w:tabs>
                <w:tab w:val="left" w:pos="-720"/>
              </w:tabs>
              <w:spacing w:after="0"/>
              <w:rPr>
                <w:rFonts w:eastAsia="Calibri" w:cs="Arial"/>
              </w:rPr>
            </w:pPr>
            <w:r w:rsidRPr="00776744">
              <w:rPr>
                <w:rFonts w:eastAsia="Calibri" w:cs="Arial"/>
              </w:rPr>
              <w:t>References’ comfort with recommending the Bidder to Alameda County;</w:t>
            </w:r>
          </w:p>
          <w:p w14:paraId="4D3AB1F2" w14:textId="77777777" w:rsidR="00C91072" w:rsidRPr="00776744" w:rsidRDefault="00C91072" w:rsidP="004E7F78">
            <w:pPr>
              <w:pStyle w:val="ListParagraph"/>
              <w:numPr>
                <w:ilvl w:val="0"/>
                <w:numId w:val="31"/>
              </w:numPr>
              <w:tabs>
                <w:tab w:val="left" w:pos="-720"/>
              </w:tabs>
              <w:spacing w:after="0"/>
              <w:rPr>
                <w:rFonts w:eastAsia="Calibri" w:cs="Arial"/>
              </w:rPr>
            </w:pPr>
            <w:r w:rsidRPr="00776744">
              <w:rPr>
                <w:rFonts w:eastAsia="Calibri" w:cs="Arial"/>
              </w:rPr>
              <w:t>Whether Bidder would be used again by Reference; and</w:t>
            </w:r>
          </w:p>
          <w:p w14:paraId="5FC95C97" w14:textId="3A641114" w:rsidR="00C91072" w:rsidRPr="00776744" w:rsidRDefault="00C91072" w:rsidP="004E7F78">
            <w:pPr>
              <w:pStyle w:val="ListParagraph"/>
              <w:numPr>
                <w:ilvl w:val="0"/>
                <w:numId w:val="31"/>
              </w:numPr>
              <w:tabs>
                <w:tab w:val="left" w:pos="360"/>
                <w:tab w:val="left" w:pos="2160"/>
              </w:tabs>
              <w:autoSpaceDE w:val="0"/>
              <w:autoSpaceDN w:val="0"/>
              <w:adjustRightInd w:val="0"/>
              <w:spacing w:after="0"/>
              <w:rPr>
                <w:rFonts w:eastAsia="Times New Roman" w:cs="Arial"/>
              </w:rPr>
            </w:pPr>
            <w:r w:rsidRPr="00776744">
              <w:rPr>
                <w:rFonts w:eastAsia="Times New Roman" w:cs="Arial"/>
              </w:rPr>
              <w:t>Any other information that would assist in Alameda</w:t>
            </w:r>
            <w:r w:rsidR="00CC5F31">
              <w:rPr>
                <w:rFonts w:eastAsia="Times New Roman" w:cs="Arial"/>
              </w:rPr>
              <w:t xml:space="preserve"> County’s’ work with the Bidder.</w:t>
            </w:r>
          </w:p>
        </w:tc>
        <w:tc>
          <w:tcPr>
            <w:tcW w:w="1175" w:type="dxa"/>
            <w:vAlign w:val="center"/>
          </w:tcPr>
          <w:p w14:paraId="4AF1F83A" w14:textId="51D49F29" w:rsidR="00C91072" w:rsidRPr="00614C2C" w:rsidRDefault="00D54C99" w:rsidP="00586309">
            <w:pPr>
              <w:jc w:val="both"/>
              <w:rPr>
                <w:rFonts w:ascii="Arial" w:eastAsia="Calibri" w:hAnsi="Arial" w:cs="Arial"/>
              </w:rPr>
            </w:pPr>
            <w:r>
              <w:rPr>
                <w:rFonts w:ascii="Arial" w:eastAsia="Calibri" w:hAnsi="Arial" w:cs="Arial"/>
              </w:rPr>
              <w:t>5</w:t>
            </w:r>
          </w:p>
        </w:tc>
      </w:tr>
      <w:tr w:rsidR="00C91072" w:rsidRPr="00776744" w14:paraId="112E67E7" w14:textId="77777777" w:rsidTr="00586309">
        <w:trPr>
          <w:trHeight w:val="989"/>
        </w:trPr>
        <w:tc>
          <w:tcPr>
            <w:tcW w:w="2608" w:type="dxa"/>
            <w:vMerge w:val="restart"/>
            <w:vAlign w:val="center"/>
          </w:tcPr>
          <w:p w14:paraId="2A3EE30C" w14:textId="77777777" w:rsidR="00C91072" w:rsidRPr="00776744" w:rsidRDefault="00C91072" w:rsidP="00EE05D6">
            <w:pPr>
              <w:pStyle w:val="ListParagraph"/>
              <w:numPr>
                <w:ilvl w:val="0"/>
                <w:numId w:val="28"/>
              </w:numPr>
              <w:rPr>
                <w:rFonts w:eastAsia="Times New Roman" w:cs="Arial"/>
                <w:b/>
              </w:rPr>
            </w:pPr>
            <w:r w:rsidRPr="00776744">
              <w:rPr>
                <w:rFonts w:eastAsia="Times New Roman" w:cs="Arial"/>
                <w:b/>
              </w:rPr>
              <w:t>BIDDER EXPERIENCE, ABILITY AND PLAN</w:t>
            </w:r>
          </w:p>
        </w:tc>
        <w:tc>
          <w:tcPr>
            <w:tcW w:w="9357" w:type="dxa"/>
            <w:gridSpan w:val="2"/>
          </w:tcPr>
          <w:p w14:paraId="49991C86" w14:textId="77777777" w:rsidR="00C91072" w:rsidRPr="00776744" w:rsidRDefault="00C91072" w:rsidP="004E7F78">
            <w:pPr>
              <w:pStyle w:val="ListParagraph"/>
              <w:numPr>
                <w:ilvl w:val="0"/>
                <w:numId w:val="32"/>
              </w:numPr>
              <w:tabs>
                <w:tab w:val="left" w:pos="-720"/>
              </w:tabs>
              <w:spacing w:after="0"/>
              <w:jc w:val="both"/>
              <w:rPr>
                <w:rFonts w:eastAsia="Times New Roman" w:cs="Arial"/>
              </w:rPr>
            </w:pPr>
            <w:r w:rsidRPr="00776744">
              <w:rPr>
                <w:rFonts w:eastAsia="Times New Roman" w:cs="Arial"/>
              </w:rPr>
              <w:t xml:space="preserve">The Evaluation Panel will read and assign a score based on how detailed and specific the Bidder’s response to following questions which will become the total score under the </w:t>
            </w:r>
            <w:r w:rsidRPr="0079757F">
              <w:rPr>
                <w:rFonts w:eastAsia="Times New Roman" w:cs="Arial"/>
                <w:b/>
                <w:i/>
              </w:rPr>
              <w:t xml:space="preserve">Understanding </w:t>
            </w:r>
            <w:r>
              <w:rPr>
                <w:rFonts w:eastAsia="Times New Roman" w:cs="Arial"/>
                <w:b/>
                <w:i/>
              </w:rPr>
              <w:t>of and Experience with the</w:t>
            </w:r>
            <w:r w:rsidRPr="0079757F">
              <w:rPr>
                <w:rFonts w:eastAsia="Times New Roman" w:cs="Arial"/>
                <w:b/>
                <w:i/>
              </w:rPr>
              <w:t xml:space="preserve"> Priority Population Needs</w:t>
            </w:r>
            <w:r w:rsidRPr="00776744">
              <w:rPr>
                <w:rFonts w:eastAsia="Times New Roman" w:cs="Arial"/>
              </w:rPr>
              <w:t xml:space="preserve">. </w:t>
            </w:r>
          </w:p>
        </w:tc>
        <w:tc>
          <w:tcPr>
            <w:tcW w:w="1175" w:type="dxa"/>
            <w:vAlign w:val="center"/>
          </w:tcPr>
          <w:p w14:paraId="11E8205E" w14:textId="1B1C78EA" w:rsidR="00C91072" w:rsidRPr="00614C2C" w:rsidRDefault="00C91072" w:rsidP="00D54C99">
            <w:pPr>
              <w:jc w:val="both"/>
              <w:rPr>
                <w:rFonts w:ascii="Arial" w:eastAsia="Calibri" w:hAnsi="Arial" w:cs="Arial"/>
              </w:rPr>
            </w:pPr>
            <w:r w:rsidRPr="00614C2C">
              <w:rPr>
                <w:rFonts w:ascii="Arial" w:eastAsia="Calibri" w:hAnsi="Arial" w:cs="Arial"/>
              </w:rPr>
              <w:t>(</w:t>
            </w:r>
            <w:r>
              <w:rPr>
                <w:rFonts w:ascii="Arial" w:eastAsia="Calibri" w:hAnsi="Arial" w:cs="Arial"/>
              </w:rPr>
              <w:t>1</w:t>
            </w:r>
            <w:r w:rsidR="00D54C99">
              <w:rPr>
                <w:rFonts w:ascii="Arial" w:eastAsia="Calibri" w:hAnsi="Arial" w:cs="Arial"/>
              </w:rPr>
              <w:t>2</w:t>
            </w:r>
            <w:r w:rsidRPr="00614C2C">
              <w:rPr>
                <w:rFonts w:ascii="Arial" w:eastAsia="Calibri" w:hAnsi="Arial" w:cs="Arial"/>
              </w:rPr>
              <w:t>) Section Subtotal</w:t>
            </w:r>
          </w:p>
        </w:tc>
      </w:tr>
      <w:tr w:rsidR="00C91072" w:rsidRPr="00776744" w14:paraId="4DA18CB3" w14:textId="77777777" w:rsidTr="00586309">
        <w:tc>
          <w:tcPr>
            <w:tcW w:w="2608" w:type="dxa"/>
            <w:vMerge/>
            <w:vAlign w:val="center"/>
          </w:tcPr>
          <w:p w14:paraId="3C54D3C6" w14:textId="77777777" w:rsidR="00C91072" w:rsidRPr="00776744" w:rsidRDefault="00C91072" w:rsidP="00586309">
            <w:pPr>
              <w:ind w:left="270" w:hanging="270"/>
              <w:rPr>
                <w:rFonts w:ascii="Arial" w:eastAsia="Calibri" w:hAnsi="Arial" w:cs="Arial"/>
                <w:b/>
              </w:rPr>
            </w:pPr>
          </w:p>
        </w:tc>
        <w:tc>
          <w:tcPr>
            <w:tcW w:w="3057" w:type="dxa"/>
          </w:tcPr>
          <w:p w14:paraId="1D4D1804" w14:textId="77777777" w:rsidR="00C91072" w:rsidRPr="0079757F" w:rsidRDefault="00C91072" w:rsidP="004E7F78">
            <w:pPr>
              <w:pStyle w:val="ListParagraph"/>
              <w:numPr>
                <w:ilvl w:val="0"/>
                <w:numId w:val="33"/>
              </w:numPr>
              <w:spacing w:after="0"/>
              <w:ind w:hanging="360"/>
              <w:rPr>
                <w:rFonts w:eastAsia="Times New Roman" w:cs="Arial"/>
                <w:b/>
              </w:rPr>
            </w:pPr>
            <w:r w:rsidRPr="0079757F">
              <w:rPr>
                <w:rFonts w:eastAsia="Times New Roman" w:cs="Arial"/>
                <w:b/>
              </w:rPr>
              <w:t>Understanding of the Priority Population</w:t>
            </w:r>
          </w:p>
        </w:tc>
        <w:tc>
          <w:tcPr>
            <w:tcW w:w="6300" w:type="dxa"/>
          </w:tcPr>
          <w:p w14:paraId="319F1710" w14:textId="77777777" w:rsidR="00C91072" w:rsidRPr="00152395" w:rsidRDefault="00C91072" w:rsidP="00586309">
            <w:pPr>
              <w:spacing w:after="0"/>
              <w:jc w:val="both"/>
              <w:rPr>
                <w:rFonts w:ascii="Arial" w:eastAsia="Times New Roman" w:hAnsi="Arial" w:cs="Arial"/>
              </w:rPr>
            </w:pPr>
            <w:r w:rsidRPr="00152395">
              <w:rPr>
                <w:rFonts w:ascii="Arial" w:eastAsia="Times New Roman" w:hAnsi="Arial" w:cs="Arial"/>
              </w:rPr>
              <w:t xml:space="preserve">How well does Bidder demonstrate understanding of the priority population including:  </w:t>
            </w:r>
          </w:p>
          <w:p w14:paraId="3F4490D6" w14:textId="77777777" w:rsidR="00C91072" w:rsidRDefault="00C91072" w:rsidP="004E7F78">
            <w:pPr>
              <w:pStyle w:val="ListParagraph"/>
              <w:numPr>
                <w:ilvl w:val="0"/>
                <w:numId w:val="34"/>
              </w:numPr>
              <w:spacing w:after="0"/>
              <w:rPr>
                <w:rFonts w:cs="Arial"/>
              </w:rPr>
            </w:pPr>
            <w:r>
              <w:rPr>
                <w:rFonts w:cs="Arial"/>
              </w:rPr>
              <w:t xml:space="preserve">Specific services needed? </w:t>
            </w:r>
          </w:p>
          <w:p w14:paraId="44753B48" w14:textId="77777777" w:rsidR="00C91072" w:rsidRDefault="00C91072" w:rsidP="004E7F78">
            <w:pPr>
              <w:pStyle w:val="ListParagraph"/>
              <w:numPr>
                <w:ilvl w:val="0"/>
                <w:numId w:val="34"/>
              </w:numPr>
              <w:spacing w:after="0"/>
              <w:rPr>
                <w:rFonts w:cs="Arial"/>
              </w:rPr>
            </w:pPr>
            <w:r>
              <w:rPr>
                <w:rFonts w:cs="Arial"/>
              </w:rPr>
              <w:t>Risk factors and barriers?</w:t>
            </w:r>
          </w:p>
          <w:p w14:paraId="60701551" w14:textId="77777777" w:rsidR="00C91072" w:rsidRPr="00060029" w:rsidRDefault="00C91072" w:rsidP="004E7F78">
            <w:pPr>
              <w:pStyle w:val="ListParagraph"/>
              <w:numPr>
                <w:ilvl w:val="0"/>
                <w:numId w:val="34"/>
              </w:numPr>
              <w:spacing w:after="0"/>
              <w:jc w:val="both"/>
              <w:rPr>
                <w:rFonts w:eastAsia="Times New Roman" w:cs="Arial"/>
              </w:rPr>
            </w:pPr>
            <w:r>
              <w:rPr>
                <w:rFonts w:cs="Arial"/>
              </w:rPr>
              <w:t>Cultural and linguistic needs including client experiences?</w:t>
            </w:r>
          </w:p>
        </w:tc>
        <w:tc>
          <w:tcPr>
            <w:tcW w:w="1175" w:type="dxa"/>
            <w:vAlign w:val="center"/>
          </w:tcPr>
          <w:p w14:paraId="46EEAE4D" w14:textId="34B571A7" w:rsidR="00C91072" w:rsidRPr="00614C2C" w:rsidRDefault="00D54C99" w:rsidP="00586309">
            <w:pPr>
              <w:jc w:val="both"/>
              <w:rPr>
                <w:rFonts w:ascii="Arial" w:eastAsia="Calibri" w:hAnsi="Arial" w:cs="Arial"/>
              </w:rPr>
            </w:pPr>
            <w:r>
              <w:rPr>
                <w:rFonts w:ascii="Arial" w:eastAsia="Calibri" w:hAnsi="Arial" w:cs="Arial"/>
              </w:rPr>
              <w:t>6</w:t>
            </w:r>
          </w:p>
        </w:tc>
      </w:tr>
      <w:tr w:rsidR="00C91072" w:rsidRPr="00776744" w14:paraId="4E09280A" w14:textId="77777777" w:rsidTr="00C83A19">
        <w:trPr>
          <w:trHeight w:val="3113"/>
        </w:trPr>
        <w:tc>
          <w:tcPr>
            <w:tcW w:w="2608" w:type="dxa"/>
            <w:vMerge/>
            <w:vAlign w:val="center"/>
          </w:tcPr>
          <w:p w14:paraId="499F88DE" w14:textId="77777777" w:rsidR="00C91072" w:rsidRPr="00776744" w:rsidRDefault="00C91072" w:rsidP="00586309">
            <w:pPr>
              <w:ind w:left="270" w:hanging="270"/>
              <w:rPr>
                <w:rFonts w:ascii="Arial" w:eastAsia="Calibri" w:hAnsi="Arial" w:cs="Arial"/>
                <w:b/>
              </w:rPr>
            </w:pPr>
          </w:p>
        </w:tc>
        <w:tc>
          <w:tcPr>
            <w:tcW w:w="3057" w:type="dxa"/>
          </w:tcPr>
          <w:p w14:paraId="08527E53" w14:textId="77777777" w:rsidR="00C91072" w:rsidRPr="0079757F" w:rsidRDefault="00C91072" w:rsidP="004E7F78">
            <w:pPr>
              <w:pStyle w:val="ListParagraph"/>
              <w:numPr>
                <w:ilvl w:val="0"/>
                <w:numId w:val="33"/>
              </w:numPr>
              <w:spacing w:after="0"/>
              <w:ind w:hanging="360"/>
              <w:rPr>
                <w:rFonts w:eastAsia="Times New Roman" w:cs="Arial"/>
                <w:b/>
              </w:rPr>
            </w:pPr>
            <w:r w:rsidRPr="0079757F">
              <w:rPr>
                <w:rFonts w:eastAsia="Times New Roman" w:cs="Arial"/>
                <w:b/>
              </w:rPr>
              <w:t>Experience with Priority Population</w:t>
            </w:r>
          </w:p>
        </w:tc>
        <w:tc>
          <w:tcPr>
            <w:tcW w:w="6300" w:type="dxa"/>
          </w:tcPr>
          <w:p w14:paraId="5FC4E92D" w14:textId="77777777" w:rsidR="00C91072" w:rsidRPr="0079757F" w:rsidRDefault="00C91072" w:rsidP="00586309">
            <w:pPr>
              <w:spacing w:after="0"/>
              <w:rPr>
                <w:rFonts w:ascii="Arial" w:eastAsia="Times New Roman" w:hAnsi="Arial" w:cs="Arial"/>
              </w:rPr>
            </w:pPr>
            <w:r w:rsidRPr="00152395">
              <w:rPr>
                <w:rFonts w:ascii="Arial" w:eastAsia="Times New Roman" w:hAnsi="Arial" w:cs="Arial"/>
              </w:rPr>
              <w:t>How well does Bidder demonstrate experience working with the priority population including:</w:t>
            </w:r>
          </w:p>
          <w:p w14:paraId="203257F0" w14:textId="77777777" w:rsidR="00C91072" w:rsidRPr="004C617E" w:rsidRDefault="00C91072" w:rsidP="004E7F78">
            <w:pPr>
              <w:pStyle w:val="ListParagraph"/>
              <w:numPr>
                <w:ilvl w:val="0"/>
                <w:numId w:val="91"/>
              </w:numPr>
              <w:spacing w:after="0"/>
              <w:ind w:left="337"/>
              <w:rPr>
                <w:rFonts w:cs="Arial"/>
              </w:rPr>
            </w:pPr>
            <w:r w:rsidRPr="004C617E">
              <w:rPr>
                <w:rFonts w:cs="Arial"/>
              </w:rPr>
              <w:t>Experience providing mental health services to the priority population</w:t>
            </w:r>
            <w:r>
              <w:rPr>
                <w:rFonts w:cs="Arial"/>
              </w:rPr>
              <w:t>?</w:t>
            </w:r>
          </w:p>
          <w:p w14:paraId="46645DF1" w14:textId="77777777" w:rsidR="00C91072" w:rsidRDefault="00C91072" w:rsidP="004E7F78">
            <w:pPr>
              <w:pStyle w:val="ListParagraph"/>
              <w:numPr>
                <w:ilvl w:val="0"/>
                <w:numId w:val="91"/>
              </w:numPr>
              <w:spacing w:after="0"/>
              <w:ind w:left="337"/>
              <w:rPr>
                <w:rFonts w:cs="Arial"/>
              </w:rPr>
            </w:pPr>
            <w:r w:rsidRPr="004C617E">
              <w:rPr>
                <w:rFonts w:cs="Arial"/>
              </w:rPr>
              <w:t>Experience providing case management services to the priority population</w:t>
            </w:r>
            <w:r>
              <w:rPr>
                <w:rFonts w:cs="Arial"/>
              </w:rPr>
              <w:t>?</w:t>
            </w:r>
          </w:p>
          <w:p w14:paraId="1374B288" w14:textId="349F7E13" w:rsidR="00C91072" w:rsidRPr="004C617E" w:rsidRDefault="00C91072" w:rsidP="004E7F78">
            <w:pPr>
              <w:pStyle w:val="ListParagraph"/>
              <w:numPr>
                <w:ilvl w:val="0"/>
                <w:numId w:val="91"/>
              </w:numPr>
              <w:spacing w:after="0"/>
              <w:ind w:left="337"/>
              <w:rPr>
                <w:rFonts w:cs="Arial"/>
              </w:rPr>
            </w:pPr>
            <w:r>
              <w:rPr>
                <w:rFonts w:cs="Arial"/>
              </w:rPr>
              <w:t xml:space="preserve">Experience providing criminogenic based services (specific to </w:t>
            </w:r>
            <w:r w:rsidR="00CC5F31">
              <w:rPr>
                <w:rFonts w:cs="Arial"/>
              </w:rPr>
              <w:t xml:space="preserve">Section </w:t>
            </w:r>
            <w:r>
              <w:rPr>
                <w:rFonts w:cs="Arial"/>
              </w:rPr>
              <w:t>I.C.2.)?</w:t>
            </w:r>
          </w:p>
          <w:p w14:paraId="7EF1C5EC" w14:textId="77777777" w:rsidR="00C91072" w:rsidRPr="00060029" w:rsidRDefault="00C91072" w:rsidP="004E7F78">
            <w:pPr>
              <w:pStyle w:val="ListParagraph"/>
              <w:numPr>
                <w:ilvl w:val="0"/>
                <w:numId w:val="91"/>
              </w:numPr>
              <w:spacing w:after="0"/>
              <w:ind w:left="337"/>
              <w:rPr>
                <w:rFonts w:cs="Arial"/>
              </w:rPr>
            </w:pPr>
            <w:r>
              <w:rPr>
                <w:rFonts w:cs="Arial"/>
              </w:rPr>
              <w:t>Experience</w:t>
            </w:r>
            <w:r w:rsidRPr="004C617E">
              <w:rPr>
                <w:rFonts w:cs="Arial"/>
              </w:rPr>
              <w:t xml:space="preserve"> addressing barriers faced by the priority population</w:t>
            </w:r>
            <w:r>
              <w:rPr>
                <w:rFonts w:cs="Arial"/>
              </w:rPr>
              <w:t>?</w:t>
            </w:r>
          </w:p>
        </w:tc>
        <w:tc>
          <w:tcPr>
            <w:tcW w:w="1175" w:type="dxa"/>
            <w:vAlign w:val="center"/>
          </w:tcPr>
          <w:p w14:paraId="1C42E99F" w14:textId="47C40BA9" w:rsidR="00C91072" w:rsidRPr="00614C2C" w:rsidRDefault="00D54C99" w:rsidP="00586309">
            <w:pPr>
              <w:jc w:val="both"/>
              <w:rPr>
                <w:rFonts w:ascii="Arial" w:eastAsia="Calibri" w:hAnsi="Arial" w:cs="Arial"/>
              </w:rPr>
            </w:pPr>
            <w:r>
              <w:rPr>
                <w:rFonts w:ascii="Arial" w:eastAsia="Calibri" w:hAnsi="Arial" w:cs="Arial"/>
              </w:rPr>
              <w:t>6</w:t>
            </w:r>
          </w:p>
        </w:tc>
      </w:tr>
      <w:tr w:rsidR="00C91072" w:rsidRPr="00776744" w14:paraId="718EDAD5" w14:textId="77777777" w:rsidTr="00586309">
        <w:tc>
          <w:tcPr>
            <w:tcW w:w="2608" w:type="dxa"/>
            <w:vMerge/>
            <w:vAlign w:val="center"/>
          </w:tcPr>
          <w:p w14:paraId="5051F913" w14:textId="77777777" w:rsidR="00C91072" w:rsidRPr="00776744" w:rsidRDefault="00C91072" w:rsidP="00586309">
            <w:pPr>
              <w:ind w:left="270" w:hanging="270"/>
              <w:rPr>
                <w:rFonts w:ascii="Arial" w:eastAsia="Calibri" w:hAnsi="Arial" w:cs="Arial"/>
                <w:b/>
              </w:rPr>
            </w:pPr>
          </w:p>
        </w:tc>
        <w:tc>
          <w:tcPr>
            <w:tcW w:w="9357" w:type="dxa"/>
            <w:gridSpan w:val="2"/>
          </w:tcPr>
          <w:p w14:paraId="73CD27E3" w14:textId="77777777" w:rsidR="00C91072" w:rsidRPr="00776744" w:rsidRDefault="00C91072" w:rsidP="004E7F78">
            <w:pPr>
              <w:pStyle w:val="ListParagraph"/>
              <w:numPr>
                <w:ilvl w:val="0"/>
                <w:numId w:val="32"/>
              </w:numPr>
              <w:tabs>
                <w:tab w:val="left" w:pos="-720"/>
              </w:tabs>
              <w:spacing w:after="0"/>
              <w:contextualSpacing w:val="0"/>
              <w:jc w:val="both"/>
              <w:rPr>
                <w:rFonts w:eastAsia="Times New Roman" w:cs="Arial"/>
              </w:rPr>
            </w:pPr>
            <w:r w:rsidRPr="00776744">
              <w:rPr>
                <w:rFonts w:eastAsia="Times New Roman" w:cs="Arial"/>
              </w:rPr>
              <w:t xml:space="preserve">The Evaluation Panel will read and assign a score based on how detailed and specific the Bidder’s response to following questions which will become the total score under the </w:t>
            </w:r>
            <w:r w:rsidRPr="00683C5C">
              <w:rPr>
                <w:rFonts w:eastAsia="Times New Roman" w:cs="Arial"/>
                <w:b/>
                <w:i/>
              </w:rPr>
              <w:t>Service Delivery Approach</w:t>
            </w:r>
            <w:r w:rsidRPr="00776744">
              <w:rPr>
                <w:rFonts w:eastAsia="Times New Roman" w:cs="Arial"/>
              </w:rPr>
              <w:t xml:space="preserve">. </w:t>
            </w:r>
          </w:p>
        </w:tc>
        <w:tc>
          <w:tcPr>
            <w:tcW w:w="1175" w:type="dxa"/>
            <w:vAlign w:val="center"/>
          </w:tcPr>
          <w:p w14:paraId="20803570" w14:textId="7B23CA5D" w:rsidR="00C91072" w:rsidRPr="00614C2C" w:rsidRDefault="00C91072" w:rsidP="00D54C99">
            <w:pPr>
              <w:jc w:val="both"/>
              <w:rPr>
                <w:rFonts w:ascii="Arial" w:eastAsia="Calibri" w:hAnsi="Arial" w:cs="Arial"/>
              </w:rPr>
            </w:pPr>
            <w:r w:rsidRPr="00614C2C">
              <w:rPr>
                <w:rFonts w:ascii="Arial" w:eastAsia="Calibri" w:hAnsi="Arial" w:cs="Arial"/>
              </w:rPr>
              <w:t>(</w:t>
            </w:r>
            <w:r w:rsidR="009669D5">
              <w:rPr>
                <w:rFonts w:ascii="Arial" w:eastAsia="Calibri" w:hAnsi="Arial" w:cs="Arial"/>
              </w:rPr>
              <w:t>3</w:t>
            </w:r>
            <w:r w:rsidR="00D54C99">
              <w:rPr>
                <w:rFonts w:ascii="Arial" w:eastAsia="Calibri" w:hAnsi="Arial" w:cs="Arial"/>
              </w:rPr>
              <w:t>0</w:t>
            </w:r>
            <w:r w:rsidRPr="00614C2C">
              <w:rPr>
                <w:rFonts w:ascii="Arial" w:eastAsia="Calibri" w:hAnsi="Arial" w:cs="Arial"/>
              </w:rPr>
              <w:t>) Section Subtotal</w:t>
            </w:r>
          </w:p>
        </w:tc>
      </w:tr>
      <w:tr w:rsidR="00C91072" w:rsidRPr="00776744" w14:paraId="47E2243D" w14:textId="77777777" w:rsidTr="00C83A19">
        <w:trPr>
          <w:trHeight w:val="2231"/>
        </w:trPr>
        <w:tc>
          <w:tcPr>
            <w:tcW w:w="2608" w:type="dxa"/>
            <w:vMerge/>
            <w:vAlign w:val="center"/>
          </w:tcPr>
          <w:p w14:paraId="106E12B8" w14:textId="77777777" w:rsidR="00C91072" w:rsidRPr="00776744" w:rsidRDefault="00C91072" w:rsidP="00586309">
            <w:pPr>
              <w:ind w:left="270" w:hanging="270"/>
              <w:rPr>
                <w:rFonts w:ascii="Arial" w:eastAsia="Calibri" w:hAnsi="Arial" w:cs="Arial"/>
                <w:b/>
              </w:rPr>
            </w:pPr>
          </w:p>
        </w:tc>
        <w:tc>
          <w:tcPr>
            <w:tcW w:w="3057" w:type="dxa"/>
          </w:tcPr>
          <w:p w14:paraId="69D0E1B3" w14:textId="77777777" w:rsidR="00C91072" w:rsidRPr="007401BC" w:rsidRDefault="00C91072" w:rsidP="004E7F78">
            <w:pPr>
              <w:pStyle w:val="ListParagraph"/>
              <w:numPr>
                <w:ilvl w:val="0"/>
                <w:numId w:val="35"/>
              </w:numPr>
              <w:spacing w:after="0"/>
              <w:ind w:left="720" w:hanging="360"/>
              <w:rPr>
                <w:rFonts w:eastAsia="Times New Roman" w:cs="Arial"/>
                <w:b/>
              </w:rPr>
            </w:pPr>
            <w:r>
              <w:rPr>
                <w:rFonts w:eastAsia="Times New Roman" w:cs="Arial"/>
                <w:b/>
              </w:rPr>
              <w:t>Three-Phase Model</w:t>
            </w:r>
          </w:p>
        </w:tc>
        <w:tc>
          <w:tcPr>
            <w:tcW w:w="6300" w:type="dxa"/>
          </w:tcPr>
          <w:p w14:paraId="0D6F8D76" w14:textId="77777777" w:rsidR="00C91072" w:rsidRPr="009F2472" w:rsidRDefault="00C91072" w:rsidP="00586309">
            <w:pPr>
              <w:tabs>
                <w:tab w:val="left" w:pos="-720"/>
              </w:tabs>
              <w:spacing w:after="0"/>
              <w:rPr>
                <w:rFonts w:ascii="Arial" w:eastAsia="Times New Roman" w:hAnsi="Arial" w:cs="Arial"/>
              </w:rPr>
            </w:pPr>
            <w:r w:rsidRPr="009F2472">
              <w:rPr>
                <w:rFonts w:ascii="Arial" w:eastAsia="Times New Roman" w:hAnsi="Arial" w:cs="Arial"/>
              </w:rPr>
              <w:t>How we</w:t>
            </w:r>
            <w:r>
              <w:rPr>
                <w:rFonts w:ascii="Arial" w:eastAsia="Times New Roman" w:hAnsi="Arial" w:cs="Arial"/>
              </w:rPr>
              <w:t xml:space="preserve">ll-matched is Bidder’s plan to provide services, including: </w:t>
            </w:r>
          </w:p>
          <w:p w14:paraId="0B929DE5" w14:textId="0067583E" w:rsidR="00C91072" w:rsidRDefault="00BC2B5C" w:rsidP="004E7F78">
            <w:pPr>
              <w:pStyle w:val="ListParagraph"/>
              <w:numPr>
                <w:ilvl w:val="0"/>
                <w:numId w:val="92"/>
              </w:numPr>
              <w:spacing w:after="0"/>
              <w:ind w:left="337"/>
              <w:rPr>
                <w:rFonts w:cs="Arial"/>
              </w:rPr>
            </w:pPr>
            <w:r>
              <w:rPr>
                <w:rFonts w:cs="Arial"/>
              </w:rPr>
              <w:t>Plan to implement</w:t>
            </w:r>
            <w:r w:rsidR="00C91072">
              <w:rPr>
                <w:rFonts w:cs="Arial"/>
              </w:rPr>
              <w:t xml:space="preserve"> the program requirements?</w:t>
            </w:r>
          </w:p>
          <w:p w14:paraId="12C00C3F" w14:textId="77777777" w:rsidR="00C91072" w:rsidRPr="00A06846" w:rsidRDefault="00C91072" w:rsidP="004E7F78">
            <w:pPr>
              <w:pStyle w:val="ListParagraph"/>
              <w:numPr>
                <w:ilvl w:val="0"/>
                <w:numId w:val="92"/>
              </w:numPr>
              <w:spacing w:after="0"/>
              <w:ind w:left="337"/>
              <w:rPr>
                <w:rFonts w:cs="Arial"/>
              </w:rPr>
            </w:pPr>
            <w:r>
              <w:rPr>
                <w:rFonts w:cs="Arial"/>
              </w:rPr>
              <w:t>Management of clients that require services beyond the program’s time frame?</w:t>
            </w:r>
          </w:p>
          <w:p w14:paraId="6CA28D3F" w14:textId="77777777" w:rsidR="00C91072" w:rsidRPr="00060029" w:rsidRDefault="00C91072" w:rsidP="004E7F78">
            <w:pPr>
              <w:pStyle w:val="ListParagraph"/>
              <w:numPr>
                <w:ilvl w:val="0"/>
                <w:numId w:val="92"/>
              </w:numPr>
              <w:spacing w:after="0"/>
              <w:ind w:left="337"/>
              <w:rPr>
                <w:rFonts w:cs="Arial"/>
              </w:rPr>
            </w:pPr>
            <w:r>
              <w:rPr>
                <w:rFonts w:cs="Arial"/>
              </w:rPr>
              <w:t>C</w:t>
            </w:r>
            <w:r w:rsidRPr="00A06846">
              <w:rPr>
                <w:rFonts w:cs="Arial"/>
              </w:rPr>
              <w:t>hange management strategy in case the program requires modification due to unforeseen circumstances</w:t>
            </w:r>
            <w:r>
              <w:rPr>
                <w:rFonts w:cs="Arial"/>
              </w:rPr>
              <w:t>?</w:t>
            </w:r>
          </w:p>
        </w:tc>
        <w:tc>
          <w:tcPr>
            <w:tcW w:w="1175" w:type="dxa"/>
            <w:vAlign w:val="center"/>
          </w:tcPr>
          <w:p w14:paraId="3311AB37" w14:textId="49DB8934" w:rsidR="00C91072" w:rsidRPr="00614C2C" w:rsidRDefault="00D54C99" w:rsidP="00586309">
            <w:pPr>
              <w:jc w:val="both"/>
              <w:rPr>
                <w:rFonts w:ascii="Arial" w:eastAsia="Calibri" w:hAnsi="Arial" w:cs="Arial"/>
              </w:rPr>
            </w:pPr>
            <w:r>
              <w:rPr>
                <w:rFonts w:ascii="Arial" w:eastAsia="Calibri" w:hAnsi="Arial" w:cs="Arial"/>
              </w:rPr>
              <w:t>6</w:t>
            </w:r>
          </w:p>
        </w:tc>
      </w:tr>
      <w:tr w:rsidR="00C91072" w:rsidRPr="00776744" w14:paraId="6496B080" w14:textId="77777777" w:rsidTr="008C325E">
        <w:trPr>
          <w:trHeight w:val="557"/>
        </w:trPr>
        <w:tc>
          <w:tcPr>
            <w:tcW w:w="2608" w:type="dxa"/>
            <w:vMerge/>
            <w:vAlign w:val="center"/>
          </w:tcPr>
          <w:p w14:paraId="49950809" w14:textId="77777777" w:rsidR="00C91072" w:rsidRPr="00776744" w:rsidRDefault="00C91072" w:rsidP="00586309">
            <w:pPr>
              <w:ind w:left="270" w:hanging="270"/>
              <w:rPr>
                <w:rFonts w:ascii="Arial" w:eastAsia="Calibri" w:hAnsi="Arial" w:cs="Arial"/>
                <w:b/>
              </w:rPr>
            </w:pPr>
          </w:p>
        </w:tc>
        <w:tc>
          <w:tcPr>
            <w:tcW w:w="3057" w:type="dxa"/>
          </w:tcPr>
          <w:p w14:paraId="75620CDF" w14:textId="77777777" w:rsidR="00C91072" w:rsidRDefault="00C91072" w:rsidP="004E7F78">
            <w:pPr>
              <w:pStyle w:val="ListParagraph"/>
              <w:numPr>
                <w:ilvl w:val="0"/>
                <w:numId w:val="35"/>
              </w:numPr>
              <w:spacing w:after="0"/>
              <w:ind w:left="720" w:hanging="360"/>
              <w:rPr>
                <w:rFonts w:eastAsia="Times New Roman" w:cs="Arial"/>
                <w:b/>
              </w:rPr>
            </w:pPr>
            <w:r>
              <w:rPr>
                <w:rFonts w:eastAsia="Times New Roman" w:cs="Arial"/>
                <w:b/>
              </w:rPr>
              <w:t>Service Hours and Locations</w:t>
            </w:r>
          </w:p>
        </w:tc>
        <w:tc>
          <w:tcPr>
            <w:tcW w:w="6300" w:type="dxa"/>
          </w:tcPr>
          <w:p w14:paraId="4D94AB6A" w14:textId="77777777" w:rsidR="00C91072" w:rsidRPr="00B07203" w:rsidRDefault="00C91072" w:rsidP="00586309">
            <w:pPr>
              <w:spacing w:after="0"/>
              <w:rPr>
                <w:rFonts w:cs="Arial"/>
              </w:rPr>
            </w:pPr>
            <w:r w:rsidRPr="009F2472">
              <w:rPr>
                <w:rFonts w:ascii="Arial" w:eastAsia="Times New Roman" w:hAnsi="Arial" w:cs="Arial"/>
              </w:rPr>
              <w:t xml:space="preserve">How </w:t>
            </w:r>
            <w:r>
              <w:rPr>
                <w:rFonts w:ascii="Arial" w:eastAsia="Times New Roman" w:hAnsi="Arial" w:cs="Arial"/>
              </w:rPr>
              <w:t>appropriate are Bidder’s proposed service hours and locations, including:</w:t>
            </w:r>
          </w:p>
          <w:p w14:paraId="5B80EAA1" w14:textId="77777777" w:rsidR="00C91072" w:rsidRDefault="00C91072" w:rsidP="004E7F78">
            <w:pPr>
              <w:pStyle w:val="ListParagraph"/>
              <w:numPr>
                <w:ilvl w:val="0"/>
                <w:numId w:val="92"/>
              </w:numPr>
              <w:spacing w:after="0"/>
              <w:ind w:left="337"/>
              <w:rPr>
                <w:rFonts w:cs="Arial"/>
              </w:rPr>
            </w:pPr>
            <w:r>
              <w:rPr>
                <w:rFonts w:cs="Arial"/>
              </w:rPr>
              <w:t>Bidder’s service hours and rationale for these hours?</w:t>
            </w:r>
          </w:p>
          <w:p w14:paraId="7BB61C9E" w14:textId="77777777" w:rsidR="00C91072" w:rsidRDefault="00C91072" w:rsidP="004E7F78">
            <w:pPr>
              <w:pStyle w:val="ListParagraph"/>
              <w:numPr>
                <w:ilvl w:val="0"/>
                <w:numId w:val="92"/>
              </w:numPr>
              <w:spacing w:after="0"/>
              <w:ind w:left="337"/>
              <w:rPr>
                <w:rFonts w:cs="Arial"/>
              </w:rPr>
            </w:pPr>
            <w:r>
              <w:rPr>
                <w:rFonts w:cs="Arial"/>
              </w:rPr>
              <w:t>Bidder’s service locations and rationale for these locations?</w:t>
            </w:r>
          </w:p>
          <w:p w14:paraId="1474DC73" w14:textId="77777777" w:rsidR="00C91072" w:rsidRPr="00060029" w:rsidRDefault="00C91072" w:rsidP="004E7F78">
            <w:pPr>
              <w:pStyle w:val="ListParagraph"/>
              <w:numPr>
                <w:ilvl w:val="0"/>
                <w:numId w:val="92"/>
              </w:numPr>
              <w:spacing w:after="0"/>
              <w:ind w:left="337"/>
              <w:rPr>
                <w:rFonts w:cs="Arial"/>
              </w:rPr>
            </w:pPr>
            <w:r>
              <w:rPr>
                <w:rFonts w:cs="Arial"/>
              </w:rPr>
              <w:t>Proposed provision of transportation supports?</w:t>
            </w:r>
          </w:p>
        </w:tc>
        <w:tc>
          <w:tcPr>
            <w:tcW w:w="1175" w:type="dxa"/>
            <w:vAlign w:val="center"/>
          </w:tcPr>
          <w:p w14:paraId="6239F5C7" w14:textId="37EB7776" w:rsidR="00C91072" w:rsidRPr="00614C2C" w:rsidRDefault="009669D5" w:rsidP="00586309">
            <w:pPr>
              <w:jc w:val="both"/>
              <w:rPr>
                <w:rFonts w:ascii="Arial" w:eastAsia="Calibri" w:hAnsi="Arial" w:cs="Arial"/>
              </w:rPr>
            </w:pPr>
            <w:r>
              <w:rPr>
                <w:rFonts w:ascii="Arial" w:eastAsia="Calibri" w:hAnsi="Arial" w:cs="Arial"/>
              </w:rPr>
              <w:t>6</w:t>
            </w:r>
          </w:p>
        </w:tc>
      </w:tr>
      <w:tr w:rsidR="00C91072" w:rsidRPr="00776744" w14:paraId="584F2599" w14:textId="77777777" w:rsidTr="00C83A19">
        <w:trPr>
          <w:trHeight w:val="2573"/>
        </w:trPr>
        <w:tc>
          <w:tcPr>
            <w:tcW w:w="2608" w:type="dxa"/>
            <w:vMerge/>
            <w:vAlign w:val="center"/>
          </w:tcPr>
          <w:p w14:paraId="03FE1D35" w14:textId="77777777" w:rsidR="00C91072" w:rsidRPr="00776744" w:rsidRDefault="00C91072" w:rsidP="00586309">
            <w:pPr>
              <w:ind w:left="270" w:hanging="270"/>
              <w:rPr>
                <w:rFonts w:ascii="Arial" w:eastAsia="Calibri" w:hAnsi="Arial" w:cs="Arial"/>
                <w:b/>
              </w:rPr>
            </w:pPr>
          </w:p>
        </w:tc>
        <w:tc>
          <w:tcPr>
            <w:tcW w:w="3057" w:type="dxa"/>
          </w:tcPr>
          <w:p w14:paraId="46B333A6" w14:textId="77777777" w:rsidR="00C91072" w:rsidRDefault="00C91072" w:rsidP="004E7F78">
            <w:pPr>
              <w:pStyle w:val="ListParagraph"/>
              <w:numPr>
                <w:ilvl w:val="0"/>
                <w:numId w:val="35"/>
              </w:numPr>
              <w:spacing w:after="0"/>
              <w:ind w:left="720" w:hanging="360"/>
              <w:rPr>
                <w:rFonts w:eastAsia="Times New Roman" w:cs="Arial"/>
                <w:b/>
              </w:rPr>
            </w:pPr>
            <w:r>
              <w:rPr>
                <w:rFonts w:eastAsia="Times New Roman" w:cs="Arial"/>
                <w:b/>
              </w:rPr>
              <w:t>Client Engagement</w:t>
            </w:r>
          </w:p>
        </w:tc>
        <w:tc>
          <w:tcPr>
            <w:tcW w:w="6300" w:type="dxa"/>
          </w:tcPr>
          <w:p w14:paraId="63D14663" w14:textId="77777777" w:rsidR="00C91072" w:rsidRDefault="00C91072" w:rsidP="00586309">
            <w:pPr>
              <w:spacing w:after="0"/>
              <w:rPr>
                <w:rFonts w:ascii="Arial" w:eastAsia="Times New Roman" w:hAnsi="Arial" w:cs="Arial"/>
              </w:rPr>
            </w:pPr>
            <w:r w:rsidRPr="009F2472">
              <w:rPr>
                <w:rFonts w:ascii="Arial" w:eastAsia="Times New Roman" w:hAnsi="Arial" w:cs="Arial"/>
              </w:rPr>
              <w:t>How we</w:t>
            </w:r>
            <w:r>
              <w:rPr>
                <w:rFonts w:ascii="Arial" w:eastAsia="Times New Roman" w:hAnsi="Arial" w:cs="Arial"/>
              </w:rPr>
              <w:t>ll-matched is Bidder’s plan to engage the priority population in services, including:</w:t>
            </w:r>
          </w:p>
          <w:p w14:paraId="6E86310F" w14:textId="77777777" w:rsidR="00C91072" w:rsidRPr="003509A9" w:rsidRDefault="00C91072" w:rsidP="004E7F78">
            <w:pPr>
              <w:pStyle w:val="ListParagraph"/>
              <w:numPr>
                <w:ilvl w:val="0"/>
                <w:numId w:val="92"/>
              </w:numPr>
              <w:spacing w:after="0"/>
              <w:ind w:left="337"/>
              <w:rPr>
                <w:rFonts w:cs="Arial"/>
              </w:rPr>
            </w:pPr>
            <w:r w:rsidRPr="00B07203">
              <w:rPr>
                <w:rFonts w:cs="Arial"/>
              </w:rPr>
              <w:t>Strategies for outrea</w:t>
            </w:r>
            <w:r>
              <w:rPr>
                <w:rFonts w:cs="Arial"/>
              </w:rPr>
              <w:t>ch to and engagement of clients?</w:t>
            </w:r>
          </w:p>
          <w:p w14:paraId="2D14F846" w14:textId="77777777" w:rsidR="00C91072" w:rsidRDefault="00C91072" w:rsidP="004E7F78">
            <w:pPr>
              <w:pStyle w:val="ListParagraph"/>
              <w:numPr>
                <w:ilvl w:val="0"/>
                <w:numId w:val="92"/>
              </w:numPr>
              <w:spacing w:after="0"/>
              <w:ind w:left="337"/>
              <w:rPr>
                <w:rFonts w:cs="Arial"/>
              </w:rPr>
            </w:pPr>
            <w:r w:rsidRPr="00B07203">
              <w:rPr>
                <w:rFonts w:cs="Arial"/>
              </w:rPr>
              <w:t>How client supportive expenditures will be used to support cl</w:t>
            </w:r>
            <w:r>
              <w:rPr>
                <w:rFonts w:cs="Arial"/>
              </w:rPr>
              <w:t>ients in their treatment goals?</w:t>
            </w:r>
          </w:p>
          <w:p w14:paraId="18855798" w14:textId="77777777" w:rsidR="00C91072" w:rsidRPr="00060029" w:rsidRDefault="00C91072" w:rsidP="004E7F78">
            <w:pPr>
              <w:pStyle w:val="ListParagraph"/>
              <w:numPr>
                <w:ilvl w:val="0"/>
                <w:numId w:val="92"/>
              </w:numPr>
              <w:spacing w:after="0"/>
              <w:ind w:left="337"/>
              <w:rPr>
                <w:rFonts w:cs="Arial"/>
              </w:rPr>
            </w:pPr>
            <w:r>
              <w:rPr>
                <w:rFonts w:cs="Arial"/>
              </w:rPr>
              <w:t>Policies and procedures for</w:t>
            </w:r>
            <w:r w:rsidRPr="00B07203">
              <w:rPr>
                <w:rFonts w:cs="Arial"/>
              </w:rPr>
              <w:t xml:space="preserve"> managing these funds including how consumer grievances around fund </w:t>
            </w:r>
            <w:r>
              <w:rPr>
                <w:rFonts w:cs="Arial"/>
              </w:rPr>
              <w:t>equity issues will be addressed?</w:t>
            </w:r>
          </w:p>
        </w:tc>
        <w:tc>
          <w:tcPr>
            <w:tcW w:w="1175" w:type="dxa"/>
            <w:vAlign w:val="center"/>
          </w:tcPr>
          <w:p w14:paraId="4E7E249B" w14:textId="77777777" w:rsidR="00C91072" w:rsidRPr="00614C2C" w:rsidRDefault="00C91072" w:rsidP="00586309">
            <w:pPr>
              <w:jc w:val="both"/>
              <w:rPr>
                <w:rFonts w:ascii="Arial" w:eastAsia="Calibri" w:hAnsi="Arial" w:cs="Arial"/>
              </w:rPr>
            </w:pPr>
            <w:r w:rsidRPr="00614C2C">
              <w:rPr>
                <w:rFonts w:ascii="Arial" w:eastAsia="Calibri" w:hAnsi="Arial" w:cs="Arial"/>
              </w:rPr>
              <w:t>6</w:t>
            </w:r>
          </w:p>
        </w:tc>
      </w:tr>
      <w:tr w:rsidR="00C91072" w:rsidRPr="00776744" w14:paraId="3D5E1282" w14:textId="77777777" w:rsidTr="00C83A19">
        <w:trPr>
          <w:trHeight w:val="2528"/>
        </w:trPr>
        <w:tc>
          <w:tcPr>
            <w:tcW w:w="2608" w:type="dxa"/>
            <w:vMerge/>
            <w:vAlign w:val="center"/>
          </w:tcPr>
          <w:p w14:paraId="6F624FDF" w14:textId="77777777" w:rsidR="00C91072" w:rsidRPr="00776744" w:rsidRDefault="00C91072" w:rsidP="00586309">
            <w:pPr>
              <w:ind w:left="270" w:hanging="270"/>
              <w:rPr>
                <w:rFonts w:ascii="Arial" w:eastAsia="Calibri" w:hAnsi="Arial" w:cs="Arial"/>
                <w:b/>
              </w:rPr>
            </w:pPr>
          </w:p>
        </w:tc>
        <w:tc>
          <w:tcPr>
            <w:tcW w:w="3057" w:type="dxa"/>
          </w:tcPr>
          <w:p w14:paraId="299F106E" w14:textId="77777777" w:rsidR="00C91072" w:rsidRDefault="00C91072" w:rsidP="004E7F78">
            <w:pPr>
              <w:pStyle w:val="ListParagraph"/>
              <w:numPr>
                <w:ilvl w:val="0"/>
                <w:numId w:val="35"/>
              </w:numPr>
              <w:spacing w:after="0"/>
              <w:ind w:left="720" w:hanging="360"/>
              <w:rPr>
                <w:rFonts w:eastAsia="Times New Roman" w:cs="Arial"/>
                <w:b/>
              </w:rPr>
            </w:pPr>
            <w:r>
              <w:rPr>
                <w:rFonts w:eastAsia="Times New Roman" w:cs="Arial"/>
                <w:b/>
              </w:rPr>
              <w:t>Cultural and Linguistic Needs</w:t>
            </w:r>
          </w:p>
        </w:tc>
        <w:tc>
          <w:tcPr>
            <w:tcW w:w="6300" w:type="dxa"/>
          </w:tcPr>
          <w:p w14:paraId="56460D86" w14:textId="77777777" w:rsidR="00C91072" w:rsidRDefault="00C91072" w:rsidP="00586309">
            <w:pPr>
              <w:spacing w:after="0"/>
              <w:rPr>
                <w:rFonts w:ascii="Arial" w:eastAsia="Times New Roman" w:hAnsi="Arial" w:cs="Arial"/>
              </w:rPr>
            </w:pPr>
            <w:r w:rsidRPr="009F2472">
              <w:rPr>
                <w:rFonts w:ascii="Arial" w:eastAsia="Times New Roman" w:hAnsi="Arial" w:cs="Arial"/>
              </w:rPr>
              <w:t xml:space="preserve">How </w:t>
            </w:r>
            <w:r>
              <w:rPr>
                <w:rFonts w:ascii="Arial" w:eastAsia="Times New Roman" w:hAnsi="Arial" w:cs="Arial"/>
              </w:rPr>
              <w:t>appropriate is Bidder’s plan to address the cultural and linguistic needs of the priority population, including:</w:t>
            </w:r>
          </w:p>
          <w:p w14:paraId="5881A50B" w14:textId="77777777" w:rsidR="00C91072" w:rsidRPr="00060029" w:rsidRDefault="00C91072" w:rsidP="004E7F78">
            <w:pPr>
              <w:pStyle w:val="ListParagraph"/>
              <w:numPr>
                <w:ilvl w:val="0"/>
                <w:numId w:val="92"/>
              </w:numPr>
              <w:spacing w:after="0"/>
              <w:ind w:left="337"/>
              <w:rPr>
                <w:rFonts w:cs="Arial"/>
              </w:rPr>
            </w:pPr>
            <w:r w:rsidRPr="00B07203">
              <w:rPr>
                <w:rFonts w:cs="Arial"/>
              </w:rPr>
              <w:t>How services will be designed to be culturall</w:t>
            </w:r>
            <w:r>
              <w:rPr>
                <w:rFonts w:cs="Arial"/>
              </w:rPr>
              <w:t>y and linguistically responsive and appropriate?</w:t>
            </w:r>
          </w:p>
          <w:p w14:paraId="00A58F43" w14:textId="77777777" w:rsidR="00C91072" w:rsidRPr="00060029" w:rsidRDefault="00C91072" w:rsidP="004E7F78">
            <w:pPr>
              <w:pStyle w:val="ListParagraph"/>
              <w:numPr>
                <w:ilvl w:val="0"/>
                <w:numId w:val="92"/>
              </w:numPr>
              <w:spacing w:after="0"/>
              <w:ind w:left="337"/>
              <w:rPr>
                <w:rFonts w:cs="Arial"/>
              </w:rPr>
            </w:pPr>
            <w:r>
              <w:t>How services will be provide in a welcoming environment including providing access to interpreter services and communication devices, and accommodating to clients with disabilities?</w:t>
            </w:r>
          </w:p>
        </w:tc>
        <w:tc>
          <w:tcPr>
            <w:tcW w:w="1175" w:type="dxa"/>
            <w:vAlign w:val="center"/>
          </w:tcPr>
          <w:p w14:paraId="6A759EE8" w14:textId="77777777" w:rsidR="00C91072" w:rsidRPr="00614C2C" w:rsidRDefault="00C91072" w:rsidP="00586309">
            <w:pPr>
              <w:jc w:val="both"/>
              <w:rPr>
                <w:rFonts w:ascii="Arial" w:eastAsia="Calibri" w:hAnsi="Arial" w:cs="Arial"/>
              </w:rPr>
            </w:pPr>
            <w:r w:rsidRPr="00614C2C">
              <w:rPr>
                <w:rFonts w:ascii="Arial" w:eastAsia="Calibri" w:hAnsi="Arial" w:cs="Arial"/>
              </w:rPr>
              <w:t>6</w:t>
            </w:r>
          </w:p>
        </w:tc>
      </w:tr>
      <w:tr w:rsidR="00C91072" w:rsidRPr="00776744" w14:paraId="47977DB0" w14:textId="77777777" w:rsidTr="00C83A19">
        <w:trPr>
          <w:trHeight w:val="2222"/>
        </w:trPr>
        <w:tc>
          <w:tcPr>
            <w:tcW w:w="2608" w:type="dxa"/>
            <w:vMerge/>
            <w:vAlign w:val="center"/>
          </w:tcPr>
          <w:p w14:paraId="5CF8DD91" w14:textId="77777777" w:rsidR="00C91072" w:rsidRPr="00776744" w:rsidRDefault="00C91072" w:rsidP="00586309">
            <w:pPr>
              <w:ind w:left="270" w:hanging="270"/>
              <w:rPr>
                <w:rFonts w:ascii="Arial" w:eastAsia="Calibri" w:hAnsi="Arial" w:cs="Arial"/>
                <w:b/>
              </w:rPr>
            </w:pPr>
          </w:p>
        </w:tc>
        <w:tc>
          <w:tcPr>
            <w:tcW w:w="3057" w:type="dxa"/>
          </w:tcPr>
          <w:p w14:paraId="5258E36F" w14:textId="77777777" w:rsidR="00C91072" w:rsidRDefault="00C91072" w:rsidP="004E7F78">
            <w:pPr>
              <w:pStyle w:val="ListParagraph"/>
              <w:numPr>
                <w:ilvl w:val="0"/>
                <w:numId w:val="35"/>
              </w:numPr>
              <w:spacing w:after="0"/>
              <w:ind w:left="720" w:hanging="360"/>
              <w:rPr>
                <w:rFonts w:eastAsia="Times New Roman" w:cs="Arial"/>
                <w:b/>
              </w:rPr>
            </w:pPr>
            <w:r>
              <w:rPr>
                <w:rFonts w:eastAsia="Times New Roman" w:cs="Arial"/>
                <w:b/>
              </w:rPr>
              <w:t>Evidence Based Practices</w:t>
            </w:r>
          </w:p>
        </w:tc>
        <w:tc>
          <w:tcPr>
            <w:tcW w:w="6300" w:type="dxa"/>
          </w:tcPr>
          <w:p w14:paraId="3719F869" w14:textId="77777777" w:rsidR="00C91072" w:rsidRDefault="00C91072" w:rsidP="00586309">
            <w:pPr>
              <w:spacing w:after="0"/>
              <w:rPr>
                <w:rFonts w:ascii="Arial" w:eastAsia="Times New Roman" w:hAnsi="Arial" w:cs="Arial"/>
              </w:rPr>
            </w:pPr>
            <w:r w:rsidRPr="009F2472">
              <w:rPr>
                <w:rFonts w:ascii="Arial" w:eastAsia="Times New Roman" w:hAnsi="Arial" w:cs="Arial"/>
              </w:rPr>
              <w:t xml:space="preserve">How </w:t>
            </w:r>
            <w:r>
              <w:rPr>
                <w:rFonts w:ascii="Arial" w:eastAsia="Times New Roman" w:hAnsi="Arial" w:cs="Arial"/>
              </w:rPr>
              <w:t>appropriate is Bidder’s plan to implement Evidence Based Practices, including:</w:t>
            </w:r>
          </w:p>
          <w:p w14:paraId="7A5B9AE0" w14:textId="77777777" w:rsidR="00C91072" w:rsidRPr="00B07203" w:rsidRDefault="00C91072" w:rsidP="004E7F78">
            <w:pPr>
              <w:pStyle w:val="ListParagraph"/>
              <w:numPr>
                <w:ilvl w:val="0"/>
                <w:numId w:val="92"/>
              </w:numPr>
              <w:spacing w:after="0"/>
              <w:ind w:left="337"/>
              <w:rPr>
                <w:rFonts w:cs="Arial"/>
              </w:rPr>
            </w:pPr>
            <w:r>
              <w:t>P</w:t>
            </w:r>
            <w:r w:rsidRPr="00C856DB">
              <w:t xml:space="preserve">roposed EBPs, and </w:t>
            </w:r>
            <w:r w:rsidRPr="00B07203">
              <w:rPr>
                <w:rFonts w:cs="Arial"/>
              </w:rPr>
              <w:t>Bidder’s experience implementing these or similar EBPs, inc</w:t>
            </w:r>
            <w:r>
              <w:rPr>
                <w:rFonts w:cs="Arial"/>
              </w:rPr>
              <w:t>luding successes and challenges?</w:t>
            </w:r>
          </w:p>
          <w:p w14:paraId="27516F33" w14:textId="77777777" w:rsidR="00C91072" w:rsidRPr="00060029" w:rsidRDefault="00C91072" w:rsidP="004E7F78">
            <w:pPr>
              <w:pStyle w:val="ListParagraph"/>
              <w:numPr>
                <w:ilvl w:val="0"/>
                <w:numId w:val="92"/>
              </w:numPr>
              <w:spacing w:after="0"/>
              <w:ind w:left="337"/>
              <w:rPr>
                <w:rFonts w:cs="Arial"/>
              </w:rPr>
            </w:pPr>
            <w:r>
              <w:t>H</w:t>
            </w:r>
            <w:r w:rsidRPr="00C856DB">
              <w:t>ow Bidder plans to integr</w:t>
            </w:r>
            <w:r>
              <w:t>ate EBPs into the service model?</w:t>
            </w:r>
          </w:p>
        </w:tc>
        <w:tc>
          <w:tcPr>
            <w:tcW w:w="1175" w:type="dxa"/>
            <w:vAlign w:val="center"/>
          </w:tcPr>
          <w:p w14:paraId="7A23B9B0" w14:textId="4FB6332C" w:rsidR="00C91072" w:rsidRPr="00614C2C" w:rsidRDefault="009669D5" w:rsidP="00586309">
            <w:pPr>
              <w:jc w:val="both"/>
              <w:rPr>
                <w:rFonts w:ascii="Arial" w:eastAsia="Calibri" w:hAnsi="Arial" w:cs="Arial"/>
              </w:rPr>
            </w:pPr>
            <w:r>
              <w:rPr>
                <w:rFonts w:ascii="Arial" w:eastAsia="Calibri" w:hAnsi="Arial" w:cs="Arial"/>
              </w:rPr>
              <w:t>6</w:t>
            </w:r>
          </w:p>
        </w:tc>
      </w:tr>
      <w:tr w:rsidR="00C91072" w:rsidRPr="00776744" w14:paraId="00E9585C" w14:textId="77777777" w:rsidTr="00586309">
        <w:tc>
          <w:tcPr>
            <w:tcW w:w="2608" w:type="dxa"/>
            <w:vMerge/>
            <w:vAlign w:val="center"/>
          </w:tcPr>
          <w:p w14:paraId="19BDA062" w14:textId="77777777" w:rsidR="00C91072" w:rsidRPr="00776744" w:rsidRDefault="00C91072" w:rsidP="00586309">
            <w:pPr>
              <w:ind w:left="270" w:hanging="270"/>
              <w:rPr>
                <w:rFonts w:ascii="Arial" w:eastAsia="Calibri" w:hAnsi="Arial" w:cs="Arial"/>
                <w:b/>
              </w:rPr>
            </w:pPr>
          </w:p>
        </w:tc>
        <w:tc>
          <w:tcPr>
            <w:tcW w:w="9357" w:type="dxa"/>
            <w:gridSpan w:val="2"/>
            <w:tcBorders>
              <w:bottom w:val="single" w:sz="4" w:space="0" w:color="auto"/>
            </w:tcBorders>
          </w:tcPr>
          <w:p w14:paraId="1ABE821B" w14:textId="77777777" w:rsidR="00C91072" w:rsidRPr="00776744" w:rsidRDefault="00C91072" w:rsidP="004E7F78">
            <w:pPr>
              <w:pStyle w:val="ListParagraph"/>
              <w:numPr>
                <w:ilvl w:val="0"/>
                <w:numId w:val="32"/>
              </w:numPr>
              <w:spacing w:after="0"/>
              <w:jc w:val="both"/>
              <w:rPr>
                <w:rFonts w:eastAsia="Times New Roman" w:cs="Arial"/>
              </w:rPr>
            </w:pPr>
            <w:r w:rsidRPr="00776744">
              <w:rPr>
                <w:rFonts w:eastAsia="Times New Roman" w:cs="Arial"/>
              </w:rPr>
              <w:t xml:space="preserve">The Evaluation Panel will read and assign a score based on how detailed and specific the Bidder’s response to following questions which will become the total score under the </w:t>
            </w:r>
            <w:r w:rsidRPr="007D0FDF">
              <w:rPr>
                <w:rFonts w:eastAsia="Times New Roman" w:cs="Arial"/>
                <w:b/>
                <w:i/>
              </w:rPr>
              <w:t xml:space="preserve">Planned Staffing and Organizational </w:t>
            </w:r>
            <w:r>
              <w:rPr>
                <w:rFonts w:eastAsia="Times New Roman" w:cs="Arial"/>
                <w:b/>
                <w:i/>
              </w:rPr>
              <w:t>Capacity</w:t>
            </w:r>
            <w:r w:rsidRPr="00776744">
              <w:rPr>
                <w:rFonts w:eastAsia="Times New Roman" w:cs="Arial"/>
              </w:rPr>
              <w:t>.</w:t>
            </w:r>
          </w:p>
        </w:tc>
        <w:tc>
          <w:tcPr>
            <w:tcW w:w="1175" w:type="dxa"/>
            <w:vAlign w:val="center"/>
          </w:tcPr>
          <w:p w14:paraId="1992099F" w14:textId="15507C7B" w:rsidR="00C91072" w:rsidRPr="00614C2C" w:rsidRDefault="00C91072" w:rsidP="00586309">
            <w:pPr>
              <w:jc w:val="both"/>
              <w:rPr>
                <w:rFonts w:ascii="Arial" w:eastAsia="Calibri" w:hAnsi="Arial" w:cs="Arial"/>
              </w:rPr>
            </w:pPr>
            <w:r w:rsidRPr="00614C2C">
              <w:rPr>
                <w:rFonts w:ascii="Arial" w:eastAsia="Calibri" w:hAnsi="Arial" w:cs="Arial"/>
              </w:rPr>
              <w:t>(</w:t>
            </w:r>
            <w:r w:rsidR="009669D5">
              <w:rPr>
                <w:rFonts w:ascii="Arial" w:eastAsia="Calibri" w:hAnsi="Arial" w:cs="Arial"/>
              </w:rPr>
              <w:t>1</w:t>
            </w:r>
            <w:r w:rsidR="00D54C99">
              <w:rPr>
                <w:rFonts w:ascii="Arial" w:eastAsia="Calibri" w:hAnsi="Arial" w:cs="Arial"/>
              </w:rPr>
              <w:t>8</w:t>
            </w:r>
            <w:r w:rsidRPr="00614C2C">
              <w:rPr>
                <w:rFonts w:ascii="Arial" w:eastAsia="Calibri" w:hAnsi="Arial" w:cs="Arial"/>
              </w:rPr>
              <w:t>)</w:t>
            </w:r>
          </w:p>
          <w:p w14:paraId="1287DB00" w14:textId="77777777" w:rsidR="00C91072" w:rsidRPr="00614C2C" w:rsidRDefault="00C91072" w:rsidP="00586309">
            <w:pPr>
              <w:jc w:val="both"/>
              <w:rPr>
                <w:rFonts w:ascii="Arial" w:eastAsia="Calibri" w:hAnsi="Arial" w:cs="Arial"/>
              </w:rPr>
            </w:pPr>
            <w:r w:rsidRPr="00614C2C">
              <w:rPr>
                <w:rFonts w:ascii="Arial" w:eastAsia="Calibri" w:hAnsi="Arial" w:cs="Arial"/>
              </w:rPr>
              <w:t>Section subtotal</w:t>
            </w:r>
          </w:p>
        </w:tc>
      </w:tr>
      <w:tr w:rsidR="00C91072" w:rsidRPr="00776744" w14:paraId="37311889" w14:textId="77777777" w:rsidTr="00C83A19">
        <w:trPr>
          <w:trHeight w:val="4013"/>
        </w:trPr>
        <w:tc>
          <w:tcPr>
            <w:tcW w:w="2608" w:type="dxa"/>
            <w:vMerge/>
            <w:vAlign w:val="center"/>
          </w:tcPr>
          <w:p w14:paraId="12EF6E3B" w14:textId="77777777" w:rsidR="00C91072" w:rsidRPr="00776744" w:rsidRDefault="00C91072" w:rsidP="00586309">
            <w:pPr>
              <w:ind w:left="270" w:hanging="270"/>
              <w:rPr>
                <w:rFonts w:ascii="Arial" w:eastAsia="Calibri" w:hAnsi="Arial" w:cs="Arial"/>
                <w:b/>
              </w:rPr>
            </w:pPr>
          </w:p>
        </w:tc>
        <w:tc>
          <w:tcPr>
            <w:tcW w:w="3057" w:type="dxa"/>
            <w:tcBorders>
              <w:right w:val="single" w:sz="6" w:space="0" w:color="auto"/>
            </w:tcBorders>
          </w:tcPr>
          <w:p w14:paraId="066498BE" w14:textId="77777777" w:rsidR="00C91072" w:rsidRPr="007401BC" w:rsidRDefault="00C91072" w:rsidP="004E7F78">
            <w:pPr>
              <w:pStyle w:val="ListParagraph"/>
              <w:numPr>
                <w:ilvl w:val="0"/>
                <w:numId w:val="36"/>
              </w:numPr>
              <w:spacing w:after="0"/>
              <w:ind w:left="720" w:hanging="360"/>
              <w:rPr>
                <w:rFonts w:eastAsia="Times New Roman" w:cs="Arial"/>
                <w:b/>
              </w:rPr>
            </w:pPr>
            <w:r w:rsidRPr="007401BC">
              <w:rPr>
                <w:rFonts w:eastAsia="Times New Roman" w:cs="Arial"/>
                <w:b/>
              </w:rPr>
              <w:t>Planned Staffing Structure</w:t>
            </w:r>
          </w:p>
        </w:tc>
        <w:tc>
          <w:tcPr>
            <w:tcW w:w="6300" w:type="dxa"/>
            <w:tcBorders>
              <w:left w:val="single" w:sz="6" w:space="0" w:color="auto"/>
            </w:tcBorders>
          </w:tcPr>
          <w:p w14:paraId="5C445EB1" w14:textId="77777777" w:rsidR="00C91072" w:rsidRPr="00C8271E" w:rsidRDefault="00C91072" w:rsidP="00586309">
            <w:pPr>
              <w:tabs>
                <w:tab w:val="left" w:pos="-720"/>
              </w:tabs>
              <w:spacing w:after="0"/>
              <w:rPr>
                <w:rFonts w:ascii="Arial" w:eastAsia="Times New Roman" w:hAnsi="Arial" w:cs="Arial"/>
              </w:rPr>
            </w:pPr>
            <w:r w:rsidRPr="00C8271E">
              <w:rPr>
                <w:rFonts w:ascii="Arial" w:eastAsia="Times New Roman" w:hAnsi="Arial" w:cs="Arial"/>
              </w:rPr>
              <w:t>How well-matched is Bidder’s staffing</w:t>
            </w:r>
            <w:r>
              <w:rPr>
                <w:rFonts w:ascii="Arial" w:eastAsia="Times New Roman" w:hAnsi="Arial" w:cs="Arial"/>
              </w:rPr>
              <w:t xml:space="preserve"> plan</w:t>
            </w:r>
            <w:r w:rsidRPr="00C8271E">
              <w:rPr>
                <w:rFonts w:ascii="Arial" w:eastAsia="Times New Roman" w:hAnsi="Arial" w:cs="Arial"/>
              </w:rPr>
              <w:t>, including:</w:t>
            </w:r>
          </w:p>
          <w:p w14:paraId="45F18E32" w14:textId="77777777" w:rsidR="00C91072" w:rsidRDefault="00C91072" w:rsidP="004E7F78">
            <w:pPr>
              <w:pStyle w:val="ListParagraph"/>
              <w:numPr>
                <w:ilvl w:val="0"/>
                <w:numId w:val="41"/>
              </w:numPr>
              <w:tabs>
                <w:tab w:val="left" w:pos="-720"/>
              </w:tabs>
              <w:spacing w:after="0"/>
              <w:rPr>
                <w:rFonts w:eastAsia="Times New Roman" w:cs="Arial"/>
              </w:rPr>
            </w:pPr>
            <w:r>
              <w:rPr>
                <w:rFonts w:eastAsia="Times New Roman" w:cs="Arial"/>
              </w:rPr>
              <w:t>How appropriate is proposed p</w:t>
            </w:r>
            <w:r w:rsidRPr="00457A5C">
              <w:rPr>
                <w:rFonts w:eastAsia="Times New Roman" w:cs="Arial"/>
              </w:rPr>
              <w:t>lan for program staffing including staff positions, staff education and/or experience, language capacity, roles, responsibilities, and supervision structure</w:t>
            </w:r>
            <w:r>
              <w:rPr>
                <w:rFonts w:eastAsia="Times New Roman" w:cs="Arial"/>
              </w:rPr>
              <w:t>?</w:t>
            </w:r>
          </w:p>
          <w:p w14:paraId="5EE8E6E2" w14:textId="77777777" w:rsidR="00C91072" w:rsidRPr="00457A5C" w:rsidRDefault="00C91072" w:rsidP="004E7F78">
            <w:pPr>
              <w:pStyle w:val="ListParagraph"/>
              <w:numPr>
                <w:ilvl w:val="0"/>
                <w:numId w:val="41"/>
              </w:numPr>
              <w:tabs>
                <w:tab w:val="left" w:pos="-720"/>
              </w:tabs>
              <w:spacing w:after="0"/>
              <w:rPr>
                <w:rFonts w:eastAsia="Times New Roman" w:cs="Arial"/>
              </w:rPr>
            </w:pPr>
            <w:r>
              <w:rPr>
                <w:rFonts w:eastAsia="Times New Roman" w:cs="Arial"/>
              </w:rPr>
              <w:t>How well does Bidder identify</w:t>
            </w:r>
            <w:r w:rsidRPr="00457A5C">
              <w:rPr>
                <w:rFonts w:eastAsia="Times New Roman" w:cs="Arial"/>
              </w:rPr>
              <w:t xml:space="preserve"> tasks necessary to provide program services</w:t>
            </w:r>
            <w:r>
              <w:rPr>
                <w:rFonts w:eastAsia="Times New Roman" w:cs="Arial"/>
              </w:rPr>
              <w:t xml:space="preserve">? How well does Bidder describe how tasks </w:t>
            </w:r>
            <w:r w:rsidRPr="00457A5C">
              <w:rPr>
                <w:rFonts w:eastAsia="Times New Roman" w:cs="Arial"/>
              </w:rPr>
              <w:t>will be assigned to staff</w:t>
            </w:r>
            <w:r>
              <w:rPr>
                <w:rFonts w:eastAsia="Times New Roman" w:cs="Arial"/>
              </w:rPr>
              <w:t>?</w:t>
            </w:r>
          </w:p>
          <w:p w14:paraId="27EE5A53" w14:textId="77777777" w:rsidR="00C91072" w:rsidRPr="00457A5C" w:rsidRDefault="00C91072" w:rsidP="004E7F78">
            <w:pPr>
              <w:pStyle w:val="ListParagraph"/>
              <w:numPr>
                <w:ilvl w:val="0"/>
                <w:numId w:val="41"/>
              </w:numPr>
              <w:tabs>
                <w:tab w:val="left" w:pos="-720"/>
              </w:tabs>
              <w:spacing w:after="0"/>
              <w:rPr>
                <w:rFonts w:eastAsia="Times New Roman" w:cs="Arial"/>
              </w:rPr>
            </w:pPr>
            <w:r>
              <w:rPr>
                <w:rFonts w:eastAsia="Times New Roman" w:cs="Arial"/>
              </w:rPr>
              <w:t>How well matched is Bidder’s p</w:t>
            </w:r>
            <w:r w:rsidRPr="00457A5C">
              <w:rPr>
                <w:rFonts w:eastAsia="Times New Roman" w:cs="Arial"/>
              </w:rPr>
              <w:t>lan for hiring, training, su</w:t>
            </w:r>
            <w:r>
              <w:rPr>
                <w:rFonts w:eastAsia="Times New Roman" w:cs="Arial"/>
              </w:rPr>
              <w:t>pervising, and retaining staff? H</w:t>
            </w:r>
            <w:r w:rsidRPr="00457A5C">
              <w:rPr>
                <w:rFonts w:eastAsia="Times New Roman" w:cs="Arial"/>
              </w:rPr>
              <w:t xml:space="preserve">ow </w:t>
            </w:r>
            <w:r>
              <w:rPr>
                <w:rFonts w:eastAsia="Times New Roman" w:cs="Arial"/>
              </w:rPr>
              <w:t xml:space="preserve">well do </w:t>
            </w:r>
            <w:r w:rsidRPr="00457A5C">
              <w:rPr>
                <w:rFonts w:eastAsia="Times New Roman" w:cs="Arial"/>
              </w:rPr>
              <w:t>staff reflect the priority population</w:t>
            </w:r>
            <w:r>
              <w:rPr>
                <w:rFonts w:eastAsia="Times New Roman" w:cs="Arial"/>
              </w:rPr>
              <w:t xml:space="preserve"> and language profiles?</w:t>
            </w:r>
          </w:p>
          <w:p w14:paraId="7E0BDD0B" w14:textId="77777777" w:rsidR="00C91072" w:rsidRPr="00060029" w:rsidRDefault="00C91072" w:rsidP="004E7F78">
            <w:pPr>
              <w:pStyle w:val="ListParagraph"/>
              <w:numPr>
                <w:ilvl w:val="0"/>
                <w:numId w:val="41"/>
              </w:numPr>
              <w:tabs>
                <w:tab w:val="left" w:pos="-720"/>
              </w:tabs>
              <w:spacing w:after="0"/>
              <w:rPr>
                <w:rFonts w:eastAsia="Times New Roman" w:cs="Arial"/>
              </w:rPr>
            </w:pPr>
            <w:r>
              <w:rPr>
                <w:rFonts w:eastAsia="Times New Roman" w:cs="Arial"/>
              </w:rPr>
              <w:t>How appropriate is Bidder’s p</w:t>
            </w:r>
            <w:r w:rsidRPr="00457A5C">
              <w:rPr>
                <w:rFonts w:eastAsia="Times New Roman" w:cs="Arial"/>
              </w:rPr>
              <w:t xml:space="preserve">lan for supervision and oversight of proposed </w:t>
            </w:r>
            <w:r>
              <w:rPr>
                <w:rFonts w:eastAsia="Times New Roman" w:cs="Arial"/>
              </w:rPr>
              <w:t>program components?</w:t>
            </w:r>
          </w:p>
        </w:tc>
        <w:tc>
          <w:tcPr>
            <w:tcW w:w="1175" w:type="dxa"/>
            <w:vAlign w:val="center"/>
          </w:tcPr>
          <w:p w14:paraId="282BE65C" w14:textId="77777777" w:rsidR="00C91072" w:rsidRPr="00614C2C" w:rsidRDefault="00C91072" w:rsidP="00586309">
            <w:pPr>
              <w:jc w:val="both"/>
              <w:rPr>
                <w:rFonts w:ascii="Arial" w:eastAsia="Calibri" w:hAnsi="Arial" w:cs="Arial"/>
              </w:rPr>
            </w:pPr>
            <w:r w:rsidRPr="00614C2C">
              <w:rPr>
                <w:rFonts w:ascii="Arial" w:eastAsia="Calibri" w:hAnsi="Arial" w:cs="Arial"/>
              </w:rPr>
              <w:t>6</w:t>
            </w:r>
          </w:p>
        </w:tc>
      </w:tr>
      <w:tr w:rsidR="00C91072" w:rsidRPr="00776744" w14:paraId="3018DF26" w14:textId="77777777" w:rsidTr="00586309">
        <w:trPr>
          <w:trHeight w:val="1925"/>
        </w:trPr>
        <w:tc>
          <w:tcPr>
            <w:tcW w:w="2608" w:type="dxa"/>
            <w:vMerge/>
            <w:vAlign w:val="center"/>
          </w:tcPr>
          <w:p w14:paraId="718713B0" w14:textId="77777777" w:rsidR="00C91072" w:rsidRPr="00776744" w:rsidRDefault="00C91072" w:rsidP="00586309">
            <w:pPr>
              <w:ind w:left="270" w:hanging="270"/>
              <w:rPr>
                <w:rFonts w:ascii="Arial" w:eastAsia="Calibri" w:hAnsi="Arial" w:cs="Arial"/>
                <w:b/>
              </w:rPr>
            </w:pPr>
          </w:p>
        </w:tc>
        <w:tc>
          <w:tcPr>
            <w:tcW w:w="3057" w:type="dxa"/>
            <w:tcBorders>
              <w:right w:val="single" w:sz="6" w:space="0" w:color="auto"/>
            </w:tcBorders>
          </w:tcPr>
          <w:p w14:paraId="660B318F" w14:textId="77777777" w:rsidR="00C91072" w:rsidRPr="007401BC" w:rsidRDefault="00C91072" w:rsidP="004E7F78">
            <w:pPr>
              <w:pStyle w:val="ListParagraph"/>
              <w:numPr>
                <w:ilvl w:val="0"/>
                <w:numId w:val="36"/>
              </w:numPr>
              <w:spacing w:after="0"/>
              <w:ind w:left="720" w:hanging="360"/>
              <w:rPr>
                <w:rFonts w:eastAsia="Times New Roman" w:cs="Arial"/>
                <w:b/>
              </w:rPr>
            </w:pPr>
            <w:r>
              <w:rPr>
                <w:rFonts w:eastAsia="Times New Roman" w:cs="Arial"/>
                <w:b/>
              </w:rPr>
              <w:t>Peer Support Staff</w:t>
            </w:r>
          </w:p>
        </w:tc>
        <w:tc>
          <w:tcPr>
            <w:tcW w:w="6300" w:type="dxa"/>
            <w:tcBorders>
              <w:left w:val="single" w:sz="6" w:space="0" w:color="auto"/>
            </w:tcBorders>
          </w:tcPr>
          <w:p w14:paraId="56792712" w14:textId="77777777" w:rsidR="00C91072" w:rsidRDefault="00C91072" w:rsidP="00586309">
            <w:pPr>
              <w:tabs>
                <w:tab w:val="left" w:pos="-720"/>
              </w:tabs>
              <w:spacing w:after="0"/>
              <w:rPr>
                <w:rFonts w:ascii="Arial" w:eastAsia="Times New Roman" w:hAnsi="Arial" w:cs="Arial"/>
              </w:rPr>
            </w:pPr>
            <w:r w:rsidRPr="00C8271E">
              <w:rPr>
                <w:rFonts w:ascii="Arial" w:eastAsia="Times New Roman" w:hAnsi="Arial" w:cs="Arial"/>
              </w:rPr>
              <w:t xml:space="preserve">How well-matched is Bidder’s </w:t>
            </w:r>
            <w:r>
              <w:rPr>
                <w:rFonts w:ascii="Arial" w:eastAsia="Times New Roman" w:hAnsi="Arial" w:cs="Arial"/>
              </w:rPr>
              <w:t>plan to manage the Peer Support Staff</w:t>
            </w:r>
            <w:r w:rsidRPr="00C8271E">
              <w:rPr>
                <w:rFonts w:ascii="Arial" w:eastAsia="Times New Roman" w:hAnsi="Arial" w:cs="Arial"/>
              </w:rPr>
              <w:t>, including</w:t>
            </w:r>
            <w:r>
              <w:rPr>
                <w:rFonts w:ascii="Arial" w:eastAsia="Times New Roman" w:hAnsi="Arial" w:cs="Arial"/>
              </w:rPr>
              <w:t>:</w:t>
            </w:r>
          </w:p>
          <w:p w14:paraId="00DCBB81" w14:textId="77777777" w:rsidR="00C91072" w:rsidRPr="00B07203" w:rsidRDefault="00C91072" w:rsidP="004E7F78">
            <w:pPr>
              <w:pStyle w:val="ListParagraph"/>
              <w:numPr>
                <w:ilvl w:val="0"/>
                <w:numId w:val="41"/>
              </w:numPr>
              <w:tabs>
                <w:tab w:val="left" w:pos="-720"/>
                <w:tab w:val="num" w:pos="2160"/>
              </w:tabs>
              <w:spacing w:after="0"/>
              <w:rPr>
                <w:rFonts w:eastAsia="Times New Roman" w:cs="Arial"/>
              </w:rPr>
            </w:pPr>
            <w:r w:rsidRPr="00B07203">
              <w:rPr>
                <w:rFonts w:eastAsia="Times New Roman" w:cs="Arial"/>
              </w:rPr>
              <w:t>Experience with use and integration of Peer Support Staff (inc</w:t>
            </w:r>
            <w:r>
              <w:rPr>
                <w:rFonts w:eastAsia="Times New Roman" w:cs="Arial"/>
              </w:rPr>
              <w:t>luding reentry individuals)?</w:t>
            </w:r>
          </w:p>
          <w:p w14:paraId="2F11EECC" w14:textId="33CBEC1E" w:rsidR="00C91072" w:rsidRPr="00C8271E" w:rsidRDefault="00C91072" w:rsidP="004E7F78">
            <w:pPr>
              <w:pStyle w:val="ListParagraph"/>
              <w:numPr>
                <w:ilvl w:val="0"/>
                <w:numId w:val="41"/>
              </w:numPr>
              <w:tabs>
                <w:tab w:val="left" w:pos="-720"/>
              </w:tabs>
              <w:spacing w:after="0"/>
              <w:rPr>
                <w:rFonts w:eastAsia="Times New Roman" w:cs="Arial"/>
              </w:rPr>
            </w:pPr>
            <w:r w:rsidRPr="00B07203">
              <w:rPr>
                <w:rFonts w:eastAsia="Times New Roman" w:cs="Arial"/>
              </w:rPr>
              <w:t>Strategies for addressing challenges tha</w:t>
            </w:r>
            <w:r>
              <w:rPr>
                <w:rFonts w:eastAsia="Times New Roman" w:cs="Arial"/>
              </w:rPr>
              <w:t>t</w:t>
            </w:r>
            <w:r w:rsidR="00CC5F31">
              <w:rPr>
                <w:rFonts w:eastAsia="Times New Roman" w:cs="Arial"/>
              </w:rPr>
              <w:t xml:space="preserve"> may</w:t>
            </w:r>
            <w:r>
              <w:rPr>
                <w:rFonts w:eastAsia="Times New Roman" w:cs="Arial"/>
              </w:rPr>
              <w:t xml:space="preserve"> arise with Peer Support Staff?</w:t>
            </w:r>
          </w:p>
        </w:tc>
        <w:tc>
          <w:tcPr>
            <w:tcW w:w="1175" w:type="dxa"/>
            <w:vAlign w:val="center"/>
          </w:tcPr>
          <w:p w14:paraId="5E02E505" w14:textId="77777777" w:rsidR="00C91072" w:rsidRPr="00614C2C" w:rsidRDefault="00C91072" w:rsidP="00586309">
            <w:pPr>
              <w:jc w:val="both"/>
              <w:rPr>
                <w:rFonts w:ascii="Arial" w:eastAsia="Calibri" w:hAnsi="Arial" w:cs="Arial"/>
              </w:rPr>
            </w:pPr>
            <w:r w:rsidRPr="00614C2C">
              <w:rPr>
                <w:rFonts w:ascii="Arial" w:eastAsia="Calibri" w:hAnsi="Arial" w:cs="Arial"/>
              </w:rPr>
              <w:t>6</w:t>
            </w:r>
          </w:p>
        </w:tc>
      </w:tr>
      <w:tr w:rsidR="00C91072" w:rsidRPr="00776744" w14:paraId="6ECFEE7F" w14:textId="77777777" w:rsidTr="009669D5">
        <w:trPr>
          <w:trHeight w:val="1403"/>
        </w:trPr>
        <w:tc>
          <w:tcPr>
            <w:tcW w:w="2608" w:type="dxa"/>
            <w:vMerge/>
            <w:vAlign w:val="center"/>
          </w:tcPr>
          <w:p w14:paraId="4F0DBE59" w14:textId="77777777" w:rsidR="00C91072" w:rsidRPr="00776744" w:rsidRDefault="00C91072" w:rsidP="00586309">
            <w:pPr>
              <w:ind w:left="270" w:hanging="270"/>
              <w:rPr>
                <w:rFonts w:ascii="Arial" w:eastAsia="Calibri" w:hAnsi="Arial" w:cs="Arial"/>
                <w:b/>
              </w:rPr>
            </w:pPr>
          </w:p>
        </w:tc>
        <w:tc>
          <w:tcPr>
            <w:tcW w:w="3057" w:type="dxa"/>
          </w:tcPr>
          <w:p w14:paraId="5D4C43BB" w14:textId="77777777" w:rsidR="00C91072" w:rsidRPr="007401BC" w:rsidRDefault="00C91072" w:rsidP="004E7F78">
            <w:pPr>
              <w:pStyle w:val="ListParagraph"/>
              <w:numPr>
                <w:ilvl w:val="0"/>
                <w:numId w:val="36"/>
              </w:numPr>
              <w:spacing w:after="0"/>
              <w:ind w:left="720" w:hanging="360"/>
              <w:rPr>
                <w:rFonts w:eastAsia="Times New Roman" w:cs="Arial"/>
                <w:b/>
              </w:rPr>
            </w:pPr>
            <w:r>
              <w:rPr>
                <w:rFonts w:eastAsia="Times New Roman" w:cs="Arial"/>
                <w:b/>
              </w:rPr>
              <w:t xml:space="preserve">Capacity and </w:t>
            </w:r>
            <w:r w:rsidRPr="007401BC">
              <w:rPr>
                <w:rFonts w:eastAsia="Calibri" w:cs="Arial"/>
                <w:b/>
              </w:rPr>
              <w:t>Organizational Infrastructure</w:t>
            </w:r>
          </w:p>
        </w:tc>
        <w:tc>
          <w:tcPr>
            <w:tcW w:w="6300" w:type="dxa"/>
          </w:tcPr>
          <w:p w14:paraId="51CF503F" w14:textId="77777777" w:rsidR="00C91072" w:rsidRPr="00C765BD" w:rsidRDefault="00C91072" w:rsidP="00586309">
            <w:pPr>
              <w:spacing w:after="0"/>
              <w:rPr>
                <w:rFonts w:ascii="Arial" w:eastAsia="Calibri" w:hAnsi="Arial" w:cs="Arial"/>
              </w:rPr>
            </w:pPr>
            <w:r w:rsidRPr="00C765BD">
              <w:rPr>
                <w:rFonts w:ascii="Arial" w:eastAsia="Calibri" w:hAnsi="Arial" w:cs="Arial"/>
              </w:rPr>
              <w:t>How well does Bidder describe</w:t>
            </w:r>
            <w:r>
              <w:rPr>
                <w:rFonts w:ascii="Arial" w:eastAsia="Calibri" w:hAnsi="Arial" w:cs="Arial"/>
              </w:rPr>
              <w:t xml:space="preserve"> its</w:t>
            </w:r>
            <w:r w:rsidRPr="00C765BD">
              <w:rPr>
                <w:rFonts w:ascii="Arial" w:eastAsia="Calibri" w:hAnsi="Arial" w:cs="Arial"/>
              </w:rPr>
              <w:t xml:space="preserve"> organizational infrastructure</w:t>
            </w:r>
            <w:r>
              <w:rPr>
                <w:rFonts w:ascii="Arial" w:eastAsia="Calibri" w:hAnsi="Arial" w:cs="Arial"/>
              </w:rPr>
              <w:t>, and how well-matched to the proposed services is this infrastructure</w:t>
            </w:r>
            <w:r w:rsidRPr="00C765BD">
              <w:rPr>
                <w:rFonts w:ascii="Arial" w:eastAsia="Calibri" w:hAnsi="Arial" w:cs="Arial"/>
              </w:rPr>
              <w:t>, including:</w:t>
            </w:r>
          </w:p>
          <w:p w14:paraId="19466FA2" w14:textId="77777777" w:rsidR="00C91072" w:rsidRDefault="00C91072" w:rsidP="004E7F78">
            <w:pPr>
              <w:pStyle w:val="ListParagraph"/>
              <w:numPr>
                <w:ilvl w:val="0"/>
                <w:numId w:val="41"/>
              </w:numPr>
              <w:tabs>
                <w:tab w:val="left" w:pos="-720"/>
              </w:tabs>
              <w:spacing w:after="0"/>
              <w:rPr>
                <w:rFonts w:eastAsia="Times New Roman" w:cs="Arial"/>
              </w:rPr>
            </w:pPr>
            <w:r>
              <w:rPr>
                <w:rFonts w:eastAsia="Times New Roman" w:cs="Arial"/>
              </w:rPr>
              <w:t>H</w:t>
            </w:r>
            <w:r w:rsidRPr="00C8271E">
              <w:rPr>
                <w:rFonts w:eastAsia="Times New Roman" w:cs="Arial"/>
              </w:rPr>
              <w:t>ow program services will be integrated into Bidder’s existing organiz</w:t>
            </w:r>
            <w:r>
              <w:rPr>
                <w:rFonts w:eastAsia="Times New Roman" w:cs="Arial"/>
              </w:rPr>
              <w:t>ational structure and services (including Attachment 1)?</w:t>
            </w:r>
          </w:p>
          <w:p w14:paraId="0060A06A" w14:textId="77777777" w:rsidR="00C83A19" w:rsidRPr="00C83A19" w:rsidRDefault="00C83A19" w:rsidP="004E7F78">
            <w:pPr>
              <w:pStyle w:val="ListParagraph"/>
              <w:numPr>
                <w:ilvl w:val="0"/>
                <w:numId w:val="41"/>
              </w:numPr>
              <w:spacing w:after="0"/>
              <w:rPr>
                <w:rFonts w:eastAsia="Calibri" w:cs="Arial"/>
              </w:rPr>
            </w:pPr>
            <w:r>
              <w:rPr>
                <w:rFonts w:eastAsia="Times New Roman" w:cs="Arial"/>
              </w:rPr>
              <w:t>How Bidder’s organizational capacity supports the coordination of service for clients and the cultivation of a therapeutic environment for clients with repeated contacts with the criminal justice system (including arrest)?</w:t>
            </w:r>
          </w:p>
          <w:p w14:paraId="17329EBF" w14:textId="3378F9AC" w:rsidR="00C83A19" w:rsidRPr="00773AB4" w:rsidRDefault="00C83A19" w:rsidP="00C83A19">
            <w:pPr>
              <w:pStyle w:val="ListParagraph"/>
              <w:numPr>
                <w:ilvl w:val="0"/>
                <w:numId w:val="41"/>
              </w:numPr>
              <w:tabs>
                <w:tab w:val="left" w:pos="-720"/>
              </w:tabs>
              <w:spacing w:after="0"/>
              <w:jc w:val="both"/>
              <w:rPr>
                <w:rFonts w:cs="Arial"/>
              </w:rPr>
            </w:pPr>
            <w:r w:rsidRPr="00773AB4">
              <w:rPr>
                <w:rFonts w:eastAsia="Calibri" w:cs="Arial"/>
              </w:rPr>
              <w:t>Capacity or plan to track and enter data fo</w:t>
            </w:r>
            <w:r>
              <w:rPr>
                <w:rFonts w:eastAsia="Calibri" w:cs="Arial"/>
              </w:rPr>
              <w:t>llowing County requirements?</w:t>
            </w:r>
          </w:p>
          <w:p w14:paraId="2596C5BB" w14:textId="77777777" w:rsidR="00C91072" w:rsidRPr="005C2130" w:rsidRDefault="00C83A19" w:rsidP="00C83A19">
            <w:pPr>
              <w:pStyle w:val="ListParagraph"/>
              <w:numPr>
                <w:ilvl w:val="0"/>
                <w:numId w:val="41"/>
              </w:numPr>
              <w:tabs>
                <w:tab w:val="left" w:pos="-720"/>
              </w:tabs>
              <w:spacing w:after="0"/>
              <w:jc w:val="both"/>
              <w:rPr>
                <w:rFonts w:eastAsia="Times New Roman" w:cs="Arial"/>
              </w:rPr>
            </w:pPr>
            <w:r w:rsidRPr="00773AB4">
              <w:rPr>
                <w:rFonts w:eastAsia="Calibri" w:cs="Arial"/>
              </w:rPr>
              <w:t xml:space="preserve">Capacity or plan to meet </w:t>
            </w:r>
            <w:r>
              <w:rPr>
                <w:rFonts w:eastAsia="Calibri" w:cs="Arial"/>
              </w:rPr>
              <w:t xml:space="preserve">Federal, State, and </w:t>
            </w:r>
            <w:proofErr w:type="spellStart"/>
            <w:r w:rsidRPr="00773AB4">
              <w:rPr>
                <w:rFonts w:eastAsia="Calibri" w:cs="Arial"/>
              </w:rPr>
              <w:t>Medi</w:t>
            </w:r>
            <w:proofErr w:type="spellEnd"/>
            <w:r w:rsidRPr="00773AB4">
              <w:rPr>
                <w:rFonts w:eastAsia="Calibri" w:cs="Arial"/>
              </w:rPr>
              <w:t xml:space="preserve">-Cal billing, clinical, and </w:t>
            </w:r>
            <w:r>
              <w:rPr>
                <w:rFonts w:eastAsia="Calibri" w:cs="Arial"/>
              </w:rPr>
              <w:t>quality assurance requirements?</w:t>
            </w:r>
          </w:p>
          <w:p w14:paraId="20908269" w14:textId="3635F94D" w:rsidR="005C2130" w:rsidRPr="00060029" w:rsidRDefault="005C2130" w:rsidP="00C83A19">
            <w:pPr>
              <w:pStyle w:val="ListParagraph"/>
              <w:numPr>
                <w:ilvl w:val="0"/>
                <w:numId w:val="41"/>
              </w:numPr>
              <w:tabs>
                <w:tab w:val="left" w:pos="-720"/>
              </w:tabs>
              <w:spacing w:after="0"/>
              <w:jc w:val="both"/>
              <w:rPr>
                <w:rFonts w:eastAsia="Times New Roman" w:cs="Arial"/>
              </w:rPr>
            </w:pPr>
            <w:r>
              <w:rPr>
                <w:rFonts w:eastAsia="Calibri" w:cs="Arial"/>
              </w:rPr>
              <w:t>Plan to support program sustainability?</w:t>
            </w:r>
          </w:p>
        </w:tc>
        <w:tc>
          <w:tcPr>
            <w:tcW w:w="1175" w:type="dxa"/>
            <w:vAlign w:val="center"/>
          </w:tcPr>
          <w:p w14:paraId="62E7B9CE" w14:textId="6ABB6602" w:rsidR="00C91072" w:rsidRPr="00614C2C" w:rsidRDefault="00D54C99" w:rsidP="00586309">
            <w:pPr>
              <w:jc w:val="both"/>
              <w:rPr>
                <w:rFonts w:ascii="Arial" w:eastAsia="Calibri" w:hAnsi="Arial" w:cs="Arial"/>
              </w:rPr>
            </w:pPr>
            <w:r>
              <w:rPr>
                <w:rFonts w:ascii="Arial" w:eastAsia="Calibri" w:hAnsi="Arial" w:cs="Arial"/>
              </w:rPr>
              <w:t>6</w:t>
            </w:r>
          </w:p>
        </w:tc>
      </w:tr>
      <w:tr w:rsidR="00C91072" w:rsidRPr="00776744" w14:paraId="3EAD3A57" w14:textId="77777777" w:rsidTr="00586309">
        <w:trPr>
          <w:trHeight w:val="1124"/>
        </w:trPr>
        <w:tc>
          <w:tcPr>
            <w:tcW w:w="2608" w:type="dxa"/>
            <w:vMerge/>
            <w:vAlign w:val="center"/>
          </w:tcPr>
          <w:p w14:paraId="39FD7619" w14:textId="77777777" w:rsidR="00C91072" w:rsidRPr="00776744" w:rsidRDefault="00C91072" w:rsidP="00586309">
            <w:pPr>
              <w:ind w:left="270" w:hanging="270"/>
              <w:rPr>
                <w:rFonts w:ascii="Arial" w:eastAsia="Calibri" w:hAnsi="Arial" w:cs="Arial"/>
                <w:b/>
              </w:rPr>
            </w:pPr>
          </w:p>
        </w:tc>
        <w:tc>
          <w:tcPr>
            <w:tcW w:w="9357" w:type="dxa"/>
            <w:gridSpan w:val="2"/>
          </w:tcPr>
          <w:p w14:paraId="4BA86F94" w14:textId="77777777" w:rsidR="00C91072" w:rsidRPr="00776744" w:rsidRDefault="00C91072" w:rsidP="004E7F78">
            <w:pPr>
              <w:pStyle w:val="ListParagraph"/>
              <w:numPr>
                <w:ilvl w:val="0"/>
                <w:numId w:val="32"/>
              </w:numPr>
              <w:spacing w:after="0"/>
              <w:jc w:val="both"/>
              <w:rPr>
                <w:rFonts w:eastAsia="Calibri" w:cs="Arial"/>
              </w:rPr>
            </w:pPr>
            <w:r w:rsidRPr="00776744">
              <w:rPr>
                <w:rFonts w:eastAsia="Calibri" w:cs="Arial"/>
              </w:rPr>
              <w:t xml:space="preserve">The Evaluation Panel will read and assign a score based on how detailed and specific the Bidder’s response to following questions which will become the total score under </w:t>
            </w:r>
            <w:r>
              <w:rPr>
                <w:rFonts w:eastAsia="Calibri" w:cs="Arial"/>
                <w:b/>
                <w:i/>
              </w:rPr>
              <w:t>Forming Partnerships and Collaboration</w:t>
            </w:r>
            <w:r w:rsidRPr="00776744">
              <w:rPr>
                <w:rFonts w:eastAsia="Calibri" w:cs="Arial"/>
              </w:rPr>
              <w:t>.</w:t>
            </w:r>
          </w:p>
        </w:tc>
        <w:tc>
          <w:tcPr>
            <w:tcW w:w="1175" w:type="dxa"/>
            <w:vAlign w:val="center"/>
          </w:tcPr>
          <w:p w14:paraId="17CD5A15" w14:textId="77777777" w:rsidR="00C91072" w:rsidRPr="00614C2C" w:rsidRDefault="00C91072" w:rsidP="00586309">
            <w:pPr>
              <w:jc w:val="both"/>
              <w:rPr>
                <w:rFonts w:ascii="Arial" w:eastAsia="Calibri" w:hAnsi="Arial" w:cs="Arial"/>
              </w:rPr>
            </w:pPr>
            <w:r w:rsidRPr="00614C2C">
              <w:rPr>
                <w:rFonts w:ascii="Arial" w:eastAsia="Calibri" w:hAnsi="Arial" w:cs="Arial"/>
              </w:rPr>
              <w:t>(</w:t>
            </w:r>
            <w:r>
              <w:rPr>
                <w:rFonts w:ascii="Arial" w:eastAsia="Calibri" w:hAnsi="Arial" w:cs="Arial"/>
              </w:rPr>
              <w:t>4</w:t>
            </w:r>
            <w:r w:rsidRPr="00614C2C">
              <w:rPr>
                <w:rFonts w:ascii="Arial" w:eastAsia="Calibri" w:hAnsi="Arial" w:cs="Arial"/>
              </w:rPr>
              <w:t>)</w:t>
            </w:r>
          </w:p>
          <w:p w14:paraId="3C059EE3" w14:textId="77777777" w:rsidR="00C91072" w:rsidRPr="00614C2C" w:rsidRDefault="00C91072" w:rsidP="00586309">
            <w:pPr>
              <w:jc w:val="both"/>
              <w:rPr>
                <w:rFonts w:ascii="Arial" w:eastAsia="Calibri" w:hAnsi="Arial" w:cs="Arial"/>
              </w:rPr>
            </w:pPr>
            <w:r w:rsidRPr="00614C2C">
              <w:rPr>
                <w:rFonts w:ascii="Arial" w:eastAsia="Calibri" w:hAnsi="Arial" w:cs="Arial"/>
              </w:rPr>
              <w:t>Section subtotal</w:t>
            </w:r>
          </w:p>
        </w:tc>
      </w:tr>
      <w:tr w:rsidR="00C91072" w:rsidRPr="00776744" w14:paraId="137F265F" w14:textId="77777777" w:rsidTr="00C83A19">
        <w:trPr>
          <w:trHeight w:val="2492"/>
        </w:trPr>
        <w:tc>
          <w:tcPr>
            <w:tcW w:w="2608" w:type="dxa"/>
            <w:vMerge/>
            <w:vAlign w:val="center"/>
          </w:tcPr>
          <w:p w14:paraId="16A3E736" w14:textId="77777777" w:rsidR="00C91072" w:rsidRPr="00776744" w:rsidRDefault="00C91072" w:rsidP="00586309">
            <w:pPr>
              <w:ind w:left="270" w:hanging="270"/>
              <w:rPr>
                <w:rFonts w:ascii="Arial" w:eastAsia="Calibri" w:hAnsi="Arial" w:cs="Arial"/>
                <w:b/>
              </w:rPr>
            </w:pPr>
          </w:p>
        </w:tc>
        <w:tc>
          <w:tcPr>
            <w:tcW w:w="3057" w:type="dxa"/>
          </w:tcPr>
          <w:p w14:paraId="28E9C0A9" w14:textId="77777777" w:rsidR="00C91072" w:rsidRPr="00776744" w:rsidRDefault="00C91072" w:rsidP="004E7F78">
            <w:pPr>
              <w:pStyle w:val="ListParagraph"/>
              <w:numPr>
                <w:ilvl w:val="0"/>
                <w:numId w:val="36"/>
              </w:numPr>
              <w:spacing w:after="0"/>
              <w:ind w:left="720" w:hanging="360"/>
              <w:rPr>
                <w:rFonts w:eastAsia="Calibri" w:cs="Arial"/>
              </w:rPr>
            </w:pPr>
            <w:r w:rsidRPr="00EE524A">
              <w:rPr>
                <w:rFonts w:eastAsia="Times New Roman" w:cs="Arial"/>
                <w:b/>
              </w:rPr>
              <w:t>Forming Partnerships and Collaboration</w:t>
            </w:r>
          </w:p>
        </w:tc>
        <w:tc>
          <w:tcPr>
            <w:tcW w:w="6300" w:type="dxa"/>
          </w:tcPr>
          <w:p w14:paraId="2A90D628" w14:textId="77777777" w:rsidR="00C91072" w:rsidRPr="00C765BD" w:rsidRDefault="00C91072" w:rsidP="00586309">
            <w:pPr>
              <w:spacing w:after="0"/>
              <w:rPr>
                <w:rFonts w:ascii="Arial" w:eastAsia="Calibri" w:hAnsi="Arial" w:cs="Arial"/>
              </w:rPr>
            </w:pPr>
            <w:r w:rsidRPr="00C765BD">
              <w:rPr>
                <w:rFonts w:ascii="Arial" w:eastAsia="Calibri" w:hAnsi="Arial" w:cs="Arial"/>
              </w:rPr>
              <w:t>How well does Bidder describe</w:t>
            </w:r>
            <w:r>
              <w:rPr>
                <w:rFonts w:ascii="Arial" w:eastAsia="Calibri" w:hAnsi="Arial" w:cs="Arial"/>
              </w:rPr>
              <w:t xml:space="preserve"> its</w:t>
            </w:r>
            <w:r w:rsidRPr="00C765BD">
              <w:rPr>
                <w:rFonts w:ascii="Arial" w:eastAsia="Calibri" w:hAnsi="Arial" w:cs="Arial"/>
              </w:rPr>
              <w:t xml:space="preserve"> </w:t>
            </w:r>
            <w:r>
              <w:rPr>
                <w:rFonts w:ascii="Arial" w:eastAsia="Calibri" w:hAnsi="Arial" w:cs="Arial"/>
              </w:rPr>
              <w:t>experience in forming partnerships and collaboration, including</w:t>
            </w:r>
            <w:r w:rsidRPr="00C765BD">
              <w:rPr>
                <w:rFonts w:ascii="Arial" w:eastAsia="Calibri" w:hAnsi="Arial" w:cs="Arial"/>
              </w:rPr>
              <w:t>:</w:t>
            </w:r>
          </w:p>
          <w:p w14:paraId="1174904E" w14:textId="72D22BB2" w:rsidR="00C91072" w:rsidRDefault="00C91072" w:rsidP="004E7F78">
            <w:pPr>
              <w:pStyle w:val="ListParagraph"/>
              <w:numPr>
                <w:ilvl w:val="6"/>
                <w:numId w:val="93"/>
              </w:numPr>
              <w:spacing w:after="160"/>
              <w:ind w:left="337"/>
              <w:rPr>
                <w:rFonts w:eastAsia="Calibri" w:cs="Arial"/>
              </w:rPr>
            </w:pPr>
            <w:r>
              <w:rPr>
                <w:rFonts w:eastAsia="Calibri" w:cs="Arial"/>
              </w:rPr>
              <w:t>Experience in working with agencies and service providers including ACBH, ACPD, SSA, primary care providers, and others?</w:t>
            </w:r>
          </w:p>
          <w:p w14:paraId="3FD0B6A9" w14:textId="77777777" w:rsidR="00C91072" w:rsidRDefault="00C91072" w:rsidP="004E7F78">
            <w:pPr>
              <w:pStyle w:val="ListParagraph"/>
              <w:numPr>
                <w:ilvl w:val="6"/>
                <w:numId w:val="93"/>
              </w:numPr>
              <w:spacing w:after="160"/>
              <w:ind w:left="337"/>
              <w:rPr>
                <w:rFonts w:eastAsia="Calibri" w:cs="Arial"/>
              </w:rPr>
            </w:pPr>
            <w:r>
              <w:rPr>
                <w:rFonts w:eastAsia="Calibri" w:cs="Arial"/>
              </w:rPr>
              <w:t xml:space="preserve">Current program partnerships and collaborations? </w:t>
            </w:r>
          </w:p>
          <w:p w14:paraId="44FC3F52" w14:textId="77777777" w:rsidR="00C91072" w:rsidRPr="00776744" w:rsidRDefault="00C91072" w:rsidP="004E7F78">
            <w:pPr>
              <w:pStyle w:val="ListParagraph"/>
              <w:numPr>
                <w:ilvl w:val="0"/>
                <w:numId w:val="93"/>
              </w:numPr>
              <w:spacing w:after="0"/>
              <w:ind w:left="337"/>
              <w:jc w:val="both"/>
              <w:rPr>
                <w:rFonts w:eastAsia="Calibri" w:cs="Arial"/>
              </w:rPr>
            </w:pPr>
            <w:r>
              <w:rPr>
                <w:rFonts w:eastAsia="Calibri" w:cs="Arial"/>
              </w:rPr>
              <w:t>Plan to collaborate with key partners working with the priority population?</w:t>
            </w:r>
          </w:p>
        </w:tc>
        <w:tc>
          <w:tcPr>
            <w:tcW w:w="1175" w:type="dxa"/>
          </w:tcPr>
          <w:p w14:paraId="1C160309" w14:textId="77777777" w:rsidR="00C91072" w:rsidRPr="00614C2C" w:rsidRDefault="00C91072" w:rsidP="00586309">
            <w:pPr>
              <w:jc w:val="both"/>
              <w:rPr>
                <w:rFonts w:ascii="Arial" w:eastAsia="Calibri" w:hAnsi="Arial" w:cs="Arial"/>
              </w:rPr>
            </w:pPr>
            <w:r w:rsidRPr="00614C2C">
              <w:rPr>
                <w:rFonts w:ascii="Arial" w:eastAsia="Calibri" w:hAnsi="Arial" w:cs="Arial"/>
              </w:rPr>
              <w:t>4</w:t>
            </w:r>
          </w:p>
        </w:tc>
      </w:tr>
      <w:tr w:rsidR="00C91072" w:rsidRPr="00776744" w14:paraId="7920566C" w14:textId="77777777" w:rsidTr="00586309">
        <w:tc>
          <w:tcPr>
            <w:tcW w:w="2608" w:type="dxa"/>
            <w:vMerge/>
            <w:vAlign w:val="center"/>
          </w:tcPr>
          <w:p w14:paraId="0FEFC389" w14:textId="77777777" w:rsidR="00C91072" w:rsidRPr="00776744" w:rsidRDefault="00C91072" w:rsidP="00586309">
            <w:pPr>
              <w:ind w:left="270" w:hanging="270"/>
              <w:rPr>
                <w:rFonts w:ascii="Arial" w:eastAsia="Calibri" w:hAnsi="Arial" w:cs="Arial"/>
                <w:b/>
              </w:rPr>
            </w:pPr>
          </w:p>
        </w:tc>
        <w:tc>
          <w:tcPr>
            <w:tcW w:w="9357" w:type="dxa"/>
            <w:gridSpan w:val="2"/>
          </w:tcPr>
          <w:p w14:paraId="7C2D1B02" w14:textId="77777777" w:rsidR="00C91072" w:rsidRPr="00776744" w:rsidRDefault="00C91072" w:rsidP="004E7F78">
            <w:pPr>
              <w:pStyle w:val="ListParagraph"/>
              <w:numPr>
                <w:ilvl w:val="0"/>
                <w:numId w:val="32"/>
              </w:numPr>
              <w:spacing w:after="0"/>
              <w:jc w:val="both"/>
              <w:rPr>
                <w:rFonts w:eastAsia="Calibri" w:cs="Arial"/>
              </w:rPr>
            </w:pPr>
            <w:r w:rsidRPr="00776744">
              <w:rPr>
                <w:rFonts w:eastAsia="Calibri" w:cs="Arial"/>
              </w:rPr>
              <w:t xml:space="preserve">The Evaluation Panel will read and assign a score based on how detailed and specific the Bidder’s response to following questions which will become the total score under </w:t>
            </w:r>
            <w:r w:rsidRPr="007D0FDF">
              <w:rPr>
                <w:rFonts w:eastAsia="Calibri" w:cs="Arial"/>
                <w:b/>
                <w:i/>
              </w:rPr>
              <w:t>Tracking Data and Outcomes</w:t>
            </w:r>
            <w:r w:rsidRPr="00776744">
              <w:rPr>
                <w:rFonts w:eastAsia="Calibri" w:cs="Arial"/>
              </w:rPr>
              <w:t>.</w:t>
            </w:r>
          </w:p>
        </w:tc>
        <w:tc>
          <w:tcPr>
            <w:tcW w:w="1175" w:type="dxa"/>
            <w:vAlign w:val="center"/>
          </w:tcPr>
          <w:p w14:paraId="69721D6D" w14:textId="77777777" w:rsidR="00C91072" w:rsidRPr="00614C2C" w:rsidRDefault="00C91072" w:rsidP="00586309">
            <w:pPr>
              <w:jc w:val="both"/>
              <w:rPr>
                <w:rFonts w:ascii="Arial" w:eastAsia="Calibri" w:hAnsi="Arial" w:cs="Arial"/>
              </w:rPr>
            </w:pPr>
            <w:r w:rsidRPr="00614C2C">
              <w:rPr>
                <w:rFonts w:ascii="Arial" w:eastAsia="Calibri" w:hAnsi="Arial" w:cs="Arial"/>
              </w:rPr>
              <w:t>(</w:t>
            </w:r>
            <w:r>
              <w:rPr>
                <w:rFonts w:ascii="Arial" w:eastAsia="Calibri" w:hAnsi="Arial" w:cs="Arial"/>
              </w:rPr>
              <w:t>4</w:t>
            </w:r>
            <w:r w:rsidRPr="00614C2C">
              <w:rPr>
                <w:rFonts w:ascii="Arial" w:eastAsia="Calibri" w:hAnsi="Arial" w:cs="Arial"/>
              </w:rPr>
              <w:t>)</w:t>
            </w:r>
          </w:p>
          <w:p w14:paraId="59DFC89F" w14:textId="77777777" w:rsidR="00C91072" w:rsidRPr="00614C2C" w:rsidRDefault="00C91072" w:rsidP="00586309">
            <w:pPr>
              <w:jc w:val="both"/>
              <w:rPr>
                <w:rFonts w:ascii="Arial" w:eastAsia="Calibri" w:hAnsi="Arial" w:cs="Arial"/>
              </w:rPr>
            </w:pPr>
            <w:r w:rsidRPr="00614C2C">
              <w:rPr>
                <w:rFonts w:ascii="Arial" w:eastAsia="Calibri" w:hAnsi="Arial" w:cs="Arial"/>
              </w:rPr>
              <w:t>Section subtotal</w:t>
            </w:r>
          </w:p>
        </w:tc>
      </w:tr>
      <w:tr w:rsidR="00C91072" w:rsidRPr="00776744" w14:paraId="3D146A1A" w14:textId="77777777" w:rsidTr="00586309">
        <w:trPr>
          <w:trHeight w:val="1313"/>
        </w:trPr>
        <w:tc>
          <w:tcPr>
            <w:tcW w:w="2608" w:type="dxa"/>
            <w:vMerge/>
            <w:vAlign w:val="center"/>
          </w:tcPr>
          <w:p w14:paraId="68A06531" w14:textId="77777777" w:rsidR="00C91072" w:rsidRPr="00776744" w:rsidRDefault="00C91072" w:rsidP="00586309">
            <w:pPr>
              <w:ind w:left="270" w:hanging="270"/>
              <w:rPr>
                <w:rFonts w:ascii="Arial" w:eastAsia="Times New Roman" w:hAnsi="Arial" w:cs="Arial"/>
                <w:b/>
              </w:rPr>
            </w:pPr>
          </w:p>
        </w:tc>
        <w:tc>
          <w:tcPr>
            <w:tcW w:w="3057" w:type="dxa"/>
          </w:tcPr>
          <w:p w14:paraId="6C5701A8" w14:textId="77777777" w:rsidR="00C91072" w:rsidRPr="007401BC" w:rsidRDefault="00C91072" w:rsidP="004E7F78">
            <w:pPr>
              <w:pStyle w:val="ListParagraph"/>
              <w:numPr>
                <w:ilvl w:val="0"/>
                <w:numId w:val="37"/>
              </w:numPr>
              <w:tabs>
                <w:tab w:val="left" w:pos="720"/>
                <w:tab w:val="left" w:pos="2160"/>
              </w:tabs>
              <w:autoSpaceDE w:val="0"/>
              <w:autoSpaceDN w:val="0"/>
              <w:adjustRightInd w:val="0"/>
              <w:spacing w:after="0"/>
              <w:ind w:left="720" w:hanging="360"/>
              <w:rPr>
                <w:rFonts w:eastAsia="Times New Roman" w:cs="Arial"/>
                <w:b/>
              </w:rPr>
            </w:pPr>
            <w:r w:rsidRPr="007401BC">
              <w:rPr>
                <w:rFonts w:eastAsia="Times New Roman" w:cs="Arial"/>
                <w:b/>
              </w:rPr>
              <w:t>Track Data and Outcomes</w:t>
            </w:r>
          </w:p>
          <w:p w14:paraId="60E789B5" w14:textId="77777777" w:rsidR="00C91072" w:rsidRPr="00776744" w:rsidRDefault="00C91072" w:rsidP="00586309">
            <w:pPr>
              <w:tabs>
                <w:tab w:val="left" w:pos="360"/>
                <w:tab w:val="left" w:pos="2160"/>
              </w:tabs>
              <w:autoSpaceDE w:val="0"/>
              <w:autoSpaceDN w:val="0"/>
              <w:adjustRightInd w:val="0"/>
              <w:jc w:val="both"/>
              <w:rPr>
                <w:rFonts w:ascii="Arial" w:eastAsia="Times New Roman" w:hAnsi="Arial" w:cs="Arial"/>
              </w:rPr>
            </w:pPr>
          </w:p>
        </w:tc>
        <w:tc>
          <w:tcPr>
            <w:tcW w:w="6300" w:type="dxa"/>
          </w:tcPr>
          <w:p w14:paraId="2D9AD260" w14:textId="77777777" w:rsidR="00C91072" w:rsidRDefault="00C91072" w:rsidP="004E7F78">
            <w:pPr>
              <w:pStyle w:val="ListParagraph"/>
              <w:numPr>
                <w:ilvl w:val="0"/>
                <w:numId w:val="38"/>
              </w:numPr>
              <w:tabs>
                <w:tab w:val="left" w:pos="360"/>
                <w:tab w:val="left" w:pos="2160"/>
              </w:tabs>
              <w:autoSpaceDE w:val="0"/>
              <w:autoSpaceDN w:val="0"/>
              <w:adjustRightInd w:val="0"/>
              <w:spacing w:after="0"/>
              <w:jc w:val="both"/>
              <w:rPr>
                <w:rFonts w:eastAsia="Times New Roman" w:cs="Arial"/>
              </w:rPr>
            </w:pPr>
            <w:r w:rsidRPr="00776744">
              <w:rPr>
                <w:rFonts w:eastAsia="Times New Roman" w:cs="Arial"/>
              </w:rPr>
              <w:t>How appropriate is Bidder’s plan for tracking d</w:t>
            </w:r>
            <w:r>
              <w:rPr>
                <w:rFonts w:eastAsia="Times New Roman" w:cs="Arial"/>
              </w:rPr>
              <w:t>eliverables, client level data?</w:t>
            </w:r>
          </w:p>
          <w:p w14:paraId="27857CC0" w14:textId="77777777" w:rsidR="00C91072" w:rsidRPr="00776744" w:rsidRDefault="00C91072" w:rsidP="004E7F78">
            <w:pPr>
              <w:pStyle w:val="ListParagraph"/>
              <w:numPr>
                <w:ilvl w:val="0"/>
                <w:numId w:val="38"/>
              </w:numPr>
              <w:tabs>
                <w:tab w:val="left" w:pos="360"/>
                <w:tab w:val="left" w:pos="2160"/>
              </w:tabs>
              <w:autoSpaceDE w:val="0"/>
              <w:autoSpaceDN w:val="0"/>
              <w:adjustRightInd w:val="0"/>
              <w:spacing w:after="0"/>
              <w:jc w:val="both"/>
              <w:rPr>
                <w:rFonts w:eastAsia="Times New Roman" w:cs="Arial"/>
              </w:rPr>
            </w:pPr>
            <w:r w:rsidRPr="00776744">
              <w:rPr>
                <w:rFonts w:eastAsia="Times New Roman" w:cs="Arial"/>
              </w:rPr>
              <w:t xml:space="preserve">How well does Bidder demonstrate </w:t>
            </w:r>
            <w:r>
              <w:rPr>
                <w:rFonts w:eastAsia="Times New Roman" w:cs="Arial"/>
              </w:rPr>
              <w:t xml:space="preserve">experience with data collection, </w:t>
            </w:r>
            <w:r w:rsidRPr="00776744">
              <w:rPr>
                <w:rFonts w:eastAsia="Times New Roman" w:cs="Arial"/>
              </w:rPr>
              <w:t>electronic data</w:t>
            </w:r>
            <w:r>
              <w:rPr>
                <w:rFonts w:eastAsia="Times New Roman" w:cs="Arial"/>
              </w:rPr>
              <w:t>,</w:t>
            </w:r>
            <w:r w:rsidRPr="00776744">
              <w:rPr>
                <w:rFonts w:eastAsia="Times New Roman" w:cs="Arial"/>
              </w:rPr>
              <w:t xml:space="preserve"> and</w:t>
            </w:r>
            <w:r>
              <w:rPr>
                <w:rFonts w:eastAsia="Times New Roman" w:cs="Arial"/>
              </w:rPr>
              <w:t xml:space="preserve"> services encounter</w:t>
            </w:r>
            <w:r w:rsidRPr="00776744">
              <w:rPr>
                <w:rFonts w:eastAsia="Times New Roman" w:cs="Arial"/>
              </w:rPr>
              <w:t xml:space="preserve"> tracking systems? </w:t>
            </w:r>
          </w:p>
        </w:tc>
        <w:tc>
          <w:tcPr>
            <w:tcW w:w="1175" w:type="dxa"/>
            <w:vAlign w:val="center"/>
          </w:tcPr>
          <w:p w14:paraId="470F9D5A" w14:textId="77777777" w:rsidR="00C91072" w:rsidRPr="00614C2C" w:rsidRDefault="00C91072" w:rsidP="00586309">
            <w:pPr>
              <w:jc w:val="both"/>
              <w:rPr>
                <w:rFonts w:ascii="Arial" w:eastAsia="Calibri" w:hAnsi="Arial" w:cs="Arial"/>
              </w:rPr>
            </w:pPr>
            <w:r w:rsidRPr="00614C2C">
              <w:rPr>
                <w:rFonts w:ascii="Arial" w:eastAsia="Calibri" w:hAnsi="Arial" w:cs="Arial"/>
              </w:rPr>
              <w:t>4</w:t>
            </w:r>
          </w:p>
        </w:tc>
      </w:tr>
      <w:tr w:rsidR="00C91072" w:rsidRPr="00776744" w14:paraId="649D0B92" w14:textId="77777777" w:rsidTr="00586309">
        <w:tc>
          <w:tcPr>
            <w:tcW w:w="2608" w:type="dxa"/>
            <w:vMerge w:val="restart"/>
            <w:vAlign w:val="center"/>
          </w:tcPr>
          <w:p w14:paraId="53372A35" w14:textId="77777777" w:rsidR="00C91072" w:rsidRPr="00BA4D87" w:rsidRDefault="00C91072" w:rsidP="00EE05D6">
            <w:pPr>
              <w:pStyle w:val="ListParagraph"/>
              <w:numPr>
                <w:ilvl w:val="0"/>
                <w:numId w:val="28"/>
              </w:numPr>
              <w:spacing w:after="0"/>
              <w:rPr>
                <w:rFonts w:eastAsia="Times New Roman" w:cs="Arial"/>
                <w:b/>
              </w:rPr>
            </w:pPr>
            <w:r w:rsidRPr="00BA4D87">
              <w:rPr>
                <w:rFonts w:eastAsia="Times New Roman" w:cs="Arial"/>
                <w:b/>
              </w:rPr>
              <w:t>COST</w:t>
            </w:r>
          </w:p>
        </w:tc>
        <w:tc>
          <w:tcPr>
            <w:tcW w:w="9357" w:type="dxa"/>
            <w:gridSpan w:val="2"/>
          </w:tcPr>
          <w:p w14:paraId="065B0707" w14:textId="77777777" w:rsidR="00C91072" w:rsidRPr="00244202" w:rsidRDefault="00C91072" w:rsidP="00586309">
            <w:pPr>
              <w:spacing w:after="0"/>
              <w:jc w:val="both"/>
              <w:rPr>
                <w:rFonts w:eastAsia="Calibri" w:cs="Arial"/>
              </w:rPr>
            </w:pPr>
            <w:r w:rsidRPr="00C765BD">
              <w:rPr>
                <w:rFonts w:ascii="Arial" w:eastAsia="Times New Roman" w:hAnsi="Arial" w:cs="Arial"/>
              </w:rPr>
              <w:t>The Evaluation Panel will review the Exhibit B-1 Budget Workbook and the Budget Narrative and assign a score based on how Bidder’s proposed program budget aligns with the requirements of the RFP which will become the total score under the Cost. The Cost-Coefficient is scored by applying the standard County formula.</w:t>
            </w:r>
          </w:p>
        </w:tc>
        <w:tc>
          <w:tcPr>
            <w:tcW w:w="1175" w:type="dxa"/>
            <w:vAlign w:val="center"/>
          </w:tcPr>
          <w:p w14:paraId="6D294DDD" w14:textId="77777777" w:rsidR="00C91072" w:rsidRPr="00614C2C" w:rsidRDefault="00C91072" w:rsidP="00586309">
            <w:pPr>
              <w:jc w:val="both"/>
              <w:rPr>
                <w:rFonts w:ascii="Arial" w:eastAsia="Calibri" w:hAnsi="Arial" w:cs="Arial"/>
              </w:rPr>
            </w:pPr>
            <w:r w:rsidRPr="00614C2C">
              <w:rPr>
                <w:rFonts w:ascii="Arial" w:eastAsia="Calibri" w:hAnsi="Arial" w:cs="Arial"/>
              </w:rPr>
              <w:t>(</w:t>
            </w:r>
            <w:r>
              <w:rPr>
                <w:rFonts w:ascii="Arial" w:eastAsia="Calibri" w:hAnsi="Arial" w:cs="Arial"/>
              </w:rPr>
              <w:t>8</w:t>
            </w:r>
            <w:r w:rsidRPr="00614C2C">
              <w:rPr>
                <w:rFonts w:ascii="Arial" w:eastAsia="Calibri" w:hAnsi="Arial" w:cs="Arial"/>
              </w:rPr>
              <w:t>)</w:t>
            </w:r>
          </w:p>
        </w:tc>
      </w:tr>
      <w:tr w:rsidR="00C91072" w:rsidRPr="00776744" w14:paraId="48D0A60D" w14:textId="77777777" w:rsidTr="00586309">
        <w:trPr>
          <w:trHeight w:val="1880"/>
        </w:trPr>
        <w:tc>
          <w:tcPr>
            <w:tcW w:w="2608" w:type="dxa"/>
            <w:vMerge/>
            <w:vAlign w:val="center"/>
          </w:tcPr>
          <w:p w14:paraId="77D1DCA4" w14:textId="77777777" w:rsidR="00C91072" w:rsidRPr="00776744" w:rsidRDefault="00C91072" w:rsidP="00EE05D6">
            <w:pPr>
              <w:pStyle w:val="ListParagraph"/>
              <w:numPr>
                <w:ilvl w:val="0"/>
                <w:numId w:val="28"/>
              </w:numPr>
              <w:spacing w:after="0"/>
              <w:rPr>
                <w:rFonts w:eastAsia="Times New Roman" w:cs="Arial"/>
                <w:b/>
              </w:rPr>
            </w:pPr>
          </w:p>
        </w:tc>
        <w:tc>
          <w:tcPr>
            <w:tcW w:w="3057" w:type="dxa"/>
          </w:tcPr>
          <w:p w14:paraId="490A8267" w14:textId="77777777" w:rsidR="00C91072" w:rsidRPr="00244202" w:rsidRDefault="00C91072" w:rsidP="004E7F78">
            <w:pPr>
              <w:pStyle w:val="ListParagraph"/>
              <w:numPr>
                <w:ilvl w:val="1"/>
                <w:numId w:val="55"/>
              </w:numPr>
              <w:spacing w:after="0"/>
              <w:ind w:left="691" w:hanging="180"/>
              <w:rPr>
                <w:rFonts w:eastAsia="Times New Roman" w:cs="Arial"/>
                <w:b/>
              </w:rPr>
            </w:pPr>
            <w:r w:rsidRPr="00244202">
              <w:rPr>
                <w:rFonts w:eastAsia="Times New Roman" w:cs="Arial"/>
                <w:b/>
              </w:rPr>
              <w:t>Cost Co-Efficient</w:t>
            </w:r>
          </w:p>
        </w:tc>
        <w:tc>
          <w:tcPr>
            <w:tcW w:w="6300" w:type="dxa"/>
          </w:tcPr>
          <w:p w14:paraId="333988F4" w14:textId="77777777" w:rsidR="00C91072" w:rsidRPr="00C765BD" w:rsidRDefault="00C91072" w:rsidP="004E7F78">
            <w:pPr>
              <w:numPr>
                <w:ilvl w:val="0"/>
                <w:numId w:val="52"/>
              </w:numPr>
              <w:tabs>
                <w:tab w:val="left" w:pos="360"/>
                <w:tab w:val="left" w:pos="2160"/>
              </w:tabs>
              <w:autoSpaceDE w:val="0"/>
              <w:autoSpaceDN w:val="0"/>
              <w:adjustRightInd w:val="0"/>
              <w:spacing w:after="0"/>
              <w:rPr>
                <w:rFonts w:ascii="Arial" w:eastAsia="Calibri" w:hAnsi="Arial" w:cs="Arial"/>
              </w:rPr>
            </w:pPr>
            <w:r w:rsidRPr="00C765BD">
              <w:rPr>
                <w:rFonts w:ascii="Arial" w:eastAsia="Calibri" w:hAnsi="Arial" w:cs="Arial"/>
              </w:rPr>
              <w:t>Low bid divided by low bid x 5 x weight = points</w:t>
            </w:r>
          </w:p>
          <w:p w14:paraId="4147C2D2" w14:textId="77777777" w:rsidR="00C91072" w:rsidRPr="00C765BD" w:rsidRDefault="00C91072" w:rsidP="00586309">
            <w:pPr>
              <w:tabs>
                <w:tab w:val="left" w:pos="360"/>
                <w:tab w:val="left" w:pos="2160"/>
              </w:tabs>
              <w:autoSpaceDE w:val="0"/>
              <w:autoSpaceDN w:val="0"/>
              <w:adjustRightInd w:val="0"/>
              <w:spacing w:after="0"/>
              <w:ind w:left="360"/>
              <w:rPr>
                <w:rFonts w:ascii="Arial" w:eastAsia="Calibri" w:hAnsi="Arial" w:cs="Arial"/>
                <w:i/>
                <w:u w:val="single"/>
              </w:rPr>
            </w:pPr>
            <w:r w:rsidRPr="00C765BD">
              <w:rPr>
                <w:rFonts w:ascii="Arial" w:eastAsia="Calibri" w:hAnsi="Arial" w:cs="Arial"/>
                <w:i/>
                <w:u w:val="single"/>
              </w:rPr>
              <w:t xml:space="preserve">For example: </w:t>
            </w:r>
          </w:p>
          <w:p w14:paraId="7909C562" w14:textId="77777777" w:rsidR="00C91072" w:rsidRPr="00C765BD" w:rsidRDefault="00C91072" w:rsidP="00586309">
            <w:pPr>
              <w:tabs>
                <w:tab w:val="left" w:pos="360"/>
                <w:tab w:val="left" w:pos="2160"/>
              </w:tabs>
              <w:autoSpaceDE w:val="0"/>
              <w:autoSpaceDN w:val="0"/>
              <w:adjustRightInd w:val="0"/>
              <w:spacing w:after="0"/>
              <w:ind w:left="360"/>
              <w:rPr>
                <w:rFonts w:ascii="Arial" w:eastAsia="Calibri" w:hAnsi="Arial" w:cs="Arial"/>
                <w:i/>
              </w:rPr>
            </w:pPr>
            <w:r w:rsidRPr="00C765BD">
              <w:rPr>
                <w:rFonts w:ascii="Arial" w:eastAsia="Calibri" w:hAnsi="Arial" w:cs="Arial"/>
                <w:i/>
              </w:rPr>
              <w:t>$100,000 / $100,000 = 1 x 5 x 5 = 25 points</w:t>
            </w:r>
          </w:p>
          <w:p w14:paraId="06E62B4E" w14:textId="77777777" w:rsidR="00C91072" w:rsidRPr="00C765BD" w:rsidRDefault="00C91072" w:rsidP="004E7F78">
            <w:pPr>
              <w:numPr>
                <w:ilvl w:val="0"/>
                <w:numId w:val="52"/>
              </w:numPr>
              <w:tabs>
                <w:tab w:val="left" w:pos="360"/>
                <w:tab w:val="left" w:pos="2160"/>
              </w:tabs>
              <w:autoSpaceDE w:val="0"/>
              <w:autoSpaceDN w:val="0"/>
              <w:adjustRightInd w:val="0"/>
              <w:spacing w:after="0"/>
              <w:rPr>
                <w:rFonts w:ascii="Arial" w:eastAsia="Calibri" w:hAnsi="Arial" w:cs="Arial"/>
              </w:rPr>
            </w:pPr>
            <w:r w:rsidRPr="00C765BD">
              <w:rPr>
                <w:rFonts w:ascii="Arial" w:eastAsia="Calibri" w:hAnsi="Arial" w:cs="Arial"/>
              </w:rPr>
              <w:t>Low bid divided by second lowest bid x 5 x weight = points</w:t>
            </w:r>
          </w:p>
          <w:p w14:paraId="4717F5A0" w14:textId="77777777" w:rsidR="00C91072" w:rsidRPr="00C765BD" w:rsidRDefault="00C91072" w:rsidP="004E7F78">
            <w:pPr>
              <w:numPr>
                <w:ilvl w:val="0"/>
                <w:numId w:val="52"/>
              </w:numPr>
              <w:tabs>
                <w:tab w:val="left" w:pos="360"/>
                <w:tab w:val="left" w:pos="2160"/>
              </w:tabs>
              <w:autoSpaceDE w:val="0"/>
              <w:autoSpaceDN w:val="0"/>
              <w:adjustRightInd w:val="0"/>
              <w:spacing w:after="0"/>
              <w:rPr>
                <w:rFonts w:ascii="Arial" w:eastAsia="Calibri" w:hAnsi="Arial" w:cs="Arial"/>
              </w:rPr>
            </w:pPr>
            <w:r w:rsidRPr="00C765BD">
              <w:rPr>
                <w:rFonts w:ascii="Arial" w:eastAsia="Calibri" w:hAnsi="Arial" w:cs="Arial"/>
              </w:rPr>
              <w:t>Low bid divided by third lowest bid x 5 x weight = points</w:t>
            </w:r>
          </w:p>
          <w:p w14:paraId="7D36CDFE" w14:textId="77777777" w:rsidR="00C91072" w:rsidRPr="00244202" w:rsidRDefault="00C91072" w:rsidP="004E7F78">
            <w:pPr>
              <w:numPr>
                <w:ilvl w:val="0"/>
                <w:numId w:val="51"/>
              </w:numPr>
              <w:tabs>
                <w:tab w:val="left" w:pos="360"/>
                <w:tab w:val="left" w:pos="2160"/>
              </w:tabs>
              <w:autoSpaceDE w:val="0"/>
              <w:autoSpaceDN w:val="0"/>
              <w:adjustRightInd w:val="0"/>
              <w:spacing w:after="0"/>
              <w:rPr>
                <w:rFonts w:ascii="Arial" w:eastAsia="Calibri" w:hAnsi="Arial" w:cs="Arial"/>
              </w:rPr>
            </w:pPr>
            <w:r w:rsidRPr="00C765BD">
              <w:rPr>
                <w:rFonts w:ascii="Arial" w:eastAsia="Times New Roman" w:hAnsi="Arial" w:cs="Arial"/>
              </w:rPr>
              <w:t>Low bid divided by fourth lowest bid x 5 x weight = points</w:t>
            </w:r>
          </w:p>
        </w:tc>
        <w:tc>
          <w:tcPr>
            <w:tcW w:w="1175" w:type="dxa"/>
            <w:vAlign w:val="center"/>
          </w:tcPr>
          <w:p w14:paraId="3A89856E" w14:textId="77777777" w:rsidR="00C91072" w:rsidRPr="00614C2C" w:rsidRDefault="00C91072" w:rsidP="00586309">
            <w:pPr>
              <w:jc w:val="both"/>
              <w:rPr>
                <w:rFonts w:ascii="Arial" w:eastAsia="Calibri" w:hAnsi="Arial" w:cs="Arial"/>
              </w:rPr>
            </w:pPr>
            <w:r w:rsidRPr="00614C2C">
              <w:rPr>
                <w:rFonts w:ascii="Arial" w:eastAsia="Calibri" w:hAnsi="Arial" w:cs="Arial"/>
              </w:rPr>
              <w:t>2</w:t>
            </w:r>
          </w:p>
        </w:tc>
      </w:tr>
      <w:tr w:rsidR="00C91072" w:rsidRPr="00776744" w14:paraId="3A271917" w14:textId="77777777" w:rsidTr="00C83A19">
        <w:trPr>
          <w:trHeight w:val="3680"/>
        </w:trPr>
        <w:tc>
          <w:tcPr>
            <w:tcW w:w="2608" w:type="dxa"/>
            <w:vMerge/>
            <w:vAlign w:val="center"/>
          </w:tcPr>
          <w:p w14:paraId="077F1971" w14:textId="77777777" w:rsidR="00C91072" w:rsidRPr="00776744" w:rsidRDefault="00C91072" w:rsidP="00EE05D6">
            <w:pPr>
              <w:pStyle w:val="ListParagraph"/>
              <w:numPr>
                <w:ilvl w:val="0"/>
                <w:numId w:val="28"/>
              </w:numPr>
              <w:spacing w:after="0"/>
              <w:rPr>
                <w:rFonts w:eastAsia="Times New Roman" w:cs="Arial"/>
                <w:b/>
              </w:rPr>
            </w:pPr>
          </w:p>
        </w:tc>
        <w:tc>
          <w:tcPr>
            <w:tcW w:w="3057" w:type="dxa"/>
          </w:tcPr>
          <w:p w14:paraId="31FFB9ED" w14:textId="77777777" w:rsidR="00C91072" w:rsidRPr="00C765BD" w:rsidRDefault="00C91072" w:rsidP="004E7F78">
            <w:pPr>
              <w:numPr>
                <w:ilvl w:val="0"/>
                <w:numId w:val="55"/>
              </w:numPr>
              <w:spacing w:after="0"/>
              <w:ind w:left="691" w:hanging="180"/>
              <w:contextualSpacing/>
              <w:rPr>
                <w:rFonts w:ascii="Arial" w:eastAsia="Times New Roman" w:hAnsi="Arial" w:cs="Arial"/>
                <w:b/>
              </w:rPr>
            </w:pPr>
            <w:r w:rsidRPr="00C765BD">
              <w:rPr>
                <w:rFonts w:ascii="Arial" w:eastAsia="Times New Roman" w:hAnsi="Arial" w:cs="Arial"/>
                <w:b/>
              </w:rPr>
              <w:t xml:space="preserve">Budget </w:t>
            </w:r>
          </w:p>
          <w:p w14:paraId="3A8C8394" w14:textId="77777777" w:rsidR="00C91072" w:rsidRPr="00C765BD" w:rsidRDefault="00C91072" w:rsidP="004E7F78">
            <w:pPr>
              <w:numPr>
                <w:ilvl w:val="0"/>
                <w:numId w:val="55"/>
              </w:numPr>
              <w:spacing w:after="0"/>
              <w:ind w:left="691" w:hanging="180"/>
              <w:contextualSpacing/>
              <w:rPr>
                <w:rFonts w:ascii="Arial" w:eastAsia="Times New Roman" w:hAnsi="Arial" w:cs="Arial"/>
                <w:b/>
              </w:rPr>
            </w:pPr>
            <w:r w:rsidRPr="00C765BD">
              <w:rPr>
                <w:rFonts w:ascii="Arial" w:eastAsia="Times New Roman" w:hAnsi="Arial" w:cs="Arial"/>
                <w:b/>
              </w:rPr>
              <w:t xml:space="preserve">Budget Narrative </w:t>
            </w:r>
          </w:p>
          <w:p w14:paraId="3BA08D5F" w14:textId="77777777" w:rsidR="00C91072" w:rsidRPr="007401BC" w:rsidRDefault="00C91072" w:rsidP="00586309">
            <w:pPr>
              <w:pStyle w:val="ListParagraph"/>
              <w:spacing w:after="0"/>
              <w:ind w:left="691" w:hanging="180"/>
              <w:rPr>
                <w:rFonts w:eastAsia="Times New Roman" w:cs="Arial"/>
                <w:b/>
              </w:rPr>
            </w:pPr>
          </w:p>
        </w:tc>
        <w:tc>
          <w:tcPr>
            <w:tcW w:w="6300" w:type="dxa"/>
          </w:tcPr>
          <w:p w14:paraId="195C4FBA" w14:textId="77777777" w:rsidR="00C91072" w:rsidRPr="00C765BD" w:rsidRDefault="00C91072" w:rsidP="004E7F78">
            <w:pPr>
              <w:numPr>
                <w:ilvl w:val="0"/>
                <w:numId w:val="53"/>
              </w:numPr>
              <w:spacing w:after="0"/>
              <w:rPr>
                <w:rFonts w:ascii="Arial" w:eastAsia="Calibri" w:hAnsi="Arial" w:cs="Arial"/>
              </w:rPr>
            </w:pPr>
            <w:r w:rsidRPr="00C765BD">
              <w:rPr>
                <w:rFonts w:ascii="Arial" w:eastAsia="Calibri" w:hAnsi="Arial" w:cs="Arial"/>
              </w:rPr>
              <w:t>How well-matched is Bidder’s budget to the proposed program?</w:t>
            </w:r>
          </w:p>
          <w:p w14:paraId="056B60B9" w14:textId="77777777" w:rsidR="00C91072" w:rsidRPr="00C765BD" w:rsidRDefault="00C91072" w:rsidP="004E7F78">
            <w:pPr>
              <w:numPr>
                <w:ilvl w:val="0"/>
                <w:numId w:val="53"/>
              </w:numPr>
              <w:spacing w:after="0"/>
              <w:rPr>
                <w:rFonts w:ascii="Arial" w:eastAsia="Calibri" w:hAnsi="Arial" w:cs="Arial"/>
              </w:rPr>
            </w:pPr>
            <w:r w:rsidRPr="00C765BD">
              <w:rPr>
                <w:rFonts w:ascii="Arial" w:eastAsia="Calibri" w:hAnsi="Arial" w:cs="Arial"/>
              </w:rPr>
              <w:t>How well does the budget capture all activities and staff proposed in the Budget?</w:t>
            </w:r>
          </w:p>
          <w:p w14:paraId="036A5DFF" w14:textId="77777777" w:rsidR="00C91072" w:rsidRPr="00C765BD" w:rsidRDefault="00C91072" w:rsidP="004E7F78">
            <w:pPr>
              <w:numPr>
                <w:ilvl w:val="0"/>
                <w:numId w:val="53"/>
              </w:numPr>
              <w:spacing w:after="0"/>
              <w:rPr>
                <w:rFonts w:ascii="Arial" w:eastAsia="Calibri" w:hAnsi="Arial" w:cs="Arial"/>
              </w:rPr>
            </w:pPr>
            <w:r w:rsidRPr="00C765BD">
              <w:rPr>
                <w:rFonts w:ascii="Arial" w:eastAsia="Calibri" w:hAnsi="Arial" w:cs="Arial"/>
              </w:rPr>
              <w:t>How well does Bidder allocate staff and resources?</w:t>
            </w:r>
          </w:p>
          <w:p w14:paraId="22A4A960" w14:textId="77777777" w:rsidR="00C91072" w:rsidRPr="00C765BD" w:rsidRDefault="00C91072" w:rsidP="004E7F78">
            <w:pPr>
              <w:numPr>
                <w:ilvl w:val="0"/>
                <w:numId w:val="53"/>
              </w:numPr>
              <w:spacing w:after="0"/>
              <w:rPr>
                <w:rFonts w:ascii="Arial" w:eastAsia="Calibri" w:hAnsi="Arial" w:cs="Arial"/>
              </w:rPr>
            </w:pPr>
            <w:r w:rsidRPr="00C765BD">
              <w:rPr>
                <w:rFonts w:ascii="Arial" w:eastAsia="Calibri" w:hAnsi="Arial" w:cs="Arial"/>
              </w:rPr>
              <w:t>How appropriate are the staffing and other costs?</w:t>
            </w:r>
          </w:p>
          <w:p w14:paraId="22028206" w14:textId="77777777" w:rsidR="00C91072" w:rsidRPr="00C765BD" w:rsidRDefault="00C91072" w:rsidP="004E7F78">
            <w:pPr>
              <w:numPr>
                <w:ilvl w:val="0"/>
                <w:numId w:val="53"/>
              </w:numPr>
              <w:spacing w:after="0"/>
              <w:rPr>
                <w:rFonts w:ascii="Arial" w:eastAsia="Calibri" w:hAnsi="Arial" w:cs="Arial"/>
              </w:rPr>
            </w:pPr>
            <w:r w:rsidRPr="00C765BD">
              <w:rPr>
                <w:rFonts w:ascii="Arial" w:eastAsia="Calibri" w:hAnsi="Arial" w:cs="Arial"/>
              </w:rPr>
              <w:t>How much value does the proposal add considering the cost of the program, expected outcomes and the number of clients served?</w:t>
            </w:r>
          </w:p>
          <w:p w14:paraId="5542D1DB" w14:textId="77777777" w:rsidR="00C91072" w:rsidRPr="00C765BD" w:rsidRDefault="00C91072" w:rsidP="004E7F78">
            <w:pPr>
              <w:numPr>
                <w:ilvl w:val="0"/>
                <w:numId w:val="53"/>
              </w:numPr>
              <w:tabs>
                <w:tab w:val="left" w:pos="-720"/>
              </w:tabs>
              <w:spacing w:after="0"/>
              <w:rPr>
                <w:rFonts w:ascii="Arial" w:eastAsia="Calibri" w:hAnsi="Arial" w:cs="Arial"/>
              </w:rPr>
            </w:pPr>
            <w:r w:rsidRPr="00C765BD">
              <w:rPr>
                <w:rFonts w:ascii="Arial" w:eastAsia="Calibri" w:hAnsi="Arial" w:cs="Arial"/>
              </w:rPr>
              <w:t>How well does the narrative detail how Bidder arrived at particular calculations?</w:t>
            </w:r>
          </w:p>
          <w:p w14:paraId="7F79A8CE" w14:textId="77777777" w:rsidR="00C91072" w:rsidRPr="00776744" w:rsidRDefault="00C91072" w:rsidP="004E7F78">
            <w:pPr>
              <w:pStyle w:val="ListParagraph"/>
              <w:numPr>
                <w:ilvl w:val="0"/>
                <w:numId w:val="39"/>
              </w:numPr>
              <w:spacing w:after="0"/>
              <w:jc w:val="both"/>
              <w:rPr>
                <w:rFonts w:eastAsia="Calibri" w:cs="Arial"/>
              </w:rPr>
            </w:pPr>
            <w:r w:rsidRPr="00C765BD">
              <w:rPr>
                <w:rFonts w:eastAsia="Calibri" w:cs="Arial"/>
              </w:rPr>
              <w:t>How well does Bidder “show the work”?</w:t>
            </w:r>
          </w:p>
        </w:tc>
        <w:tc>
          <w:tcPr>
            <w:tcW w:w="1175" w:type="dxa"/>
            <w:vAlign w:val="center"/>
          </w:tcPr>
          <w:p w14:paraId="794DD667" w14:textId="77777777" w:rsidR="00C91072" w:rsidRPr="00614C2C" w:rsidRDefault="00C91072" w:rsidP="00586309">
            <w:pPr>
              <w:jc w:val="both"/>
              <w:rPr>
                <w:rFonts w:ascii="Arial" w:eastAsia="Calibri" w:hAnsi="Arial" w:cs="Arial"/>
              </w:rPr>
            </w:pPr>
            <w:r w:rsidRPr="00614C2C">
              <w:rPr>
                <w:rFonts w:ascii="Arial" w:eastAsia="Calibri" w:hAnsi="Arial" w:cs="Arial"/>
              </w:rPr>
              <w:t>6</w:t>
            </w:r>
          </w:p>
        </w:tc>
      </w:tr>
      <w:tr w:rsidR="00C91072" w:rsidRPr="00776744" w14:paraId="3431539B" w14:textId="77777777" w:rsidTr="00586309">
        <w:trPr>
          <w:trHeight w:val="710"/>
        </w:trPr>
        <w:tc>
          <w:tcPr>
            <w:tcW w:w="2608" w:type="dxa"/>
            <w:vMerge w:val="restart"/>
            <w:vAlign w:val="center"/>
          </w:tcPr>
          <w:p w14:paraId="08FA61F3" w14:textId="77777777" w:rsidR="00C91072" w:rsidRPr="000A3BEF" w:rsidRDefault="00C91072" w:rsidP="00EE05D6">
            <w:pPr>
              <w:pStyle w:val="ListParagraph"/>
              <w:numPr>
                <w:ilvl w:val="0"/>
                <w:numId w:val="28"/>
              </w:numPr>
              <w:spacing w:after="0"/>
              <w:rPr>
                <w:rFonts w:eastAsia="Times New Roman" w:cs="Arial"/>
                <w:b/>
              </w:rPr>
            </w:pPr>
            <w:r>
              <w:rPr>
                <w:rFonts w:eastAsia="Times New Roman" w:cs="Arial"/>
                <w:b/>
              </w:rPr>
              <w:t>IM</w:t>
            </w:r>
            <w:r w:rsidRPr="00776744">
              <w:rPr>
                <w:rFonts w:eastAsia="Times New Roman" w:cs="Arial"/>
                <w:b/>
              </w:rPr>
              <w:t>PLEMENTATION SCHEDULE AND PLAN</w:t>
            </w:r>
          </w:p>
        </w:tc>
        <w:tc>
          <w:tcPr>
            <w:tcW w:w="9357" w:type="dxa"/>
            <w:gridSpan w:val="2"/>
          </w:tcPr>
          <w:p w14:paraId="088C4B8C" w14:textId="77777777" w:rsidR="00C91072" w:rsidRDefault="00C91072" w:rsidP="00586309">
            <w:pPr>
              <w:jc w:val="both"/>
              <w:rPr>
                <w:rFonts w:ascii="Arial" w:eastAsia="Calibri" w:hAnsi="Arial" w:cs="Arial"/>
              </w:rPr>
            </w:pPr>
            <w:r>
              <w:rPr>
                <w:rFonts w:ascii="Arial" w:eastAsia="Calibri" w:hAnsi="Arial" w:cs="Arial"/>
              </w:rPr>
              <w:t xml:space="preserve">The </w:t>
            </w:r>
            <w:r w:rsidRPr="00C765BD">
              <w:rPr>
                <w:rFonts w:ascii="Arial" w:eastAsia="Calibri" w:hAnsi="Arial" w:cs="Arial"/>
              </w:rPr>
              <w:t xml:space="preserve">Evaluation Panel will read and assign a score based on how detailed and specific the Bidder’s response to following questions which will become the total score under </w:t>
            </w:r>
            <w:r w:rsidRPr="00C765BD">
              <w:rPr>
                <w:rFonts w:ascii="Arial" w:eastAsia="Calibri" w:hAnsi="Arial" w:cs="Arial"/>
                <w:b/>
              </w:rPr>
              <w:t>Implementation Plan and Schedule</w:t>
            </w:r>
            <w:r>
              <w:rPr>
                <w:rFonts w:ascii="Arial" w:eastAsia="Calibri" w:hAnsi="Arial" w:cs="Arial"/>
                <w:b/>
              </w:rPr>
              <w:t>.</w:t>
            </w:r>
          </w:p>
        </w:tc>
        <w:tc>
          <w:tcPr>
            <w:tcW w:w="1175" w:type="dxa"/>
          </w:tcPr>
          <w:p w14:paraId="093AEA0B" w14:textId="77777777" w:rsidR="00C91072" w:rsidRPr="00614C2C" w:rsidRDefault="00C91072" w:rsidP="00586309">
            <w:pPr>
              <w:jc w:val="both"/>
              <w:rPr>
                <w:rFonts w:ascii="Arial" w:eastAsia="Calibri" w:hAnsi="Arial" w:cs="Arial"/>
              </w:rPr>
            </w:pPr>
            <w:r w:rsidRPr="00614C2C">
              <w:rPr>
                <w:rFonts w:ascii="Arial" w:eastAsia="Calibri" w:hAnsi="Arial" w:cs="Arial"/>
              </w:rPr>
              <w:t>(</w:t>
            </w:r>
            <w:r>
              <w:rPr>
                <w:rFonts w:ascii="Arial" w:eastAsia="Calibri" w:hAnsi="Arial" w:cs="Arial"/>
              </w:rPr>
              <w:t>8</w:t>
            </w:r>
            <w:r w:rsidRPr="00614C2C">
              <w:rPr>
                <w:rFonts w:ascii="Arial" w:eastAsia="Calibri" w:hAnsi="Arial" w:cs="Arial"/>
              </w:rPr>
              <w:t>)</w:t>
            </w:r>
          </w:p>
        </w:tc>
      </w:tr>
      <w:tr w:rsidR="00C91072" w:rsidRPr="00776744" w14:paraId="597E28D2" w14:textId="77777777" w:rsidTr="00C83A19">
        <w:trPr>
          <w:trHeight w:val="953"/>
        </w:trPr>
        <w:tc>
          <w:tcPr>
            <w:tcW w:w="2608" w:type="dxa"/>
            <w:vMerge/>
            <w:vAlign w:val="center"/>
          </w:tcPr>
          <w:p w14:paraId="63613035" w14:textId="77777777" w:rsidR="00C91072" w:rsidRPr="00776744" w:rsidRDefault="00C91072" w:rsidP="00EE05D6">
            <w:pPr>
              <w:pStyle w:val="ListParagraph"/>
              <w:numPr>
                <w:ilvl w:val="0"/>
                <w:numId w:val="28"/>
              </w:numPr>
              <w:spacing w:after="0"/>
              <w:rPr>
                <w:rFonts w:eastAsia="Times New Roman" w:cs="Arial"/>
                <w:b/>
              </w:rPr>
            </w:pPr>
          </w:p>
        </w:tc>
        <w:tc>
          <w:tcPr>
            <w:tcW w:w="3057" w:type="dxa"/>
          </w:tcPr>
          <w:p w14:paraId="2283455C" w14:textId="77777777" w:rsidR="00C91072" w:rsidRPr="007401BC" w:rsidRDefault="00C91072" w:rsidP="004E7F78">
            <w:pPr>
              <w:pStyle w:val="ListParagraph"/>
              <w:numPr>
                <w:ilvl w:val="0"/>
                <w:numId w:val="54"/>
              </w:numPr>
              <w:tabs>
                <w:tab w:val="left" w:pos="720"/>
                <w:tab w:val="left" w:pos="2160"/>
              </w:tabs>
              <w:autoSpaceDE w:val="0"/>
              <w:autoSpaceDN w:val="0"/>
              <w:adjustRightInd w:val="0"/>
              <w:spacing w:after="0"/>
              <w:ind w:left="691" w:hanging="270"/>
              <w:rPr>
                <w:rFonts w:eastAsia="Times New Roman" w:cs="Arial"/>
                <w:b/>
              </w:rPr>
            </w:pPr>
            <w:r w:rsidRPr="007401BC">
              <w:rPr>
                <w:rFonts w:eastAsia="Times New Roman" w:cs="Arial"/>
                <w:b/>
              </w:rPr>
              <w:t xml:space="preserve">Implementation Plan </w:t>
            </w:r>
          </w:p>
        </w:tc>
        <w:tc>
          <w:tcPr>
            <w:tcW w:w="6300" w:type="dxa"/>
          </w:tcPr>
          <w:p w14:paraId="2108A7AD" w14:textId="77777777" w:rsidR="00C91072" w:rsidRPr="00776744" w:rsidRDefault="00C91072" w:rsidP="004E7F78">
            <w:pPr>
              <w:pStyle w:val="ListParagraph"/>
              <w:numPr>
                <w:ilvl w:val="0"/>
                <w:numId w:val="39"/>
              </w:numPr>
              <w:spacing w:after="0"/>
              <w:jc w:val="both"/>
              <w:rPr>
                <w:rFonts w:eastAsia="Calibri" w:cs="Arial"/>
              </w:rPr>
            </w:pPr>
            <w:r w:rsidRPr="00776744">
              <w:rPr>
                <w:rFonts w:eastAsia="Calibri" w:cs="Arial"/>
              </w:rPr>
              <w:t>How detailed and specific is Bidder’s response?</w:t>
            </w:r>
          </w:p>
          <w:p w14:paraId="641555BD" w14:textId="77777777" w:rsidR="00C91072" w:rsidRDefault="00C91072" w:rsidP="004E7F78">
            <w:pPr>
              <w:pStyle w:val="ListParagraph"/>
              <w:numPr>
                <w:ilvl w:val="0"/>
                <w:numId w:val="39"/>
              </w:numPr>
              <w:tabs>
                <w:tab w:val="left" w:pos="-720"/>
              </w:tabs>
              <w:spacing w:after="0"/>
              <w:jc w:val="both"/>
              <w:rPr>
                <w:rFonts w:eastAsia="Calibri" w:cs="Arial"/>
              </w:rPr>
            </w:pPr>
            <w:r w:rsidRPr="00776744">
              <w:rPr>
                <w:rFonts w:eastAsia="Calibri" w:cs="Arial"/>
              </w:rPr>
              <w:t>How realistic does Bidder account for timeline to complete each specified miles</w:t>
            </w:r>
            <w:r>
              <w:rPr>
                <w:rFonts w:eastAsia="Calibri" w:cs="Arial"/>
              </w:rPr>
              <w:t xml:space="preserve">tone? Milestones include: </w:t>
            </w:r>
          </w:p>
          <w:p w14:paraId="21870EDA" w14:textId="0F0773C6" w:rsidR="00C91072" w:rsidRDefault="00C91072" w:rsidP="004E7F78">
            <w:pPr>
              <w:pStyle w:val="ListParagraph"/>
              <w:numPr>
                <w:ilvl w:val="0"/>
                <w:numId w:val="94"/>
              </w:numPr>
              <w:spacing w:after="0"/>
              <w:ind w:left="697"/>
              <w:rPr>
                <w:rFonts w:eastAsia="Calibri" w:cs="Arial"/>
              </w:rPr>
            </w:pPr>
            <w:r>
              <w:rPr>
                <w:rFonts w:eastAsia="Calibri" w:cs="Arial"/>
              </w:rPr>
              <w:t>Start up (</w:t>
            </w:r>
            <w:r w:rsidR="00C93692">
              <w:rPr>
                <w:rFonts w:eastAsia="Calibri" w:cs="Arial"/>
              </w:rPr>
              <w:t xml:space="preserve">site certification, </w:t>
            </w:r>
            <w:r>
              <w:rPr>
                <w:rFonts w:eastAsia="Calibri" w:cs="Arial"/>
              </w:rPr>
              <w:t>staff hiring and training)</w:t>
            </w:r>
          </w:p>
          <w:p w14:paraId="555176D8" w14:textId="153A0FD2" w:rsidR="00C91072" w:rsidRDefault="00C91072" w:rsidP="004E7F78">
            <w:pPr>
              <w:pStyle w:val="ListParagraph"/>
              <w:numPr>
                <w:ilvl w:val="0"/>
                <w:numId w:val="94"/>
              </w:numPr>
              <w:spacing w:after="0"/>
              <w:ind w:left="697"/>
              <w:rPr>
                <w:rFonts w:eastAsia="Calibri" w:cs="Arial"/>
              </w:rPr>
            </w:pPr>
            <w:r>
              <w:rPr>
                <w:rFonts w:eastAsia="Calibri" w:cs="Arial"/>
              </w:rPr>
              <w:t>Fill up (receiving</w:t>
            </w:r>
            <w:r w:rsidR="00611312">
              <w:rPr>
                <w:rFonts w:eastAsia="Calibri" w:cs="Arial"/>
              </w:rPr>
              <w:t xml:space="preserve"> referrals and conducting outreach</w:t>
            </w:r>
            <w:r>
              <w:rPr>
                <w:rFonts w:eastAsia="Calibri" w:cs="Arial"/>
              </w:rPr>
              <w:t>)</w:t>
            </w:r>
          </w:p>
          <w:p w14:paraId="5C3A22C0" w14:textId="77777777" w:rsidR="00C91072" w:rsidRPr="00060029" w:rsidRDefault="00C91072" w:rsidP="004E7F78">
            <w:pPr>
              <w:pStyle w:val="ListParagraph"/>
              <w:numPr>
                <w:ilvl w:val="0"/>
                <w:numId w:val="94"/>
              </w:numPr>
              <w:spacing w:after="0"/>
              <w:ind w:left="697"/>
              <w:rPr>
                <w:rFonts w:eastAsia="Calibri" w:cs="Arial"/>
              </w:rPr>
            </w:pPr>
            <w:r>
              <w:rPr>
                <w:rFonts w:eastAsia="Calibri" w:cs="Arial"/>
              </w:rPr>
              <w:t>Meeting program outcomes</w:t>
            </w:r>
          </w:p>
        </w:tc>
        <w:tc>
          <w:tcPr>
            <w:tcW w:w="1175" w:type="dxa"/>
            <w:vAlign w:val="center"/>
          </w:tcPr>
          <w:p w14:paraId="3D53F8D7" w14:textId="77777777" w:rsidR="00C91072" w:rsidRPr="00614C2C" w:rsidRDefault="00C91072" w:rsidP="00586309">
            <w:pPr>
              <w:jc w:val="both"/>
              <w:rPr>
                <w:rFonts w:ascii="Arial" w:eastAsia="Calibri" w:hAnsi="Arial" w:cs="Arial"/>
              </w:rPr>
            </w:pPr>
            <w:r w:rsidRPr="00614C2C">
              <w:rPr>
                <w:rFonts w:ascii="Arial" w:eastAsia="Calibri" w:hAnsi="Arial" w:cs="Arial"/>
              </w:rPr>
              <w:t>4</w:t>
            </w:r>
          </w:p>
        </w:tc>
      </w:tr>
      <w:tr w:rsidR="00C91072" w:rsidRPr="00776744" w14:paraId="75530A47" w14:textId="77777777" w:rsidTr="00586309">
        <w:tc>
          <w:tcPr>
            <w:tcW w:w="2608" w:type="dxa"/>
            <w:vMerge/>
            <w:vAlign w:val="center"/>
          </w:tcPr>
          <w:p w14:paraId="57F0DC86" w14:textId="77777777" w:rsidR="00C91072" w:rsidRPr="00776744" w:rsidRDefault="00C91072" w:rsidP="00586309">
            <w:pPr>
              <w:ind w:left="270" w:hanging="270"/>
              <w:rPr>
                <w:rFonts w:ascii="Arial" w:eastAsia="Calibri" w:hAnsi="Arial" w:cs="Arial"/>
                <w:b/>
              </w:rPr>
            </w:pPr>
          </w:p>
        </w:tc>
        <w:tc>
          <w:tcPr>
            <w:tcW w:w="3057" w:type="dxa"/>
          </w:tcPr>
          <w:p w14:paraId="4E48F185" w14:textId="77777777" w:rsidR="00C91072" w:rsidRPr="007401BC" w:rsidRDefault="00C91072" w:rsidP="004E7F78">
            <w:pPr>
              <w:pStyle w:val="ListParagraph"/>
              <w:numPr>
                <w:ilvl w:val="0"/>
                <w:numId w:val="54"/>
              </w:numPr>
              <w:tabs>
                <w:tab w:val="left" w:pos="720"/>
                <w:tab w:val="left" w:pos="2160"/>
              </w:tabs>
              <w:autoSpaceDE w:val="0"/>
              <w:autoSpaceDN w:val="0"/>
              <w:adjustRightInd w:val="0"/>
              <w:spacing w:after="0"/>
              <w:ind w:left="691" w:hanging="270"/>
              <w:rPr>
                <w:rFonts w:eastAsia="Times New Roman" w:cs="Arial"/>
                <w:b/>
              </w:rPr>
            </w:pPr>
            <w:r w:rsidRPr="007401BC">
              <w:rPr>
                <w:rFonts w:eastAsia="Times New Roman" w:cs="Arial"/>
                <w:b/>
              </w:rPr>
              <w:t>Identification and Strategies for Mitigation of Risks and Barriers</w:t>
            </w:r>
          </w:p>
        </w:tc>
        <w:tc>
          <w:tcPr>
            <w:tcW w:w="6300" w:type="dxa"/>
          </w:tcPr>
          <w:p w14:paraId="5F666A49" w14:textId="77777777" w:rsidR="00C91072" w:rsidRPr="00776744" w:rsidRDefault="00C91072" w:rsidP="004E7F78">
            <w:pPr>
              <w:pStyle w:val="ListParagraph"/>
              <w:numPr>
                <w:ilvl w:val="0"/>
                <w:numId w:val="40"/>
              </w:numPr>
              <w:tabs>
                <w:tab w:val="left" w:pos="-720"/>
              </w:tabs>
              <w:spacing w:after="0"/>
              <w:jc w:val="both"/>
              <w:rPr>
                <w:rFonts w:eastAsia="Calibri" w:cs="Arial"/>
              </w:rPr>
            </w:pPr>
            <w:r w:rsidRPr="00776744">
              <w:rPr>
                <w:rFonts w:eastAsia="Calibri" w:cs="Arial"/>
              </w:rPr>
              <w:t>How thorough, thoughtful, and realistic is Bidder’s identification of challenges and barrier mitigation strategies?</w:t>
            </w:r>
          </w:p>
          <w:p w14:paraId="77084CBB" w14:textId="77777777" w:rsidR="00C91072" w:rsidRPr="00776744" w:rsidRDefault="00C91072" w:rsidP="004E7F78">
            <w:pPr>
              <w:pStyle w:val="ListParagraph"/>
              <w:numPr>
                <w:ilvl w:val="0"/>
                <w:numId w:val="40"/>
              </w:numPr>
              <w:tabs>
                <w:tab w:val="left" w:pos="-720"/>
              </w:tabs>
              <w:spacing w:after="0"/>
              <w:jc w:val="both"/>
              <w:rPr>
                <w:rFonts w:eastAsia="Calibri" w:cs="Arial"/>
              </w:rPr>
            </w:pPr>
            <w:r w:rsidRPr="00776744">
              <w:rPr>
                <w:rFonts w:eastAsia="Calibri" w:cs="Arial"/>
              </w:rPr>
              <w:t>How well does Bidder assess barriers?</w:t>
            </w:r>
          </w:p>
          <w:p w14:paraId="14749673" w14:textId="77777777" w:rsidR="00C91072" w:rsidRPr="00776744" w:rsidRDefault="00C91072" w:rsidP="004E7F78">
            <w:pPr>
              <w:pStyle w:val="ListParagraph"/>
              <w:numPr>
                <w:ilvl w:val="0"/>
                <w:numId w:val="40"/>
              </w:numPr>
              <w:tabs>
                <w:tab w:val="left" w:pos="-720"/>
              </w:tabs>
              <w:spacing w:after="0"/>
              <w:jc w:val="both"/>
              <w:rPr>
                <w:rFonts w:eastAsia="Calibri" w:cs="Arial"/>
              </w:rPr>
            </w:pPr>
            <w:r w:rsidRPr="00776744">
              <w:rPr>
                <w:rFonts w:eastAsia="Calibri" w:cs="Arial"/>
              </w:rPr>
              <w:t>How creative and solution-oriented are Bidder’s strategies?</w:t>
            </w:r>
          </w:p>
        </w:tc>
        <w:tc>
          <w:tcPr>
            <w:tcW w:w="1175" w:type="dxa"/>
            <w:vAlign w:val="center"/>
          </w:tcPr>
          <w:p w14:paraId="57BC7EA3" w14:textId="77777777" w:rsidR="00C91072" w:rsidRPr="00614C2C" w:rsidRDefault="00C91072" w:rsidP="00586309">
            <w:pPr>
              <w:jc w:val="both"/>
              <w:rPr>
                <w:rFonts w:ascii="Arial" w:eastAsia="Calibri" w:hAnsi="Arial" w:cs="Arial"/>
              </w:rPr>
            </w:pPr>
            <w:r w:rsidRPr="00614C2C">
              <w:rPr>
                <w:rFonts w:ascii="Arial" w:eastAsia="Calibri" w:hAnsi="Arial" w:cs="Arial"/>
              </w:rPr>
              <w:t>4</w:t>
            </w:r>
          </w:p>
        </w:tc>
      </w:tr>
      <w:tr w:rsidR="00C91072" w:rsidRPr="00776744" w14:paraId="558DFADF" w14:textId="77777777" w:rsidTr="00586309">
        <w:tc>
          <w:tcPr>
            <w:tcW w:w="2608" w:type="dxa"/>
            <w:vAlign w:val="center"/>
          </w:tcPr>
          <w:p w14:paraId="7F2163CE" w14:textId="77777777" w:rsidR="00C91072" w:rsidRPr="00776744" w:rsidRDefault="00C91072" w:rsidP="00586309">
            <w:pPr>
              <w:spacing w:after="0"/>
              <w:ind w:left="270" w:hanging="270"/>
              <w:rPr>
                <w:rFonts w:ascii="Arial" w:eastAsia="Calibri" w:hAnsi="Arial" w:cs="Arial"/>
                <w:b/>
              </w:rPr>
            </w:pPr>
            <w:r w:rsidRPr="00776744">
              <w:rPr>
                <w:rFonts w:ascii="Arial" w:eastAsia="Calibri" w:hAnsi="Arial" w:cs="Arial"/>
                <w:b/>
              </w:rPr>
              <w:t>ORAL INTERVIEW, IF APPLICABLE</w:t>
            </w:r>
          </w:p>
        </w:tc>
        <w:tc>
          <w:tcPr>
            <w:tcW w:w="9357" w:type="dxa"/>
            <w:gridSpan w:val="2"/>
            <w:vAlign w:val="center"/>
          </w:tcPr>
          <w:p w14:paraId="3EFECEFF" w14:textId="77777777" w:rsidR="00C91072" w:rsidRPr="00776744" w:rsidRDefault="00C91072" w:rsidP="00586309">
            <w:pPr>
              <w:spacing w:after="0"/>
              <w:jc w:val="both"/>
              <w:rPr>
                <w:rFonts w:ascii="Arial" w:eastAsia="Calibri" w:hAnsi="Arial" w:cs="Arial"/>
              </w:rPr>
            </w:pPr>
            <w:r w:rsidRPr="00776744">
              <w:rPr>
                <w:rFonts w:ascii="Arial" w:eastAsia="Calibri" w:hAnsi="Arial" w:cs="Arial"/>
              </w:rPr>
              <w:t>Criteria are created with the CSC/Ev</w:t>
            </w:r>
            <w:r>
              <w:rPr>
                <w:rFonts w:ascii="Arial" w:eastAsia="Calibri" w:hAnsi="Arial" w:cs="Arial"/>
              </w:rPr>
              <w:t>aluation Panel.</w:t>
            </w:r>
          </w:p>
        </w:tc>
        <w:tc>
          <w:tcPr>
            <w:tcW w:w="1175" w:type="dxa"/>
            <w:vAlign w:val="center"/>
          </w:tcPr>
          <w:p w14:paraId="5057DB89" w14:textId="77777777" w:rsidR="00C91072" w:rsidRPr="00776744" w:rsidRDefault="00C91072" w:rsidP="00586309">
            <w:pPr>
              <w:spacing w:after="0"/>
              <w:jc w:val="both"/>
              <w:rPr>
                <w:rFonts w:ascii="Arial" w:eastAsia="Calibri" w:hAnsi="Arial" w:cs="Arial"/>
              </w:rPr>
            </w:pPr>
            <w:r w:rsidRPr="00776744">
              <w:rPr>
                <w:rFonts w:ascii="Arial" w:eastAsia="Calibri" w:hAnsi="Arial" w:cs="Arial"/>
              </w:rPr>
              <w:t>10</w:t>
            </w:r>
          </w:p>
        </w:tc>
      </w:tr>
      <w:tr w:rsidR="00C91072" w:rsidRPr="00776744" w14:paraId="2297C39D" w14:textId="77777777" w:rsidTr="00586309">
        <w:tc>
          <w:tcPr>
            <w:tcW w:w="2608" w:type="dxa"/>
            <w:vMerge w:val="restart"/>
            <w:vAlign w:val="center"/>
          </w:tcPr>
          <w:p w14:paraId="42DE30A0" w14:textId="77777777" w:rsidR="00C91072" w:rsidRPr="00776744" w:rsidRDefault="00C91072" w:rsidP="00586309">
            <w:pPr>
              <w:spacing w:after="0"/>
              <w:ind w:left="270" w:hanging="270"/>
              <w:rPr>
                <w:rFonts w:ascii="Arial" w:eastAsia="Calibri" w:hAnsi="Arial" w:cs="Arial"/>
                <w:b/>
              </w:rPr>
            </w:pPr>
            <w:r w:rsidRPr="00776744">
              <w:rPr>
                <w:rFonts w:ascii="Arial" w:eastAsia="Calibri" w:hAnsi="Arial" w:cs="Arial"/>
                <w:b/>
              </w:rPr>
              <w:t>PREFERENCE POINTS, IF APPLICABLE</w:t>
            </w:r>
          </w:p>
        </w:tc>
        <w:tc>
          <w:tcPr>
            <w:tcW w:w="3057" w:type="dxa"/>
          </w:tcPr>
          <w:p w14:paraId="60FC4E61" w14:textId="77777777" w:rsidR="00C91072" w:rsidRPr="00776744" w:rsidRDefault="00C91072" w:rsidP="00586309">
            <w:pPr>
              <w:spacing w:after="0"/>
              <w:jc w:val="both"/>
              <w:rPr>
                <w:rFonts w:ascii="Arial" w:eastAsia="Calibri" w:hAnsi="Arial" w:cs="Arial"/>
              </w:rPr>
            </w:pPr>
            <w:r>
              <w:rPr>
                <w:rFonts w:ascii="Arial" w:eastAsia="Calibri" w:hAnsi="Arial" w:cs="Arial"/>
              </w:rPr>
              <w:t>SLEB</w:t>
            </w:r>
          </w:p>
        </w:tc>
        <w:tc>
          <w:tcPr>
            <w:tcW w:w="7475" w:type="dxa"/>
            <w:gridSpan w:val="2"/>
          </w:tcPr>
          <w:p w14:paraId="4A57BA6D" w14:textId="77777777" w:rsidR="00C91072" w:rsidRPr="00776744" w:rsidRDefault="00C91072" w:rsidP="00586309">
            <w:pPr>
              <w:spacing w:after="0"/>
              <w:ind w:firstLine="4932"/>
              <w:jc w:val="both"/>
              <w:rPr>
                <w:rFonts w:ascii="Arial" w:eastAsia="Calibri" w:hAnsi="Arial" w:cs="Arial"/>
              </w:rPr>
            </w:pPr>
            <w:r w:rsidRPr="00776744">
              <w:rPr>
                <w:rFonts w:ascii="Arial" w:eastAsia="Calibri" w:hAnsi="Arial" w:cs="Arial"/>
              </w:rPr>
              <w:t>Five Percent (5%)</w:t>
            </w:r>
          </w:p>
        </w:tc>
      </w:tr>
      <w:tr w:rsidR="00C91072" w:rsidRPr="00776744" w14:paraId="1345B0D7" w14:textId="77777777" w:rsidTr="00586309">
        <w:trPr>
          <w:trHeight w:val="602"/>
        </w:trPr>
        <w:tc>
          <w:tcPr>
            <w:tcW w:w="2608" w:type="dxa"/>
            <w:vMerge/>
          </w:tcPr>
          <w:p w14:paraId="3338139C" w14:textId="77777777" w:rsidR="00C91072" w:rsidRPr="00776744" w:rsidRDefault="00C91072" w:rsidP="00586309">
            <w:pPr>
              <w:spacing w:after="0"/>
              <w:jc w:val="both"/>
              <w:rPr>
                <w:rFonts w:ascii="Arial" w:eastAsia="Calibri" w:hAnsi="Arial" w:cs="Arial"/>
                <w:b/>
              </w:rPr>
            </w:pPr>
          </w:p>
        </w:tc>
        <w:tc>
          <w:tcPr>
            <w:tcW w:w="3057" w:type="dxa"/>
          </w:tcPr>
          <w:p w14:paraId="09551CA5" w14:textId="77777777" w:rsidR="00C91072" w:rsidRPr="00776744" w:rsidRDefault="00C91072" w:rsidP="00586309">
            <w:pPr>
              <w:spacing w:after="0"/>
              <w:jc w:val="both"/>
              <w:rPr>
                <w:rFonts w:ascii="Arial" w:eastAsia="Calibri" w:hAnsi="Arial" w:cs="Arial"/>
              </w:rPr>
            </w:pPr>
            <w:r>
              <w:rPr>
                <w:rFonts w:ascii="Arial" w:hAnsi="Arial" w:cs="Arial"/>
              </w:rPr>
              <w:t xml:space="preserve">Local (not SLEB certified) </w:t>
            </w:r>
          </w:p>
        </w:tc>
        <w:tc>
          <w:tcPr>
            <w:tcW w:w="7475" w:type="dxa"/>
            <w:gridSpan w:val="2"/>
          </w:tcPr>
          <w:p w14:paraId="213898AC" w14:textId="77777777" w:rsidR="00C91072" w:rsidRPr="00776744" w:rsidRDefault="00C91072" w:rsidP="00586309">
            <w:pPr>
              <w:spacing w:after="0"/>
              <w:ind w:firstLine="4932"/>
              <w:jc w:val="both"/>
              <w:rPr>
                <w:rFonts w:ascii="Arial" w:eastAsia="Calibri" w:hAnsi="Arial" w:cs="Arial"/>
              </w:rPr>
            </w:pPr>
            <w:r w:rsidRPr="00776744">
              <w:rPr>
                <w:rFonts w:ascii="Arial" w:eastAsia="Calibri" w:hAnsi="Arial" w:cs="Arial"/>
              </w:rPr>
              <w:t>Five Percent (5%)</w:t>
            </w:r>
          </w:p>
        </w:tc>
      </w:tr>
    </w:tbl>
    <w:p w14:paraId="739DDDFA" w14:textId="77777777" w:rsidR="00C91072" w:rsidRPr="00776744" w:rsidRDefault="00C91072" w:rsidP="00C91072">
      <w:pPr>
        <w:spacing w:after="0"/>
        <w:jc w:val="both"/>
        <w:rPr>
          <w:rFonts w:ascii="Arial" w:hAnsi="Arial" w:cs="Arial"/>
        </w:rPr>
      </w:pPr>
    </w:p>
    <w:p w14:paraId="30601C4D" w14:textId="77777777" w:rsidR="00C91072" w:rsidRPr="00776744" w:rsidRDefault="00C91072" w:rsidP="00B2498D">
      <w:pPr>
        <w:spacing w:after="0"/>
        <w:jc w:val="both"/>
        <w:rPr>
          <w:rFonts w:ascii="Arial" w:hAnsi="Arial" w:cs="Arial"/>
        </w:rPr>
        <w:sectPr w:rsidR="00C91072" w:rsidRPr="00776744" w:rsidSect="007A414E">
          <w:pgSz w:w="15840" w:h="12240" w:orient="landscape"/>
          <w:pgMar w:top="1440" w:right="1440" w:bottom="1440" w:left="1440" w:header="720" w:footer="720" w:gutter="0"/>
          <w:cols w:space="720"/>
          <w:titlePg/>
          <w:docGrid w:linePitch="360"/>
        </w:sectPr>
      </w:pPr>
    </w:p>
    <w:p w14:paraId="546C2485" w14:textId="77777777" w:rsidR="00B2498D" w:rsidRPr="00776744" w:rsidRDefault="00B2498D" w:rsidP="004E7F78">
      <w:pPr>
        <w:pStyle w:val="Heading2"/>
        <w:numPr>
          <w:ilvl w:val="0"/>
          <w:numId w:val="17"/>
        </w:numPr>
        <w:spacing w:before="80"/>
        <w:rPr>
          <w:rFonts w:cs="Arial"/>
          <w:szCs w:val="22"/>
        </w:rPr>
      </w:pPr>
      <w:bookmarkStart w:id="79" w:name="_Toc448162927"/>
      <w:bookmarkStart w:id="80" w:name="_Toc453578172"/>
      <w:bookmarkStart w:id="81" w:name="_Toc462048135"/>
      <w:bookmarkStart w:id="82" w:name="_Toc474153862"/>
      <w:bookmarkStart w:id="83" w:name="_Toc494882678"/>
      <w:bookmarkStart w:id="84" w:name="_Toc12010804"/>
      <w:r w:rsidRPr="00776744">
        <w:rPr>
          <w:rFonts w:cs="Arial"/>
          <w:szCs w:val="22"/>
        </w:rPr>
        <w:t>CONTRACT EVALUATION AND ASSESSMENT</w:t>
      </w:r>
      <w:bookmarkEnd w:id="79"/>
      <w:bookmarkEnd w:id="80"/>
      <w:bookmarkEnd w:id="81"/>
      <w:bookmarkEnd w:id="82"/>
      <w:bookmarkEnd w:id="83"/>
      <w:bookmarkEnd w:id="84"/>
      <w:r w:rsidRPr="00776744">
        <w:rPr>
          <w:rFonts w:cs="Arial"/>
          <w:szCs w:val="22"/>
        </w:rPr>
        <w:fldChar w:fldCharType="begin"/>
      </w:r>
      <w:r w:rsidRPr="00776744">
        <w:rPr>
          <w:rFonts w:cs="Arial"/>
          <w:szCs w:val="22"/>
        </w:rPr>
        <w:instrText>tc "CONTRACT EVALUATION AND ASSESSMENT" \f A \l 2</w:instrText>
      </w:r>
      <w:r w:rsidRPr="00776744">
        <w:rPr>
          <w:rFonts w:cs="Arial"/>
          <w:szCs w:val="22"/>
        </w:rPr>
        <w:fldChar w:fldCharType="end"/>
      </w:r>
      <w:r w:rsidRPr="00776744">
        <w:rPr>
          <w:rFonts w:cs="Arial"/>
          <w:szCs w:val="22"/>
        </w:rPr>
        <w:t xml:space="preserve"> </w:t>
      </w:r>
    </w:p>
    <w:p w14:paraId="53C1E752" w14:textId="77777777" w:rsidR="00B2498D" w:rsidRPr="00776744" w:rsidRDefault="00B2498D" w:rsidP="004C6269">
      <w:pPr>
        <w:spacing w:after="0"/>
        <w:ind w:left="720"/>
        <w:jc w:val="both"/>
        <w:rPr>
          <w:rFonts w:ascii="Arial" w:eastAsia="Calibri" w:hAnsi="Arial" w:cs="Arial"/>
        </w:rPr>
      </w:pPr>
    </w:p>
    <w:p w14:paraId="50D408EF" w14:textId="77777777" w:rsidR="00B2498D" w:rsidRPr="00776744" w:rsidRDefault="00B2498D" w:rsidP="004C6269">
      <w:pPr>
        <w:tabs>
          <w:tab w:val="left" w:pos="-1080"/>
          <w:tab w:val="left" w:pos="-720"/>
        </w:tabs>
        <w:spacing w:after="0"/>
        <w:ind w:left="720"/>
        <w:jc w:val="both"/>
        <w:rPr>
          <w:rFonts w:ascii="Arial" w:eastAsia="Calibri" w:hAnsi="Arial" w:cs="Arial"/>
        </w:rPr>
      </w:pPr>
      <w:r w:rsidRPr="00776744">
        <w:rPr>
          <w:rFonts w:ascii="Arial" w:eastAsia="Calibri" w:hAnsi="Arial" w:cs="Arial"/>
        </w:rPr>
        <w:t>During the initial sixty (60) day period of any contract, which may be awarded to a successful Bidder (“Contractor”), the CSC and/or other persons designated by the County may meet with the Contractor to evaluate the performance and to identify any issues or potential problems.</w:t>
      </w:r>
    </w:p>
    <w:p w14:paraId="716791FC" w14:textId="77777777" w:rsidR="00B2498D" w:rsidRPr="00776744" w:rsidRDefault="00B2498D" w:rsidP="004C6269">
      <w:pPr>
        <w:tabs>
          <w:tab w:val="left" w:pos="-1080"/>
          <w:tab w:val="left" w:pos="-720"/>
        </w:tabs>
        <w:spacing w:after="0"/>
        <w:ind w:left="720"/>
        <w:jc w:val="both"/>
        <w:rPr>
          <w:rFonts w:ascii="Arial" w:eastAsia="Calibri" w:hAnsi="Arial" w:cs="Arial"/>
        </w:rPr>
      </w:pPr>
    </w:p>
    <w:p w14:paraId="2D587698" w14:textId="77777777" w:rsidR="00B2498D" w:rsidRPr="00776744" w:rsidRDefault="00B2498D" w:rsidP="004C6269">
      <w:pPr>
        <w:tabs>
          <w:tab w:val="left" w:pos="-1080"/>
          <w:tab w:val="left" w:pos="-720"/>
        </w:tabs>
        <w:spacing w:after="0"/>
        <w:ind w:left="720"/>
        <w:jc w:val="both"/>
        <w:rPr>
          <w:rFonts w:ascii="Arial" w:eastAsia="Calibri" w:hAnsi="Arial" w:cs="Arial"/>
        </w:rPr>
      </w:pPr>
      <w:r w:rsidRPr="00776744">
        <w:rPr>
          <w:rFonts w:ascii="Arial" w:eastAsia="Calibri" w:hAnsi="Arial" w:cs="Arial"/>
        </w:rPr>
        <w:t xml:space="preserve">The County reserves the right to determine, in its sole discretion, (a) whether Contractor has complied with all terms of this RFP and (b) whether any problems or potential problems are evidenced which make it unlikely (even with possible modifications) that the proposed program and services will meet the County requirements. If, as a result of such determination the County concludes that it is not satisfied with Contractor, Contractors’ performance under any awarded contract as contracted for therein, the Contractor shall be notified of contract termination effective forty-five (45) days following notice. The County shall have the right to invite the next highest ranked Bidder to enter into a contract. </w:t>
      </w:r>
    </w:p>
    <w:p w14:paraId="35CA7D69" w14:textId="77777777" w:rsidR="00B2498D" w:rsidRPr="00776744" w:rsidRDefault="00B2498D" w:rsidP="004C6269">
      <w:pPr>
        <w:tabs>
          <w:tab w:val="left" w:pos="-1080"/>
          <w:tab w:val="left" w:pos="-720"/>
        </w:tabs>
        <w:spacing w:after="0"/>
        <w:ind w:left="720"/>
        <w:jc w:val="both"/>
        <w:rPr>
          <w:rFonts w:ascii="Arial" w:eastAsia="Calibri" w:hAnsi="Arial" w:cs="Arial"/>
        </w:rPr>
      </w:pPr>
    </w:p>
    <w:p w14:paraId="3439F6F8" w14:textId="77777777" w:rsidR="00B2498D" w:rsidRPr="00405999" w:rsidRDefault="00B2498D" w:rsidP="004C6269">
      <w:pPr>
        <w:tabs>
          <w:tab w:val="left" w:pos="-1080"/>
          <w:tab w:val="left" w:pos="-720"/>
        </w:tabs>
        <w:spacing w:after="0"/>
        <w:ind w:left="720"/>
        <w:jc w:val="both"/>
        <w:rPr>
          <w:rFonts w:ascii="Arial" w:eastAsia="Calibri" w:hAnsi="Arial" w:cs="Arial"/>
          <w:b/>
        </w:rPr>
      </w:pPr>
      <w:r w:rsidRPr="00405999">
        <w:rPr>
          <w:rFonts w:ascii="Arial" w:eastAsia="Calibri" w:hAnsi="Arial" w:cs="Arial"/>
          <w:b/>
        </w:rPr>
        <w:t>The County also reserves the right to re-bid these programs if it is determined to be in its best interest to do so.</w:t>
      </w:r>
    </w:p>
    <w:p w14:paraId="6BCBEDD2" w14:textId="77777777" w:rsidR="006A4E1C" w:rsidRPr="00776744" w:rsidRDefault="006A4E1C" w:rsidP="004C6269">
      <w:pPr>
        <w:tabs>
          <w:tab w:val="left" w:pos="-1080"/>
          <w:tab w:val="left" w:pos="-720"/>
        </w:tabs>
        <w:spacing w:after="0"/>
        <w:ind w:left="720"/>
        <w:jc w:val="both"/>
        <w:rPr>
          <w:rFonts w:ascii="Arial" w:eastAsia="Calibri" w:hAnsi="Arial" w:cs="Arial"/>
        </w:rPr>
      </w:pPr>
    </w:p>
    <w:p w14:paraId="3B338A6F" w14:textId="77777777" w:rsidR="00B2498D" w:rsidRPr="00776744" w:rsidRDefault="00B2498D" w:rsidP="004E7F78">
      <w:pPr>
        <w:pStyle w:val="Heading2"/>
        <w:numPr>
          <w:ilvl w:val="0"/>
          <w:numId w:val="17"/>
        </w:numPr>
        <w:spacing w:before="80"/>
        <w:rPr>
          <w:rFonts w:cs="Arial"/>
          <w:szCs w:val="22"/>
        </w:rPr>
      </w:pPr>
      <w:bookmarkStart w:id="85" w:name="_Toc302741170"/>
      <w:bookmarkStart w:id="86" w:name="_Toc433303681"/>
      <w:bookmarkStart w:id="87" w:name="_Toc448162928"/>
      <w:bookmarkStart w:id="88" w:name="_Toc453578173"/>
      <w:bookmarkStart w:id="89" w:name="_Toc462048136"/>
      <w:bookmarkStart w:id="90" w:name="_Toc474153863"/>
      <w:bookmarkStart w:id="91" w:name="_Toc494882679"/>
      <w:bookmarkStart w:id="92" w:name="_Toc12010805"/>
      <w:bookmarkStart w:id="93" w:name="_Toc294017511"/>
      <w:bookmarkStart w:id="94" w:name="_Toc298418744"/>
      <w:r w:rsidRPr="00776744">
        <w:rPr>
          <w:rFonts w:cs="Arial"/>
          <w:szCs w:val="22"/>
        </w:rPr>
        <w:t>AWARD</w:t>
      </w:r>
      <w:bookmarkEnd w:id="85"/>
      <w:bookmarkEnd w:id="86"/>
      <w:bookmarkEnd w:id="87"/>
      <w:bookmarkEnd w:id="88"/>
      <w:bookmarkEnd w:id="89"/>
      <w:bookmarkEnd w:id="90"/>
      <w:bookmarkEnd w:id="91"/>
      <w:bookmarkEnd w:id="92"/>
    </w:p>
    <w:p w14:paraId="435290D3" w14:textId="77777777" w:rsidR="00B2498D" w:rsidRPr="00776744" w:rsidRDefault="00B2498D" w:rsidP="004C6269">
      <w:pPr>
        <w:spacing w:after="0"/>
        <w:ind w:left="720"/>
        <w:jc w:val="both"/>
        <w:rPr>
          <w:rFonts w:ascii="Arial" w:eastAsia="Calibri" w:hAnsi="Arial" w:cs="Arial"/>
        </w:rPr>
      </w:pPr>
    </w:p>
    <w:p w14:paraId="518AD9F3"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 xml:space="preserve">Proposals evaluated by the CSC/Evaluation Panel shall be ranked in accordance with the RFP section II.G. </w:t>
      </w:r>
      <w:proofErr w:type="gramStart"/>
      <w:r w:rsidRPr="00776744">
        <w:rPr>
          <w:rFonts w:eastAsia="Calibri" w:cs="Arial"/>
        </w:rPr>
        <w:t>of</w:t>
      </w:r>
      <w:proofErr w:type="gramEnd"/>
      <w:r w:rsidRPr="00776744">
        <w:rPr>
          <w:rFonts w:eastAsia="Calibri" w:cs="Arial"/>
        </w:rPr>
        <w:t xml:space="preserve"> this RFP. </w:t>
      </w:r>
    </w:p>
    <w:p w14:paraId="56D81D50" w14:textId="77777777" w:rsidR="00B2498D" w:rsidRPr="00776744" w:rsidRDefault="00B2498D" w:rsidP="004C6269">
      <w:pPr>
        <w:pStyle w:val="ListParagraph"/>
        <w:tabs>
          <w:tab w:val="num" w:pos="2340"/>
        </w:tabs>
        <w:spacing w:after="0"/>
        <w:jc w:val="both"/>
        <w:rPr>
          <w:rFonts w:eastAsia="Calibri" w:cs="Arial"/>
        </w:rPr>
      </w:pPr>
    </w:p>
    <w:p w14:paraId="3BE95E54"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 xml:space="preserve">The CSC shall recommend award of each contract to the Bidder who, in its opinion, has submitted the proposal that best conforms to the RFP and best serves the overall interests of the County and attains the highest overall point score. Award may not necessarily be recommended or made to the Bidder with the lowest price. </w:t>
      </w:r>
    </w:p>
    <w:p w14:paraId="02D4954F" w14:textId="77777777" w:rsidR="00B2498D" w:rsidRPr="00776744" w:rsidRDefault="00B2498D" w:rsidP="004C6269">
      <w:pPr>
        <w:pStyle w:val="ListParagraph"/>
        <w:rPr>
          <w:rFonts w:eastAsia="Calibri" w:cs="Arial"/>
        </w:rPr>
      </w:pPr>
    </w:p>
    <w:p w14:paraId="3070B48B"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The County reserves the right to reject any or all proposals that materially differ from any terms contained in this RFP or from any Exhibits attached hereto, to waive informalities and minor irregularities in responses received, and to provide an opportunity for Bidders to correct minor and immaterial errors contained in their submissions. The decision as to what constitutes a minor irregularity shall be made solely at the discretion of the County.</w:t>
      </w:r>
    </w:p>
    <w:p w14:paraId="6ECAFEDB" w14:textId="77777777" w:rsidR="00B2498D" w:rsidRPr="00776744" w:rsidRDefault="00B2498D" w:rsidP="004C6269">
      <w:pPr>
        <w:pStyle w:val="ListParagraph"/>
        <w:rPr>
          <w:rFonts w:eastAsia="Calibri" w:cs="Arial"/>
        </w:rPr>
      </w:pPr>
    </w:p>
    <w:p w14:paraId="7C9FF78A"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 xml:space="preserve">Any proposal that contains false or misleading information may be disqualified by the County. </w:t>
      </w:r>
    </w:p>
    <w:p w14:paraId="1FE85D33" w14:textId="77777777" w:rsidR="00B2498D" w:rsidRPr="00776744" w:rsidRDefault="00B2498D" w:rsidP="004C6269">
      <w:pPr>
        <w:pStyle w:val="ListParagraph"/>
        <w:rPr>
          <w:rFonts w:eastAsia="Calibri" w:cs="Arial"/>
        </w:rPr>
      </w:pPr>
    </w:p>
    <w:p w14:paraId="304C2EF1" w14:textId="585D3D45"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The County reserves the right to award to</w:t>
      </w:r>
      <w:r w:rsidR="00D47FB9">
        <w:rPr>
          <w:rFonts w:eastAsia="Calibri" w:cs="Arial"/>
        </w:rPr>
        <w:t xml:space="preserve"> a single or</w:t>
      </w:r>
      <w:r w:rsidRPr="00776744">
        <w:rPr>
          <w:rFonts w:eastAsia="Calibri" w:cs="Arial"/>
        </w:rPr>
        <w:t xml:space="preserve"> multiple Contractors. </w:t>
      </w:r>
    </w:p>
    <w:p w14:paraId="75B19CFA" w14:textId="77777777" w:rsidR="00B2498D" w:rsidRPr="00776744" w:rsidRDefault="00B2498D" w:rsidP="004C6269">
      <w:pPr>
        <w:pStyle w:val="ListParagraph"/>
        <w:rPr>
          <w:rFonts w:eastAsia="Calibri" w:cs="Arial"/>
        </w:rPr>
      </w:pPr>
    </w:p>
    <w:p w14:paraId="39E02353"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The County has the right to decline to award a contract in whole or any part thereof for any reason.</w:t>
      </w:r>
    </w:p>
    <w:p w14:paraId="66B7EE68" w14:textId="77777777" w:rsidR="00B2498D" w:rsidRPr="00776744" w:rsidRDefault="00B2498D" w:rsidP="004C6269">
      <w:pPr>
        <w:pStyle w:val="ListParagraph"/>
        <w:rPr>
          <w:rFonts w:eastAsia="Calibri" w:cs="Arial"/>
        </w:rPr>
      </w:pPr>
    </w:p>
    <w:p w14:paraId="39420205"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BOS approval to award a contract is required.</w:t>
      </w:r>
    </w:p>
    <w:p w14:paraId="3454456C" w14:textId="77777777" w:rsidR="00B2498D" w:rsidRPr="00776744" w:rsidRDefault="00B2498D" w:rsidP="004C6269">
      <w:pPr>
        <w:pStyle w:val="ListParagraph"/>
        <w:rPr>
          <w:rFonts w:eastAsia="Calibri" w:cs="Arial"/>
        </w:rPr>
      </w:pPr>
    </w:p>
    <w:p w14:paraId="1FF7FE47"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 xml:space="preserve">A contract must be negotiated, finalized, and signed by the intended awardee prior to BOS approval. </w:t>
      </w:r>
    </w:p>
    <w:p w14:paraId="07E2AC8F" w14:textId="77777777" w:rsidR="00B2498D" w:rsidRPr="00776744" w:rsidRDefault="00B2498D" w:rsidP="004C6269">
      <w:pPr>
        <w:pStyle w:val="ListParagraph"/>
        <w:rPr>
          <w:rFonts w:eastAsia="Calibri" w:cs="Arial"/>
        </w:rPr>
      </w:pPr>
    </w:p>
    <w:p w14:paraId="1E02975C" w14:textId="712F7255"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 xml:space="preserve">Final terms and conditions shall be negotiated with the Bidder recommended for award. The successful Bidder may request a copy of the Master Agreement template from the </w:t>
      </w:r>
      <w:r w:rsidR="007D3710">
        <w:rPr>
          <w:rFonts w:eastAsia="Calibri" w:cs="Arial"/>
        </w:rPr>
        <w:t>ACBH</w:t>
      </w:r>
      <w:r w:rsidRPr="00776744">
        <w:rPr>
          <w:rFonts w:eastAsia="Calibri" w:cs="Arial"/>
        </w:rPr>
        <w:t xml:space="preserve"> RFP contact. The template contains the agreement boilerplate language only.</w:t>
      </w:r>
    </w:p>
    <w:p w14:paraId="64755ABE" w14:textId="77777777" w:rsidR="00B2498D" w:rsidRPr="00776744" w:rsidRDefault="00B2498D" w:rsidP="004C6269">
      <w:pPr>
        <w:pStyle w:val="ListParagraph"/>
        <w:rPr>
          <w:rFonts w:eastAsia="Calibri" w:cs="Arial"/>
        </w:rPr>
      </w:pPr>
    </w:p>
    <w:p w14:paraId="05271F51" w14:textId="77777777" w:rsidR="00B2498D" w:rsidRPr="00776744" w:rsidRDefault="00B2498D" w:rsidP="004E7F78">
      <w:pPr>
        <w:pStyle w:val="ListParagraph"/>
        <w:numPr>
          <w:ilvl w:val="0"/>
          <w:numId w:val="24"/>
        </w:numPr>
        <w:tabs>
          <w:tab w:val="num" w:pos="2340"/>
        </w:tabs>
        <w:spacing w:after="0"/>
        <w:jc w:val="both"/>
        <w:rPr>
          <w:rFonts w:eastAsia="Calibri" w:cs="Arial"/>
        </w:rPr>
      </w:pPr>
      <w:r w:rsidRPr="00776744">
        <w:rPr>
          <w:rFonts w:eastAsia="Calibri" w:cs="Arial"/>
        </w:rPr>
        <w:t>The RFP specifications, terms, conditions, Exhibits, Addenda and Bidder’s proposal, may be incorporated into and made a part of any contract that may be awarded as a result of this RFP.</w:t>
      </w:r>
    </w:p>
    <w:p w14:paraId="48E9164E" w14:textId="77777777" w:rsidR="00B2498D" w:rsidRDefault="00B2498D" w:rsidP="004C6269">
      <w:pPr>
        <w:spacing w:after="0"/>
        <w:ind w:left="720"/>
        <w:jc w:val="both"/>
        <w:rPr>
          <w:rFonts w:ascii="Arial" w:eastAsia="Calibri" w:hAnsi="Arial" w:cs="Arial"/>
        </w:rPr>
      </w:pPr>
    </w:p>
    <w:p w14:paraId="31098ACC" w14:textId="77777777" w:rsidR="00B2498D" w:rsidRPr="00776744" w:rsidRDefault="00B2498D" w:rsidP="004E7F78">
      <w:pPr>
        <w:pStyle w:val="Heading2"/>
        <w:numPr>
          <w:ilvl w:val="0"/>
          <w:numId w:val="17"/>
        </w:numPr>
        <w:spacing w:before="80"/>
        <w:rPr>
          <w:rFonts w:cs="Arial"/>
          <w:szCs w:val="22"/>
        </w:rPr>
      </w:pPr>
      <w:bookmarkStart w:id="95" w:name="_Toc433303682"/>
      <w:bookmarkStart w:id="96" w:name="_Toc448162929"/>
      <w:bookmarkStart w:id="97" w:name="_Toc453578174"/>
      <w:bookmarkStart w:id="98" w:name="_Toc462048137"/>
      <w:bookmarkStart w:id="99" w:name="_Toc474153864"/>
      <w:bookmarkStart w:id="100" w:name="_Toc494882680"/>
      <w:bookmarkStart w:id="101" w:name="_Toc12010806"/>
      <w:bookmarkStart w:id="102" w:name="_Toc302741171"/>
      <w:r w:rsidRPr="00776744">
        <w:rPr>
          <w:rFonts w:cs="Arial"/>
          <w:szCs w:val="22"/>
        </w:rPr>
        <w:t>PRICING</w:t>
      </w:r>
      <w:bookmarkEnd w:id="95"/>
      <w:bookmarkEnd w:id="96"/>
      <w:bookmarkEnd w:id="97"/>
      <w:bookmarkEnd w:id="98"/>
      <w:bookmarkEnd w:id="99"/>
      <w:bookmarkEnd w:id="100"/>
      <w:bookmarkEnd w:id="101"/>
    </w:p>
    <w:p w14:paraId="561E937E" w14:textId="77777777" w:rsidR="00B2498D" w:rsidRPr="00776744" w:rsidRDefault="00B2498D" w:rsidP="004C6269">
      <w:pPr>
        <w:spacing w:after="0"/>
        <w:ind w:left="720"/>
        <w:jc w:val="both"/>
        <w:rPr>
          <w:rFonts w:ascii="Arial" w:eastAsia="Calibri" w:hAnsi="Arial" w:cs="Arial"/>
        </w:rPr>
      </w:pPr>
    </w:p>
    <w:p w14:paraId="6E0D2B60" w14:textId="77777777" w:rsidR="00B2498D" w:rsidRPr="00776744" w:rsidRDefault="00B2498D" w:rsidP="004C6269">
      <w:pPr>
        <w:spacing w:after="0"/>
        <w:ind w:left="720"/>
        <w:jc w:val="both"/>
        <w:rPr>
          <w:rFonts w:ascii="Arial" w:eastAsia="Calibri" w:hAnsi="Arial" w:cs="Arial"/>
        </w:rPr>
      </w:pPr>
      <w:r w:rsidRPr="00776744">
        <w:rPr>
          <w:rFonts w:ascii="Arial" w:eastAsia="Calibri" w:hAnsi="Arial" w:cs="Arial"/>
        </w:rPr>
        <w:t>Federal and State minimum wage laws apply. The County has no requirements for living wages. The County is not imposing any additiona</w:t>
      </w:r>
      <w:bookmarkStart w:id="103" w:name="_Toc433303683"/>
      <w:bookmarkStart w:id="104" w:name="_Toc448162930"/>
      <w:bookmarkStart w:id="105" w:name="_Toc453578175"/>
      <w:bookmarkStart w:id="106" w:name="_Toc462048138"/>
      <w:bookmarkStart w:id="107" w:name="_Toc474153865"/>
      <w:r w:rsidRPr="00776744">
        <w:rPr>
          <w:rFonts w:ascii="Arial" w:eastAsia="Calibri" w:hAnsi="Arial" w:cs="Arial"/>
        </w:rPr>
        <w:t>l requirements regarding wages.</w:t>
      </w:r>
    </w:p>
    <w:p w14:paraId="0A460394" w14:textId="77777777" w:rsidR="00B2498D" w:rsidRDefault="00B2498D" w:rsidP="004C6269">
      <w:pPr>
        <w:spacing w:after="0"/>
        <w:ind w:left="720"/>
        <w:jc w:val="both"/>
        <w:rPr>
          <w:rFonts w:ascii="Arial" w:eastAsia="Calibri" w:hAnsi="Arial" w:cs="Arial"/>
        </w:rPr>
      </w:pPr>
    </w:p>
    <w:p w14:paraId="3B04086D" w14:textId="77777777" w:rsidR="00B2498D" w:rsidRPr="00776744" w:rsidRDefault="00B2498D" w:rsidP="004E7F78">
      <w:pPr>
        <w:pStyle w:val="Heading2"/>
        <w:numPr>
          <w:ilvl w:val="0"/>
          <w:numId w:val="17"/>
        </w:numPr>
        <w:spacing w:before="80"/>
        <w:rPr>
          <w:rFonts w:cs="Arial"/>
          <w:szCs w:val="22"/>
          <w:u w:val="none"/>
        </w:rPr>
      </w:pPr>
      <w:bookmarkStart w:id="108" w:name="_Toc494882681"/>
      <w:bookmarkStart w:id="109" w:name="_Toc12010807"/>
      <w:r w:rsidRPr="00776744">
        <w:rPr>
          <w:rFonts w:cs="Arial"/>
          <w:szCs w:val="22"/>
        </w:rPr>
        <w:t>INVOICING</w:t>
      </w:r>
      <w:bookmarkEnd w:id="103"/>
      <w:bookmarkEnd w:id="104"/>
      <w:bookmarkEnd w:id="105"/>
      <w:bookmarkEnd w:id="106"/>
      <w:bookmarkEnd w:id="107"/>
      <w:bookmarkEnd w:id="108"/>
      <w:bookmarkEnd w:id="109"/>
    </w:p>
    <w:p w14:paraId="24C41843" w14:textId="77777777" w:rsidR="00B2498D" w:rsidRPr="00776744" w:rsidRDefault="00B2498D" w:rsidP="004C6269">
      <w:pPr>
        <w:spacing w:after="0"/>
        <w:ind w:left="720"/>
        <w:jc w:val="both"/>
        <w:rPr>
          <w:rFonts w:ascii="Arial" w:hAnsi="Arial" w:cs="Arial"/>
        </w:rPr>
      </w:pPr>
    </w:p>
    <w:p w14:paraId="11E393F1" w14:textId="77777777" w:rsidR="00B2498D" w:rsidRPr="00776744" w:rsidRDefault="00B2498D" w:rsidP="004E7F78">
      <w:pPr>
        <w:pStyle w:val="ListParagraph"/>
        <w:numPr>
          <w:ilvl w:val="0"/>
          <w:numId w:val="25"/>
        </w:numPr>
        <w:spacing w:after="0"/>
        <w:jc w:val="both"/>
        <w:rPr>
          <w:rFonts w:eastAsia="Calibri" w:cs="Arial"/>
        </w:rPr>
      </w:pPr>
      <w:r w:rsidRPr="00776744">
        <w:rPr>
          <w:rFonts w:eastAsia="Calibri" w:cs="Arial"/>
        </w:rPr>
        <w:t>Contractor shall invoice the requesting department, unless otherwise advised, upon satisfactory receipt of product and/or performance of services.</w:t>
      </w:r>
    </w:p>
    <w:p w14:paraId="62AF309B" w14:textId="77777777" w:rsidR="00B2498D" w:rsidRPr="00776744" w:rsidRDefault="00B2498D" w:rsidP="004C6269">
      <w:pPr>
        <w:pStyle w:val="ListParagraph"/>
        <w:spacing w:after="0"/>
        <w:jc w:val="both"/>
        <w:rPr>
          <w:rFonts w:eastAsia="Calibri" w:cs="Arial"/>
        </w:rPr>
      </w:pPr>
    </w:p>
    <w:p w14:paraId="75E8A304" w14:textId="77777777" w:rsidR="00B2498D" w:rsidRPr="00776744" w:rsidRDefault="00B2498D" w:rsidP="004E7F78">
      <w:pPr>
        <w:pStyle w:val="ListParagraph"/>
        <w:numPr>
          <w:ilvl w:val="0"/>
          <w:numId w:val="25"/>
        </w:numPr>
        <w:spacing w:after="0"/>
        <w:jc w:val="both"/>
        <w:rPr>
          <w:rFonts w:eastAsia="Calibri" w:cs="Arial"/>
        </w:rPr>
      </w:pPr>
      <w:r w:rsidRPr="00776744">
        <w:rPr>
          <w:rFonts w:eastAsia="Calibri" w:cs="Arial"/>
        </w:rPr>
        <w:t xml:space="preserve">Payment will be made within thirty days following receipt of invoice and upon complete satisfactory receipt of product and performance of services. </w:t>
      </w:r>
    </w:p>
    <w:p w14:paraId="78C2C231" w14:textId="77777777" w:rsidR="00B2498D" w:rsidRPr="00776744" w:rsidRDefault="00B2498D" w:rsidP="004C6269">
      <w:pPr>
        <w:pStyle w:val="ListParagraph"/>
        <w:rPr>
          <w:rFonts w:eastAsia="Calibri" w:cs="Arial"/>
        </w:rPr>
      </w:pPr>
    </w:p>
    <w:p w14:paraId="62A0C7D0" w14:textId="77777777" w:rsidR="00B2498D" w:rsidRPr="00776744" w:rsidRDefault="00B2498D" w:rsidP="004E7F78">
      <w:pPr>
        <w:pStyle w:val="ListParagraph"/>
        <w:numPr>
          <w:ilvl w:val="0"/>
          <w:numId w:val="25"/>
        </w:numPr>
        <w:spacing w:after="0"/>
        <w:jc w:val="both"/>
        <w:rPr>
          <w:rFonts w:eastAsia="Calibri" w:cs="Arial"/>
        </w:rPr>
      </w:pPr>
      <w:r w:rsidRPr="00776744">
        <w:rPr>
          <w:rFonts w:eastAsia="Calibri" w:cs="Arial"/>
        </w:rPr>
        <w:t>County shall notify Contractor of any adjustments required to invoice.</w:t>
      </w:r>
    </w:p>
    <w:p w14:paraId="4D1E53B3" w14:textId="77777777" w:rsidR="00B2498D" w:rsidRPr="00776744" w:rsidRDefault="00B2498D" w:rsidP="004C6269">
      <w:pPr>
        <w:pStyle w:val="ListParagraph"/>
        <w:rPr>
          <w:rFonts w:eastAsia="Calibri" w:cs="Arial"/>
        </w:rPr>
      </w:pPr>
    </w:p>
    <w:p w14:paraId="1F7DCB67" w14:textId="77777777" w:rsidR="00B2498D" w:rsidRPr="00776744" w:rsidRDefault="00B2498D" w:rsidP="004E7F78">
      <w:pPr>
        <w:pStyle w:val="ListParagraph"/>
        <w:numPr>
          <w:ilvl w:val="0"/>
          <w:numId w:val="25"/>
        </w:numPr>
        <w:spacing w:after="0"/>
        <w:jc w:val="both"/>
        <w:rPr>
          <w:rFonts w:eastAsia="Calibri" w:cs="Arial"/>
        </w:rPr>
      </w:pPr>
      <w:r w:rsidRPr="00776744">
        <w:rPr>
          <w:rFonts w:eastAsia="Calibri" w:cs="Arial"/>
        </w:rPr>
        <w:t>Invoices shall contain County purchase order (PO) number, invoice number, remit to address and itemized products and/or services description and price as quoted and shall be accompanied by acceptable proof of delivery.</w:t>
      </w:r>
    </w:p>
    <w:p w14:paraId="37F0EBEF" w14:textId="77777777" w:rsidR="00B2498D" w:rsidRPr="00776744" w:rsidRDefault="00B2498D" w:rsidP="004C6269">
      <w:pPr>
        <w:pStyle w:val="ListParagraph"/>
        <w:rPr>
          <w:rFonts w:eastAsia="Calibri" w:cs="Arial"/>
        </w:rPr>
      </w:pPr>
    </w:p>
    <w:p w14:paraId="30980E89" w14:textId="77777777" w:rsidR="00B2498D" w:rsidRPr="00776744" w:rsidRDefault="00B2498D" w:rsidP="004E7F78">
      <w:pPr>
        <w:pStyle w:val="ListParagraph"/>
        <w:numPr>
          <w:ilvl w:val="0"/>
          <w:numId w:val="25"/>
        </w:numPr>
        <w:spacing w:after="0"/>
        <w:jc w:val="both"/>
        <w:rPr>
          <w:rFonts w:eastAsia="Calibri" w:cs="Arial"/>
        </w:rPr>
      </w:pPr>
      <w:r w:rsidRPr="00776744">
        <w:rPr>
          <w:rFonts w:eastAsia="Calibri" w:cs="Arial"/>
        </w:rPr>
        <w:t>Contractor shall utilize standardized invoice upon request.</w:t>
      </w:r>
    </w:p>
    <w:p w14:paraId="54726806" w14:textId="77777777" w:rsidR="00B2498D" w:rsidRPr="00776744" w:rsidRDefault="00B2498D" w:rsidP="004C6269">
      <w:pPr>
        <w:pStyle w:val="ListParagraph"/>
        <w:rPr>
          <w:rFonts w:eastAsia="Calibri" w:cs="Arial"/>
        </w:rPr>
      </w:pPr>
    </w:p>
    <w:p w14:paraId="440D883E" w14:textId="77777777" w:rsidR="00B2498D" w:rsidRPr="00776744" w:rsidRDefault="00B2498D" w:rsidP="004E7F78">
      <w:pPr>
        <w:pStyle w:val="ListParagraph"/>
        <w:numPr>
          <w:ilvl w:val="0"/>
          <w:numId w:val="25"/>
        </w:numPr>
        <w:spacing w:after="0"/>
        <w:jc w:val="both"/>
        <w:rPr>
          <w:rFonts w:eastAsia="Calibri" w:cs="Arial"/>
        </w:rPr>
      </w:pPr>
      <w:r w:rsidRPr="00776744">
        <w:rPr>
          <w:rFonts w:eastAsia="Calibri" w:cs="Arial"/>
        </w:rPr>
        <w:t>Invoices shall only be issued by the Contractor who is awarded a contract.</w:t>
      </w:r>
    </w:p>
    <w:p w14:paraId="56309919" w14:textId="77777777" w:rsidR="00B2498D" w:rsidRPr="00776744" w:rsidRDefault="00B2498D" w:rsidP="004C6269">
      <w:pPr>
        <w:pStyle w:val="ListParagraph"/>
        <w:rPr>
          <w:rFonts w:eastAsia="Calibri" w:cs="Arial"/>
        </w:rPr>
      </w:pPr>
    </w:p>
    <w:p w14:paraId="216E4779" w14:textId="77777777" w:rsidR="00B2498D" w:rsidRPr="00776744" w:rsidRDefault="00B2498D" w:rsidP="004E7F78">
      <w:pPr>
        <w:pStyle w:val="ListParagraph"/>
        <w:numPr>
          <w:ilvl w:val="0"/>
          <w:numId w:val="25"/>
        </w:numPr>
        <w:spacing w:after="0"/>
        <w:jc w:val="both"/>
        <w:rPr>
          <w:rFonts w:eastAsia="Calibri" w:cs="Arial"/>
        </w:rPr>
      </w:pPr>
      <w:r w:rsidRPr="00776744">
        <w:rPr>
          <w:rFonts w:eastAsia="Calibri" w:cs="Arial"/>
        </w:rPr>
        <w:t xml:space="preserve">Payments will be issued to and invoices must be received from the same Contractor whose name is specified on the </w:t>
      </w:r>
      <w:proofErr w:type="spellStart"/>
      <w:r w:rsidRPr="00776744">
        <w:rPr>
          <w:rFonts w:eastAsia="Calibri" w:cs="Arial"/>
        </w:rPr>
        <w:t>POs.</w:t>
      </w:r>
      <w:proofErr w:type="spellEnd"/>
    </w:p>
    <w:p w14:paraId="1EB8BC4F" w14:textId="77777777" w:rsidR="00B2498D" w:rsidRPr="00776744" w:rsidRDefault="00B2498D" w:rsidP="004C6269">
      <w:pPr>
        <w:spacing w:after="0"/>
        <w:ind w:left="720"/>
        <w:jc w:val="both"/>
        <w:rPr>
          <w:rFonts w:ascii="Arial" w:eastAsia="Calibri" w:hAnsi="Arial" w:cs="Arial"/>
        </w:rPr>
      </w:pPr>
    </w:p>
    <w:p w14:paraId="301CE3E3" w14:textId="77777777" w:rsidR="00B2498D" w:rsidRPr="00776744" w:rsidRDefault="00B2498D" w:rsidP="004E7F78">
      <w:pPr>
        <w:pStyle w:val="Heading2"/>
        <w:numPr>
          <w:ilvl w:val="0"/>
          <w:numId w:val="17"/>
        </w:numPr>
        <w:spacing w:before="80"/>
        <w:rPr>
          <w:rFonts w:cs="Arial"/>
          <w:szCs w:val="22"/>
        </w:rPr>
      </w:pPr>
      <w:bookmarkStart w:id="110" w:name="_Toc433303684"/>
      <w:bookmarkStart w:id="111" w:name="_Toc448162931"/>
      <w:bookmarkStart w:id="112" w:name="_Toc453578176"/>
      <w:bookmarkStart w:id="113" w:name="_Toc462048139"/>
      <w:bookmarkStart w:id="114" w:name="_Toc474153866"/>
      <w:bookmarkStart w:id="115" w:name="_Toc494882682"/>
      <w:bookmarkStart w:id="116" w:name="_Toc12010808"/>
      <w:r w:rsidRPr="00776744">
        <w:rPr>
          <w:rFonts w:cs="Arial"/>
          <w:szCs w:val="22"/>
        </w:rPr>
        <w:t>NOTICE OF INTENT TO AWARD</w:t>
      </w:r>
      <w:bookmarkEnd w:id="93"/>
      <w:bookmarkEnd w:id="94"/>
      <w:bookmarkEnd w:id="102"/>
      <w:bookmarkEnd w:id="110"/>
      <w:bookmarkEnd w:id="111"/>
      <w:bookmarkEnd w:id="112"/>
      <w:bookmarkEnd w:id="113"/>
      <w:bookmarkEnd w:id="114"/>
      <w:bookmarkEnd w:id="115"/>
      <w:bookmarkEnd w:id="116"/>
      <w:r w:rsidRPr="00776744">
        <w:rPr>
          <w:rFonts w:cs="Arial"/>
          <w:szCs w:val="22"/>
        </w:rPr>
        <w:t xml:space="preserve"> </w:t>
      </w:r>
    </w:p>
    <w:p w14:paraId="5F5F565A" w14:textId="77777777" w:rsidR="00B2498D" w:rsidRPr="00776744" w:rsidRDefault="00B2498D" w:rsidP="004C6269">
      <w:pPr>
        <w:spacing w:after="0"/>
        <w:ind w:left="720"/>
        <w:jc w:val="both"/>
        <w:rPr>
          <w:rFonts w:ascii="Arial" w:eastAsia="Calibri" w:hAnsi="Arial" w:cs="Arial"/>
        </w:rPr>
      </w:pPr>
    </w:p>
    <w:p w14:paraId="6780A132" w14:textId="5228D824" w:rsidR="00B2498D" w:rsidRPr="00776744" w:rsidRDefault="00B2498D" w:rsidP="004C6269">
      <w:pPr>
        <w:tabs>
          <w:tab w:val="left" w:pos="720"/>
        </w:tabs>
        <w:spacing w:after="0"/>
        <w:ind w:left="720"/>
        <w:jc w:val="both"/>
        <w:rPr>
          <w:rFonts w:ascii="Arial" w:eastAsia="Calibri" w:hAnsi="Arial" w:cs="Arial"/>
        </w:rPr>
      </w:pPr>
      <w:r w:rsidRPr="00776744">
        <w:rPr>
          <w:rFonts w:ascii="Arial" w:eastAsia="Calibri" w:hAnsi="Arial" w:cs="Arial"/>
        </w:rPr>
        <w:t xml:space="preserve">At the conclusion of the proposal evaluation process (“Evaluation Process”), all Bidders will be notified in writing by e-mail, fax, or US Postal Services mail of the contract award recommendation, if any, by </w:t>
      </w:r>
      <w:r w:rsidR="007D3710">
        <w:rPr>
          <w:rFonts w:ascii="Arial" w:eastAsia="Calibri" w:hAnsi="Arial" w:cs="Arial"/>
        </w:rPr>
        <w:t>ACBH</w:t>
      </w:r>
      <w:r w:rsidRPr="00776744">
        <w:rPr>
          <w:rFonts w:ascii="Arial" w:eastAsia="Calibri" w:hAnsi="Arial" w:cs="Arial"/>
        </w:rPr>
        <w:t xml:space="preserve">. The document providing this notification is the Notice of Intent to Award. </w:t>
      </w:r>
    </w:p>
    <w:p w14:paraId="4CB4E796" w14:textId="77777777" w:rsidR="00B2498D" w:rsidRPr="00776744" w:rsidRDefault="00B2498D" w:rsidP="004C6269">
      <w:pPr>
        <w:tabs>
          <w:tab w:val="left" w:pos="720"/>
        </w:tabs>
        <w:spacing w:after="0"/>
        <w:ind w:left="720"/>
        <w:jc w:val="both"/>
        <w:rPr>
          <w:rFonts w:ascii="Arial" w:eastAsia="Calibri" w:hAnsi="Arial" w:cs="Arial"/>
        </w:rPr>
      </w:pPr>
    </w:p>
    <w:p w14:paraId="532538F6" w14:textId="77777777" w:rsidR="00B2498D" w:rsidRPr="00776744" w:rsidRDefault="00B2498D" w:rsidP="002D6BA9">
      <w:pPr>
        <w:tabs>
          <w:tab w:val="left" w:pos="1080"/>
        </w:tabs>
        <w:spacing w:after="0"/>
        <w:ind w:left="720"/>
        <w:jc w:val="both"/>
        <w:rPr>
          <w:rFonts w:ascii="Arial" w:eastAsia="Calibri" w:hAnsi="Arial" w:cs="Arial"/>
        </w:rPr>
      </w:pPr>
      <w:r w:rsidRPr="00776744">
        <w:rPr>
          <w:rFonts w:ascii="Arial" w:eastAsia="Calibri" w:hAnsi="Arial" w:cs="Arial"/>
        </w:rPr>
        <w:t>The Notice of Intent to Award shall provide the following information:</w:t>
      </w:r>
    </w:p>
    <w:p w14:paraId="56071C8B" w14:textId="77777777" w:rsidR="00B2498D" w:rsidRPr="00776744" w:rsidRDefault="00B2498D" w:rsidP="004E7F78">
      <w:pPr>
        <w:pStyle w:val="ListParagraph"/>
        <w:numPr>
          <w:ilvl w:val="0"/>
          <w:numId w:val="26"/>
        </w:numPr>
        <w:tabs>
          <w:tab w:val="left" w:pos="1080"/>
        </w:tabs>
        <w:spacing w:after="0"/>
        <w:ind w:left="720" w:firstLine="0"/>
        <w:jc w:val="both"/>
        <w:rPr>
          <w:rFonts w:eastAsia="Calibri" w:cs="Arial"/>
        </w:rPr>
      </w:pPr>
      <w:r w:rsidRPr="00776744">
        <w:rPr>
          <w:rFonts w:eastAsia="Calibri" w:cs="Arial"/>
        </w:rPr>
        <w:t xml:space="preserve">The name of the Bidder being recommended for contract award; and </w:t>
      </w:r>
    </w:p>
    <w:p w14:paraId="69DEDEE7" w14:textId="77777777" w:rsidR="00B2498D" w:rsidRPr="00776744" w:rsidRDefault="00B2498D" w:rsidP="004E7F78">
      <w:pPr>
        <w:pStyle w:val="ListParagraph"/>
        <w:numPr>
          <w:ilvl w:val="0"/>
          <w:numId w:val="26"/>
        </w:numPr>
        <w:tabs>
          <w:tab w:val="left" w:pos="1080"/>
        </w:tabs>
        <w:spacing w:after="0"/>
        <w:ind w:left="720" w:firstLine="0"/>
        <w:jc w:val="both"/>
        <w:rPr>
          <w:rFonts w:eastAsia="Calibri" w:cs="Arial"/>
        </w:rPr>
      </w:pPr>
      <w:r w:rsidRPr="00776744">
        <w:rPr>
          <w:rFonts w:eastAsia="Calibri" w:cs="Arial"/>
        </w:rPr>
        <w:t>The names of all other Bidders that submitted proposals.</w:t>
      </w:r>
    </w:p>
    <w:p w14:paraId="261A3F07" w14:textId="77777777" w:rsidR="00B2498D" w:rsidRPr="00776744" w:rsidRDefault="00B2498D" w:rsidP="004C6269">
      <w:pPr>
        <w:tabs>
          <w:tab w:val="left" w:pos="-720"/>
          <w:tab w:val="left" w:pos="720"/>
        </w:tabs>
        <w:spacing w:after="0"/>
        <w:ind w:left="720"/>
        <w:jc w:val="both"/>
        <w:rPr>
          <w:rFonts w:ascii="Arial" w:eastAsia="Calibri" w:hAnsi="Arial" w:cs="Arial"/>
          <w:b/>
          <w:u w:val="single"/>
        </w:rPr>
      </w:pPr>
    </w:p>
    <w:p w14:paraId="57F0B3BA" w14:textId="77777777" w:rsidR="00B2498D" w:rsidRDefault="00B2498D" w:rsidP="004C6269">
      <w:pPr>
        <w:spacing w:after="0"/>
        <w:ind w:left="720"/>
        <w:jc w:val="both"/>
        <w:rPr>
          <w:rFonts w:ascii="Arial" w:eastAsia="Calibri" w:hAnsi="Arial" w:cs="Arial"/>
        </w:rPr>
      </w:pPr>
      <w:r w:rsidRPr="00776744">
        <w:rPr>
          <w:rFonts w:ascii="Arial" w:eastAsia="Calibri" w:hAnsi="Arial" w:cs="Arial"/>
          <w:bCs/>
        </w:rPr>
        <w:t xml:space="preserve">At the conclusion of the RFP response evaluation process and negotiations, debriefings </w:t>
      </w:r>
      <w:r w:rsidRPr="00776744">
        <w:rPr>
          <w:rFonts w:ascii="Arial" w:eastAsia="Calibri" w:hAnsi="Arial" w:cs="Arial"/>
        </w:rPr>
        <w:t xml:space="preserve">for unsuccessful Bidders will be scheduled and provided </w:t>
      </w:r>
      <w:r w:rsidRPr="00776744">
        <w:rPr>
          <w:rFonts w:ascii="Arial" w:eastAsia="Calibri" w:hAnsi="Arial" w:cs="Arial"/>
          <w:u w:val="single"/>
        </w:rPr>
        <w:t>upon written request</w:t>
      </w:r>
      <w:r w:rsidRPr="00776744">
        <w:rPr>
          <w:rFonts w:ascii="Arial" w:eastAsia="Calibri" w:hAnsi="Arial" w:cs="Arial"/>
        </w:rPr>
        <w:t xml:space="preserve"> and will be restricted to discussion of the unsuccessful Bidder’s proposal.</w:t>
      </w:r>
    </w:p>
    <w:p w14:paraId="3EC19210" w14:textId="77777777" w:rsidR="002D6BA9" w:rsidRPr="00776744" w:rsidRDefault="002D6BA9" w:rsidP="004C6269">
      <w:pPr>
        <w:spacing w:after="0"/>
        <w:ind w:left="720"/>
        <w:jc w:val="both"/>
        <w:rPr>
          <w:rFonts w:ascii="Arial" w:eastAsia="Calibri" w:hAnsi="Arial" w:cs="Arial"/>
        </w:rPr>
      </w:pPr>
    </w:p>
    <w:p w14:paraId="482BCBA6" w14:textId="77777777" w:rsidR="00B2498D" w:rsidRDefault="00B2498D" w:rsidP="004E7F78">
      <w:pPr>
        <w:pStyle w:val="ListParagraph"/>
        <w:numPr>
          <w:ilvl w:val="0"/>
          <w:numId w:val="27"/>
        </w:numPr>
        <w:spacing w:after="0"/>
        <w:ind w:left="1080"/>
        <w:jc w:val="both"/>
        <w:rPr>
          <w:rFonts w:cs="Arial"/>
        </w:rPr>
      </w:pPr>
      <w:r w:rsidRPr="00776744">
        <w:rPr>
          <w:rFonts w:cs="Arial"/>
        </w:rPr>
        <w:t>Under no circumstances shall any discussion be conducted with regard to contract negotiations with the recommended /successful Bidder.</w:t>
      </w:r>
    </w:p>
    <w:p w14:paraId="73798C3D" w14:textId="2F97D7B1" w:rsidR="002D6BA9" w:rsidRPr="00776744" w:rsidRDefault="002D6BA9" w:rsidP="004E7F78">
      <w:pPr>
        <w:pStyle w:val="ListParagraph"/>
        <w:numPr>
          <w:ilvl w:val="0"/>
          <w:numId w:val="27"/>
        </w:numPr>
        <w:spacing w:after="0"/>
        <w:ind w:left="1080"/>
        <w:jc w:val="both"/>
        <w:rPr>
          <w:rFonts w:cs="Arial"/>
        </w:rPr>
      </w:pPr>
      <w:r>
        <w:rPr>
          <w:rFonts w:cs="Arial"/>
        </w:rPr>
        <w:t>Debriefing may include review of the recommended/ successful Bidder’s proposal/s with redactions as appropriate.</w:t>
      </w:r>
    </w:p>
    <w:p w14:paraId="53307A6B" w14:textId="77777777" w:rsidR="00B2498D" w:rsidRPr="00776744" w:rsidRDefault="00B2498D" w:rsidP="004C6269">
      <w:pPr>
        <w:spacing w:after="0"/>
        <w:ind w:left="720"/>
        <w:jc w:val="both"/>
        <w:rPr>
          <w:rFonts w:ascii="Arial" w:hAnsi="Arial" w:cs="Arial"/>
        </w:rPr>
      </w:pPr>
    </w:p>
    <w:p w14:paraId="05D52FEB" w14:textId="77777777" w:rsidR="00B2498D" w:rsidRPr="00776744" w:rsidRDefault="00B2498D" w:rsidP="004C6269">
      <w:pPr>
        <w:tabs>
          <w:tab w:val="left" w:pos="720"/>
        </w:tabs>
        <w:spacing w:after="0"/>
        <w:ind w:left="720"/>
        <w:jc w:val="both"/>
        <w:rPr>
          <w:rFonts w:ascii="Arial" w:eastAsia="Calibri" w:hAnsi="Arial" w:cs="Arial"/>
          <w:bCs/>
        </w:rPr>
      </w:pPr>
      <w:r w:rsidRPr="00776744">
        <w:rPr>
          <w:rFonts w:ascii="Arial" w:eastAsia="Calibri" w:hAnsi="Arial" w:cs="Arial"/>
          <w:bCs/>
        </w:rPr>
        <w:t xml:space="preserve">All submitted proposals shall be made available upon request no later than five (5) calendar days before approval of the award and contract is scheduled to be heard by the Board of Supervisors. </w:t>
      </w:r>
    </w:p>
    <w:p w14:paraId="5E9C0410" w14:textId="77777777" w:rsidR="00B2498D" w:rsidRDefault="00B2498D" w:rsidP="004C6269">
      <w:pPr>
        <w:tabs>
          <w:tab w:val="left" w:pos="720"/>
        </w:tabs>
        <w:spacing w:after="0"/>
        <w:ind w:left="720"/>
        <w:jc w:val="both"/>
        <w:rPr>
          <w:rFonts w:ascii="Arial" w:eastAsia="Calibri" w:hAnsi="Arial" w:cs="Arial"/>
          <w:bCs/>
        </w:rPr>
      </w:pPr>
    </w:p>
    <w:p w14:paraId="5186E6F6" w14:textId="77777777" w:rsidR="007B0A93" w:rsidRDefault="007B0A93" w:rsidP="004C6269">
      <w:pPr>
        <w:tabs>
          <w:tab w:val="left" w:pos="720"/>
        </w:tabs>
        <w:spacing w:after="0"/>
        <w:ind w:left="720"/>
        <w:jc w:val="both"/>
        <w:rPr>
          <w:rFonts w:ascii="Arial" w:eastAsia="Calibri" w:hAnsi="Arial" w:cs="Arial"/>
          <w:bCs/>
        </w:rPr>
        <w:sectPr w:rsidR="007B0A93" w:rsidSect="007A414E">
          <w:headerReference w:type="default" r:id="rId32"/>
          <w:pgSz w:w="12240" w:h="15840"/>
          <w:pgMar w:top="1440" w:right="1440" w:bottom="1440" w:left="1440" w:header="432" w:footer="317" w:gutter="0"/>
          <w:cols w:space="720"/>
          <w:docGrid w:linePitch="299"/>
        </w:sectPr>
      </w:pPr>
    </w:p>
    <w:p w14:paraId="2254D4C6" w14:textId="77777777" w:rsidR="00B2498D" w:rsidRPr="00776744" w:rsidRDefault="00B2498D" w:rsidP="004E7F78">
      <w:pPr>
        <w:pStyle w:val="Heading2"/>
        <w:numPr>
          <w:ilvl w:val="0"/>
          <w:numId w:val="17"/>
        </w:numPr>
        <w:spacing w:before="80"/>
        <w:rPr>
          <w:rFonts w:cs="Arial"/>
          <w:szCs w:val="22"/>
        </w:rPr>
      </w:pPr>
      <w:bookmarkStart w:id="117" w:name="_Toc448162932"/>
      <w:bookmarkStart w:id="118" w:name="_Toc453578177"/>
      <w:bookmarkStart w:id="119" w:name="_Toc462048140"/>
      <w:bookmarkStart w:id="120" w:name="_Toc474153867"/>
      <w:bookmarkStart w:id="121" w:name="_Toc494882683"/>
      <w:bookmarkStart w:id="122" w:name="_Toc12010809"/>
      <w:r w:rsidRPr="00776744">
        <w:rPr>
          <w:rFonts w:cs="Arial"/>
          <w:szCs w:val="22"/>
        </w:rPr>
        <w:t>TERM/TERMINATION/RENEWAL</w:t>
      </w:r>
      <w:bookmarkEnd w:id="117"/>
      <w:bookmarkEnd w:id="118"/>
      <w:bookmarkEnd w:id="119"/>
      <w:bookmarkEnd w:id="120"/>
      <w:bookmarkEnd w:id="121"/>
      <w:bookmarkEnd w:id="122"/>
    </w:p>
    <w:p w14:paraId="2B73662E" w14:textId="77777777" w:rsidR="00B2498D" w:rsidRPr="00776744" w:rsidRDefault="00B2498D" w:rsidP="004C6269">
      <w:pPr>
        <w:spacing w:after="0"/>
        <w:ind w:left="720"/>
        <w:jc w:val="both"/>
        <w:rPr>
          <w:rFonts w:ascii="Arial" w:hAnsi="Arial" w:cs="Arial"/>
        </w:rPr>
      </w:pPr>
    </w:p>
    <w:p w14:paraId="0523B9AC" w14:textId="2C462400" w:rsidR="00B2498D" w:rsidRPr="00101086" w:rsidRDefault="00B2498D" w:rsidP="004C6269">
      <w:pPr>
        <w:spacing w:after="0"/>
        <w:ind w:left="720"/>
        <w:jc w:val="both"/>
        <w:rPr>
          <w:rFonts w:cs="Arial"/>
          <w:bCs/>
        </w:rPr>
      </w:pPr>
      <w:r w:rsidRPr="00776744">
        <w:rPr>
          <w:rFonts w:ascii="Arial" w:hAnsi="Arial" w:cs="Arial"/>
          <w:bCs/>
        </w:rPr>
        <w:t xml:space="preserve">The term of the contract, which may be awarded pursuant to this RFP, will be one year and may be renewed thereafter, contingent on the availability of funds, Contractor’s performance, continued prioritization of the activities and priority populations, as defined and determined by </w:t>
      </w:r>
      <w:r w:rsidR="007D3710">
        <w:rPr>
          <w:rFonts w:ascii="Arial" w:hAnsi="Arial" w:cs="Arial"/>
          <w:bCs/>
        </w:rPr>
        <w:t>ACBH</w:t>
      </w:r>
      <w:r w:rsidRPr="00776744">
        <w:rPr>
          <w:rFonts w:ascii="Arial" w:hAnsi="Arial" w:cs="Arial"/>
          <w:bCs/>
        </w:rPr>
        <w:t>.</w:t>
      </w:r>
      <w:r w:rsidRPr="00101086">
        <w:rPr>
          <w:rFonts w:cs="Arial"/>
          <w:bCs/>
        </w:rPr>
        <w:br w:type="page"/>
      </w:r>
    </w:p>
    <w:p w14:paraId="758A9772" w14:textId="7245D2EE" w:rsidR="00D537A1" w:rsidRPr="00D537A1" w:rsidRDefault="00D537A1" w:rsidP="00D537A1">
      <w:pPr>
        <w:pStyle w:val="Heading1"/>
        <w:numPr>
          <w:ilvl w:val="0"/>
          <w:numId w:val="1"/>
        </w:numPr>
        <w:ind w:left="360" w:hanging="360"/>
        <w:jc w:val="both"/>
        <w:rPr>
          <w:rFonts w:ascii="Arial" w:eastAsia="Calibri" w:hAnsi="Arial" w:cs="Arial"/>
          <w:b/>
          <w:color w:val="008080"/>
          <w:sz w:val="22"/>
          <w:szCs w:val="22"/>
        </w:rPr>
      </w:pPr>
      <w:bookmarkStart w:id="123" w:name="_Toc12010810"/>
      <w:bookmarkStart w:id="124" w:name="_Toc494882685"/>
      <w:bookmarkStart w:id="125" w:name="_Toc522536379"/>
      <w:r w:rsidRPr="00D537A1">
        <w:rPr>
          <w:rFonts w:ascii="Arial" w:eastAsia="Calibri" w:hAnsi="Arial" w:cs="Arial"/>
          <w:b/>
          <w:color w:val="008080"/>
          <w:sz w:val="22"/>
          <w:szCs w:val="22"/>
        </w:rPr>
        <w:t>APPENDICES</w:t>
      </w:r>
      <w:bookmarkEnd w:id="123"/>
    </w:p>
    <w:p w14:paraId="4A17416C" w14:textId="77777777" w:rsidR="006A4E1C" w:rsidRDefault="006A4E1C" w:rsidP="00355E05">
      <w:pPr>
        <w:pStyle w:val="Heading2"/>
        <w:spacing w:before="0"/>
        <w:ind w:left="360"/>
        <w:jc w:val="both"/>
        <w:rPr>
          <w:rFonts w:eastAsia="Calibri" w:cs="Arial"/>
          <w:szCs w:val="22"/>
        </w:rPr>
      </w:pPr>
    </w:p>
    <w:p w14:paraId="79CE2E1B" w14:textId="41271F74" w:rsidR="00CA0B96" w:rsidRPr="00101086" w:rsidRDefault="00CA0B96" w:rsidP="0026735F">
      <w:pPr>
        <w:pStyle w:val="Heading2"/>
        <w:numPr>
          <w:ilvl w:val="0"/>
          <w:numId w:val="5"/>
        </w:numPr>
        <w:spacing w:before="0"/>
        <w:ind w:left="360"/>
        <w:jc w:val="both"/>
        <w:rPr>
          <w:rFonts w:eastAsia="Calibri" w:cs="Arial"/>
          <w:szCs w:val="22"/>
        </w:rPr>
      </w:pPr>
      <w:bookmarkStart w:id="126" w:name="_Toc12010811"/>
      <w:r w:rsidRPr="00101086">
        <w:rPr>
          <w:rFonts w:eastAsia="Calibri" w:cs="Arial"/>
          <w:szCs w:val="22"/>
        </w:rPr>
        <w:t xml:space="preserve">GLOSSARY &amp; ACRONYM </w:t>
      </w:r>
      <w:bookmarkEnd w:id="13"/>
      <w:bookmarkEnd w:id="14"/>
      <w:bookmarkEnd w:id="15"/>
      <w:bookmarkEnd w:id="16"/>
      <w:bookmarkEnd w:id="17"/>
      <w:bookmarkEnd w:id="18"/>
      <w:bookmarkEnd w:id="124"/>
      <w:bookmarkEnd w:id="125"/>
      <w:r w:rsidR="00615363" w:rsidRPr="00101086">
        <w:rPr>
          <w:rFonts w:eastAsia="Calibri" w:cs="Arial"/>
          <w:szCs w:val="22"/>
        </w:rPr>
        <w:t>LIST</w:t>
      </w:r>
      <w:bookmarkEnd w:id="126"/>
      <w:r w:rsidR="00615363" w:rsidRPr="00615363">
        <w:rPr>
          <w:rFonts w:eastAsia="Calibri" w:cs="Arial"/>
          <w:szCs w:val="22"/>
          <w:u w:val="none"/>
        </w:rPr>
        <w:t xml:space="preserve"> </w:t>
      </w:r>
    </w:p>
    <w:p w14:paraId="75CBAB74" w14:textId="77777777" w:rsidR="00CA0B96" w:rsidRPr="00101086" w:rsidRDefault="00CA0B96" w:rsidP="00CA0B96">
      <w:pPr>
        <w:spacing w:after="0"/>
        <w:jc w:val="both"/>
        <w:rPr>
          <w:rFonts w:eastAsia="Calibri" w:cs="Arial"/>
        </w:rPr>
      </w:pP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8384"/>
      </w:tblGrid>
      <w:tr w:rsidR="00137BF7" w:rsidRPr="00137F45" w14:paraId="05532B12" w14:textId="77777777" w:rsidTr="008C7A7E">
        <w:trPr>
          <w:trHeight w:val="146"/>
        </w:trPr>
        <w:tc>
          <w:tcPr>
            <w:tcW w:w="1075" w:type="pct"/>
          </w:tcPr>
          <w:p w14:paraId="05C4417C" w14:textId="77777777" w:rsidR="0039077E" w:rsidRPr="00137F45" w:rsidRDefault="0039077E" w:rsidP="00CF03DF">
            <w:pPr>
              <w:spacing w:after="0"/>
              <w:rPr>
                <w:rFonts w:ascii="Arial" w:eastAsia="Calibri" w:hAnsi="Arial" w:cs="Arial"/>
              </w:rPr>
            </w:pPr>
            <w:r>
              <w:rPr>
                <w:rFonts w:ascii="Arial" w:eastAsia="Calibri" w:hAnsi="Arial" w:cs="Arial"/>
              </w:rPr>
              <w:t>ACCESS</w:t>
            </w:r>
          </w:p>
        </w:tc>
        <w:tc>
          <w:tcPr>
            <w:tcW w:w="3925" w:type="pct"/>
          </w:tcPr>
          <w:p w14:paraId="5510ECA4" w14:textId="77777777" w:rsidR="0039077E" w:rsidRPr="00137F45" w:rsidRDefault="0039077E" w:rsidP="00CF03DF">
            <w:pPr>
              <w:spacing w:after="0"/>
              <w:jc w:val="both"/>
              <w:rPr>
                <w:rFonts w:ascii="Arial" w:hAnsi="Arial" w:cs="Arial"/>
                <w:bCs/>
                <w:iCs/>
              </w:rPr>
            </w:pPr>
            <w:r>
              <w:rPr>
                <w:rFonts w:ascii="Arial" w:hAnsi="Arial" w:cs="Arial"/>
                <w:bCs/>
                <w:iCs/>
              </w:rPr>
              <w:t>The system wide point of contact for information, screening and referrals for mental health and substance use services and treatment for Alameda County residents.</w:t>
            </w:r>
          </w:p>
        </w:tc>
      </w:tr>
      <w:tr w:rsidR="00137BF7" w:rsidRPr="00137F45" w14:paraId="58E88726" w14:textId="77777777" w:rsidTr="008C7A7E">
        <w:trPr>
          <w:trHeight w:val="146"/>
        </w:trPr>
        <w:tc>
          <w:tcPr>
            <w:tcW w:w="1075" w:type="pct"/>
          </w:tcPr>
          <w:p w14:paraId="62A7FCB2" w14:textId="77777777" w:rsidR="0039077E" w:rsidRPr="00137F45" w:rsidRDefault="0039077E" w:rsidP="00CF03DF">
            <w:pPr>
              <w:spacing w:after="0"/>
              <w:rPr>
                <w:rFonts w:ascii="Arial" w:eastAsia="Calibri" w:hAnsi="Arial" w:cs="Arial"/>
              </w:rPr>
            </w:pPr>
            <w:r w:rsidRPr="00137F45">
              <w:rPr>
                <w:rFonts w:ascii="Arial" w:eastAsia="Calibri" w:hAnsi="Arial" w:cs="Arial"/>
              </w:rPr>
              <w:t>Assembly Bill (AB) 109</w:t>
            </w:r>
          </w:p>
        </w:tc>
        <w:tc>
          <w:tcPr>
            <w:tcW w:w="3925" w:type="pct"/>
          </w:tcPr>
          <w:p w14:paraId="61962A7A" w14:textId="77777777" w:rsidR="0039077E" w:rsidRPr="00137F45" w:rsidRDefault="0039077E" w:rsidP="00CF03DF">
            <w:pPr>
              <w:spacing w:after="0"/>
              <w:jc w:val="both"/>
              <w:rPr>
                <w:rFonts w:ascii="Arial" w:eastAsia="Calibri" w:hAnsi="Arial" w:cs="Arial"/>
              </w:rPr>
            </w:pPr>
            <w:r w:rsidRPr="00137F45">
              <w:rPr>
                <w:rFonts w:ascii="Arial" w:hAnsi="Arial" w:cs="Arial"/>
                <w:bCs/>
                <w:iCs/>
              </w:rPr>
              <w:t>Signed legislation that realigned responsibility for specified non-violent, non-serious, non-sex offenders from state to local probation and sheriff departments.</w:t>
            </w:r>
          </w:p>
        </w:tc>
      </w:tr>
      <w:tr w:rsidR="00137BF7" w:rsidRPr="00137F45" w14:paraId="1EF88718" w14:textId="77777777" w:rsidTr="008C7A7E">
        <w:trPr>
          <w:trHeight w:val="146"/>
        </w:trPr>
        <w:tc>
          <w:tcPr>
            <w:tcW w:w="1075" w:type="pct"/>
          </w:tcPr>
          <w:p w14:paraId="6B95AE2B" w14:textId="77777777" w:rsidR="0039077E" w:rsidRPr="00137F45" w:rsidRDefault="0039077E" w:rsidP="00CF03DF">
            <w:pPr>
              <w:spacing w:after="0"/>
              <w:rPr>
                <w:rFonts w:ascii="Arial" w:eastAsia="Calibri" w:hAnsi="Arial" w:cs="Arial"/>
              </w:rPr>
            </w:pPr>
            <w:r w:rsidRPr="00137F45">
              <w:rPr>
                <w:rFonts w:ascii="Arial" w:eastAsia="Calibri" w:hAnsi="Arial" w:cs="Arial"/>
              </w:rPr>
              <w:t>Agreement</w:t>
            </w:r>
          </w:p>
        </w:tc>
        <w:tc>
          <w:tcPr>
            <w:tcW w:w="3925" w:type="pct"/>
          </w:tcPr>
          <w:p w14:paraId="6847A101" w14:textId="4ADF175A" w:rsidR="0039077E" w:rsidRPr="00137F45" w:rsidRDefault="0039077E" w:rsidP="00CF03DF">
            <w:pPr>
              <w:spacing w:after="0"/>
              <w:jc w:val="both"/>
              <w:rPr>
                <w:rFonts w:ascii="Arial" w:eastAsia="Calibri" w:hAnsi="Arial" w:cs="Arial"/>
              </w:rPr>
            </w:pPr>
            <w:r w:rsidRPr="00137F45">
              <w:rPr>
                <w:rFonts w:ascii="Arial" w:eastAsia="Calibri" w:hAnsi="Arial" w:cs="Arial"/>
              </w:rPr>
              <w:t>The formal contract between ACBH and the Contractor. Also referred to as Contract</w:t>
            </w:r>
            <w:r w:rsidR="00EC35B8">
              <w:rPr>
                <w:rFonts w:ascii="Arial" w:eastAsia="Calibri" w:hAnsi="Arial" w:cs="Arial"/>
              </w:rPr>
              <w:t>.</w:t>
            </w:r>
          </w:p>
        </w:tc>
      </w:tr>
      <w:tr w:rsidR="00137BF7" w:rsidRPr="00137F45" w14:paraId="680DA861" w14:textId="77777777" w:rsidTr="008C7A7E">
        <w:trPr>
          <w:trHeight w:val="146"/>
        </w:trPr>
        <w:tc>
          <w:tcPr>
            <w:tcW w:w="1075" w:type="pct"/>
          </w:tcPr>
          <w:p w14:paraId="3F63747E" w14:textId="77777777" w:rsidR="0039077E" w:rsidRPr="00137F45" w:rsidRDefault="0039077E" w:rsidP="00CF03DF">
            <w:pPr>
              <w:spacing w:after="0"/>
              <w:rPr>
                <w:rFonts w:ascii="Arial" w:eastAsia="Calibri" w:hAnsi="Arial" w:cs="Arial"/>
              </w:rPr>
            </w:pPr>
            <w:r w:rsidRPr="00137F45">
              <w:rPr>
                <w:rFonts w:ascii="Arial" w:eastAsia="Calibri" w:hAnsi="Arial" w:cs="Arial"/>
              </w:rPr>
              <w:t>Assessment</w:t>
            </w:r>
          </w:p>
        </w:tc>
        <w:tc>
          <w:tcPr>
            <w:tcW w:w="3925" w:type="pct"/>
          </w:tcPr>
          <w:p w14:paraId="6578D844"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A service that is based on a method of interview, observation, and testing.  This service may include a clinical analysis of the history and current status of a client or patient’s mental, emotional, or behavior disorder, relevant cultural issues and history, diagnosis, and the use of testing procedures.</w:t>
            </w:r>
          </w:p>
        </w:tc>
      </w:tr>
      <w:tr w:rsidR="00137BF7" w:rsidRPr="00137F45" w14:paraId="0A8896DE" w14:textId="77777777" w:rsidTr="008C7A7E">
        <w:trPr>
          <w:trHeight w:val="146"/>
        </w:trPr>
        <w:tc>
          <w:tcPr>
            <w:tcW w:w="1075" w:type="pct"/>
          </w:tcPr>
          <w:p w14:paraId="6F017EDB" w14:textId="77777777" w:rsidR="0039077E" w:rsidRPr="00137F45" w:rsidRDefault="0039077E" w:rsidP="00CF03DF">
            <w:pPr>
              <w:spacing w:after="0"/>
              <w:rPr>
                <w:rFonts w:ascii="Arial" w:eastAsia="Calibri" w:hAnsi="Arial" w:cs="Arial"/>
              </w:rPr>
            </w:pPr>
            <w:r w:rsidRPr="00137F45">
              <w:rPr>
                <w:rFonts w:ascii="Arial" w:eastAsia="Calibri" w:hAnsi="Arial" w:cs="Arial"/>
              </w:rPr>
              <w:t>ACBH</w:t>
            </w:r>
          </w:p>
        </w:tc>
        <w:tc>
          <w:tcPr>
            <w:tcW w:w="3925" w:type="pct"/>
          </w:tcPr>
          <w:p w14:paraId="276C8DCC" w14:textId="609C45EB" w:rsidR="0039077E" w:rsidRPr="00137F45" w:rsidRDefault="0039077E" w:rsidP="00CF03DF">
            <w:pPr>
              <w:spacing w:after="0"/>
              <w:jc w:val="both"/>
              <w:rPr>
                <w:rFonts w:ascii="Arial" w:eastAsia="Calibri" w:hAnsi="Arial" w:cs="Arial"/>
              </w:rPr>
            </w:pPr>
            <w:r w:rsidRPr="00137F45">
              <w:rPr>
                <w:rFonts w:ascii="Arial" w:eastAsia="Calibri" w:hAnsi="Arial" w:cs="Arial"/>
              </w:rPr>
              <w:t>Alameda County Behavioral Health Care Services, a department of the Alameda County Health Care Services Agency</w:t>
            </w:r>
            <w:r w:rsidR="00EC35B8">
              <w:rPr>
                <w:rFonts w:ascii="Arial" w:eastAsia="Calibri" w:hAnsi="Arial" w:cs="Arial"/>
              </w:rPr>
              <w:t>.</w:t>
            </w:r>
          </w:p>
        </w:tc>
      </w:tr>
      <w:tr w:rsidR="00137BF7" w:rsidRPr="00137F45" w14:paraId="37F4663A" w14:textId="77777777" w:rsidTr="008C7A7E">
        <w:trPr>
          <w:trHeight w:val="146"/>
        </w:trPr>
        <w:tc>
          <w:tcPr>
            <w:tcW w:w="1075" w:type="pct"/>
          </w:tcPr>
          <w:p w14:paraId="35106843" w14:textId="77777777" w:rsidR="0039077E" w:rsidRPr="00137F45" w:rsidRDefault="0039077E" w:rsidP="00CF03DF">
            <w:pPr>
              <w:spacing w:after="0"/>
              <w:rPr>
                <w:rFonts w:ascii="Arial" w:eastAsia="Calibri" w:hAnsi="Arial" w:cs="Arial"/>
              </w:rPr>
            </w:pPr>
            <w:r>
              <w:rPr>
                <w:rFonts w:ascii="Arial" w:eastAsia="Calibri" w:hAnsi="Arial" w:cs="Arial"/>
              </w:rPr>
              <w:t>ACPD</w:t>
            </w:r>
          </w:p>
        </w:tc>
        <w:tc>
          <w:tcPr>
            <w:tcW w:w="3925" w:type="pct"/>
          </w:tcPr>
          <w:p w14:paraId="517CB339" w14:textId="1EEA986D" w:rsidR="0039077E" w:rsidRPr="00137F45" w:rsidRDefault="0039077E" w:rsidP="00CF03DF">
            <w:pPr>
              <w:spacing w:after="0"/>
              <w:jc w:val="both"/>
              <w:rPr>
                <w:rFonts w:ascii="Arial" w:eastAsia="Calibri" w:hAnsi="Arial" w:cs="Arial"/>
              </w:rPr>
            </w:pPr>
            <w:r>
              <w:rPr>
                <w:rFonts w:ascii="Arial" w:eastAsia="Calibri" w:hAnsi="Arial" w:cs="Arial"/>
              </w:rPr>
              <w:t>Alameda County Probation Department</w:t>
            </w:r>
          </w:p>
        </w:tc>
      </w:tr>
      <w:tr w:rsidR="00137BF7" w:rsidRPr="00137F45" w14:paraId="2C3276F1" w14:textId="77777777" w:rsidTr="008C7A7E">
        <w:trPr>
          <w:trHeight w:val="109"/>
        </w:trPr>
        <w:tc>
          <w:tcPr>
            <w:tcW w:w="1075" w:type="pct"/>
          </w:tcPr>
          <w:p w14:paraId="360294B7" w14:textId="77777777" w:rsidR="0039077E" w:rsidRPr="00137F45" w:rsidRDefault="0039077E" w:rsidP="00CF03DF">
            <w:pPr>
              <w:spacing w:after="0"/>
              <w:rPr>
                <w:rFonts w:ascii="Arial" w:eastAsia="Calibri" w:hAnsi="Arial" w:cs="Arial"/>
              </w:rPr>
            </w:pPr>
            <w:r w:rsidRPr="00137F45">
              <w:rPr>
                <w:rFonts w:ascii="Arial" w:eastAsia="Calibri" w:hAnsi="Arial" w:cs="Arial"/>
              </w:rPr>
              <w:t>Bid</w:t>
            </w:r>
          </w:p>
        </w:tc>
        <w:tc>
          <w:tcPr>
            <w:tcW w:w="3925" w:type="pct"/>
          </w:tcPr>
          <w:p w14:paraId="1C0FFB90" w14:textId="34F22D57" w:rsidR="0039077E" w:rsidRPr="00137F45" w:rsidRDefault="0039077E" w:rsidP="00CF03DF">
            <w:pPr>
              <w:spacing w:after="0"/>
              <w:jc w:val="both"/>
              <w:rPr>
                <w:rFonts w:ascii="Arial" w:eastAsia="Calibri" w:hAnsi="Arial" w:cs="Arial"/>
                <w:u w:val="single"/>
              </w:rPr>
            </w:pPr>
            <w:r w:rsidRPr="00137F45">
              <w:rPr>
                <w:rFonts w:ascii="Arial" w:eastAsia="Calibri" w:hAnsi="Arial" w:cs="Arial"/>
              </w:rPr>
              <w:t>A Bidders’ response to this Request; used interchangeably with proposal</w:t>
            </w:r>
            <w:r w:rsidR="00EC35B8">
              <w:rPr>
                <w:rFonts w:ascii="Arial" w:eastAsia="Calibri" w:hAnsi="Arial" w:cs="Arial"/>
              </w:rPr>
              <w:t>.</w:t>
            </w:r>
          </w:p>
        </w:tc>
      </w:tr>
      <w:tr w:rsidR="00137BF7" w:rsidRPr="00137F45" w14:paraId="070DFDF4" w14:textId="77777777" w:rsidTr="008C7A7E">
        <w:trPr>
          <w:trHeight w:val="146"/>
        </w:trPr>
        <w:tc>
          <w:tcPr>
            <w:tcW w:w="1075" w:type="pct"/>
          </w:tcPr>
          <w:p w14:paraId="2709B4CC" w14:textId="77777777" w:rsidR="0039077E" w:rsidRPr="00137F45" w:rsidRDefault="0039077E" w:rsidP="00CF03DF">
            <w:pPr>
              <w:spacing w:after="0"/>
              <w:rPr>
                <w:rFonts w:ascii="Arial" w:eastAsia="Calibri" w:hAnsi="Arial" w:cs="Arial"/>
                <w:u w:val="single"/>
              </w:rPr>
            </w:pPr>
            <w:r w:rsidRPr="00137F45">
              <w:rPr>
                <w:rFonts w:ascii="Arial" w:eastAsia="Calibri" w:hAnsi="Arial" w:cs="Arial"/>
              </w:rPr>
              <w:t>Bidder</w:t>
            </w:r>
          </w:p>
        </w:tc>
        <w:tc>
          <w:tcPr>
            <w:tcW w:w="3925" w:type="pct"/>
          </w:tcPr>
          <w:p w14:paraId="3A69C742" w14:textId="181200D3" w:rsidR="0039077E" w:rsidRPr="00137F45" w:rsidRDefault="0039077E" w:rsidP="00CF03DF">
            <w:pPr>
              <w:spacing w:after="0"/>
              <w:jc w:val="both"/>
              <w:rPr>
                <w:rFonts w:ascii="Arial" w:eastAsia="Calibri" w:hAnsi="Arial" w:cs="Arial"/>
                <w:u w:val="single"/>
              </w:rPr>
            </w:pPr>
            <w:r w:rsidRPr="00137F45">
              <w:rPr>
                <w:rFonts w:ascii="Arial" w:eastAsia="Calibri" w:hAnsi="Arial" w:cs="Arial"/>
              </w:rPr>
              <w:t>The specific person or entity responding to this RFP</w:t>
            </w:r>
            <w:r w:rsidR="00EC35B8">
              <w:rPr>
                <w:rFonts w:ascii="Arial" w:eastAsia="Calibri" w:hAnsi="Arial" w:cs="Arial"/>
              </w:rPr>
              <w:t>.</w:t>
            </w:r>
          </w:p>
        </w:tc>
      </w:tr>
      <w:tr w:rsidR="00137BF7" w:rsidRPr="00137F45" w14:paraId="22604248" w14:textId="77777777" w:rsidTr="008C7A7E">
        <w:trPr>
          <w:trHeight w:val="146"/>
        </w:trPr>
        <w:tc>
          <w:tcPr>
            <w:tcW w:w="1075" w:type="pct"/>
          </w:tcPr>
          <w:p w14:paraId="3ED43E5A" w14:textId="77777777" w:rsidR="0039077E" w:rsidRPr="00137F45" w:rsidRDefault="0039077E" w:rsidP="00CF03DF">
            <w:pPr>
              <w:spacing w:after="0"/>
              <w:rPr>
                <w:rFonts w:ascii="Arial" w:eastAsia="Calibri" w:hAnsi="Arial" w:cs="Arial"/>
              </w:rPr>
            </w:pPr>
            <w:r w:rsidRPr="00137F45">
              <w:rPr>
                <w:rFonts w:ascii="Arial" w:eastAsia="Calibri" w:hAnsi="Arial" w:cs="Arial"/>
              </w:rPr>
              <w:t xml:space="preserve">Board </w:t>
            </w:r>
          </w:p>
        </w:tc>
        <w:tc>
          <w:tcPr>
            <w:tcW w:w="3925" w:type="pct"/>
          </w:tcPr>
          <w:p w14:paraId="6F68CBD3" w14:textId="67BAA4F0" w:rsidR="0039077E" w:rsidRPr="00137F45" w:rsidRDefault="0039077E" w:rsidP="00CF03DF">
            <w:pPr>
              <w:spacing w:after="0"/>
              <w:jc w:val="both"/>
              <w:rPr>
                <w:rFonts w:ascii="Arial" w:eastAsia="Calibri" w:hAnsi="Arial" w:cs="Arial"/>
              </w:rPr>
            </w:pPr>
            <w:r w:rsidRPr="00137F45">
              <w:rPr>
                <w:rFonts w:ascii="Arial" w:eastAsia="Calibri" w:hAnsi="Arial" w:cs="Arial"/>
              </w:rPr>
              <w:t>Shall refer to the County of Alameda Board of Supervisors</w:t>
            </w:r>
            <w:r w:rsidR="00EC35B8">
              <w:rPr>
                <w:rFonts w:ascii="Arial" w:eastAsia="Calibri" w:hAnsi="Arial" w:cs="Arial"/>
              </w:rPr>
              <w:t>.</w:t>
            </w:r>
          </w:p>
        </w:tc>
      </w:tr>
      <w:tr w:rsidR="00137BF7" w:rsidRPr="00137F45" w14:paraId="23BAC3E8" w14:textId="77777777" w:rsidTr="008C7A7E">
        <w:trPr>
          <w:trHeight w:val="146"/>
        </w:trPr>
        <w:tc>
          <w:tcPr>
            <w:tcW w:w="1075" w:type="pct"/>
          </w:tcPr>
          <w:p w14:paraId="61DB9BE5" w14:textId="77777777" w:rsidR="0039077E" w:rsidRDefault="0039077E" w:rsidP="00CF03DF">
            <w:pPr>
              <w:spacing w:after="0"/>
              <w:rPr>
                <w:rFonts w:ascii="Arial" w:eastAsia="Calibri" w:hAnsi="Arial" w:cs="Arial"/>
              </w:rPr>
            </w:pPr>
            <w:r w:rsidRPr="00137F45">
              <w:rPr>
                <w:rFonts w:ascii="Arial" w:eastAsia="Calibri" w:hAnsi="Arial" w:cs="Arial"/>
              </w:rPr>
              <w:t>Case Management/</w:t>
            </w:r>
          </w:p>
          <w:p w14:paraId="40F894EE" w14:textId="77777777" w:rsidR="0039077E" w:rsidRPr="00137F45" w:rsidRDefault="0039077E" w:rsidP="00CF03DF">
            <w:pPr>
              <w:spacing w:after="0"/>
              <w:rPr>
                <w:rFonts w:ascii="Arial" w:eastAsia="Calibri" w:hAnsi="Arial" w:cs="Arial"/>
              </w:rPr>
            </w:pPr>
            <w:r w:rsidRPr="00137F45">
              <w:rPr>
                <w:rFonts w:ascii="Arial" w:eastAsia="Calibri" w:hAnsi="Arial" w:cs="Arial"/>
              </w:rPr>
              <w:t>Brokerage</w:t>
            </w:r>
          </w:p>
        </w:tc>
        <w:tc>
          <w:tcPr>
            <w:tcW w:w="3925" w:type="pct"/>
          </w:tcPr>
          <w:p w14:paraId="1B764827"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Services that assist a beneficiary to access needed medical, educational, social, prevocational, rehabilitative, or other community services.  The service activities may include, but are not limited to, communication, coordination, and referral; monitoring service delivery to ensure beneficiary access to service and the service delivery system; monitoring of the beneficiary’s progress; placement services; and plan development.</w:t>
            </w:r>
          </w:p>
        </w:tc>
      </w:tr>
      <w:tr w:rsidR="00137BF7" w:rsidRPr="00137F45" w14:paraId="7DDAA1D2" w14:textId="77777777" w:rsidTr="008C7A7E">
        <w:trPr>
          <w:trHeight w:val="146"/>
        </w:trPr>
        <w:tc>
          <w:tcPr>
            <w:tcW w:w="1075" w:type="pct"/>
          </w:tcPr>
          <w:p w14:paraId="4EFA568D" w14:textId="77777777" w:rsidR="0039077E" w:rsidRPr="00137F45" w:rsidRDefault="0039077E" w:rsidP="00CF03DF">
            <w:pPr>
              <w:spacing w:after="0"/>
              <w:rPr>
                <w:rFonts w:ascii="Arial" w:eastAsia="Calibri" w:hAnsi="Arial" w:cs="Arial"/>
              </w:rPr>
            </w:pPr>
            <w:r w:rsidRPr="00137F45">
              <w:rPr>
                <w:rFonts w:ascii="Arial" w:eastAsia="Calibri" w:hAnsi="Arial" w:cs="Arial"/>
              </w:rPr>
              <w:t>Client</w:t>
            </w:r>
          </w:p>
        </w:tc>
        <w:tc>
          <w:tcPr>
            <w:tcW w:w="3925" w:type="pct"/>
          </w:tcPr>
          <w:p w14:paraId="74D72CB2" w14:textId="29DDFF4E" w:rsidR="0039077E" w:rsidRPr="00137F45" w:rsidRDefault="0039077E" w:rsidP="00CF03DF">
            <w:pPr>
              <w:spacing w:after="0"/>
              <w:jc w:val="both"/>
              <w:rPr>
                <w:rFonts w:ascii="Arial" w:eastAsia="Calibri" w:hAnsi="Arial" w:cs="Arial"/>
              </w:rPr>
            </w:pPr>
            <w:r w:rsidRPr="00137F45">
              <w:rPr>
                <w:rFonts w:ascii="Arial" w:eastAsia="Calibri" w:hAnsi="Arial" w:cs="Arial"/>
              </w:rPr>
              <w:t>The recipient of services; used interchangeably with beneficiary and consumer</w:t>
            </w:r>
            <w:r w:rsidR="00EC35B8">
              <w:rPr>
                <w:rFonts w:ascii="Arial" w:eastAsia="Calibri" w:hAnsi="Arial" w:cs="Arial"/>
              </w:rPr>
              <w:t>.</w:t>
            </w:r>
          </w:p>
        </w:tc>
      </w:tr>
      <w:tr w:rsidR="00137BF7" w:rsidRPr="00137F45" w14:paraId="6E9DCEA3" w14:textId="77777777" w:rsidTr="008C7A7E">
        <w:trPr>
          <w:trHeight w:val="146"/>
        </w:trPr>
        <w:tc>
          <w:tcPr>
            <w:tcW w:w="1075" w:type="pct"/>
          </w:tcPr>
          <w:p w14:paraId="477EEA8D" w14:textId="77777777" w:rsidR="0039077E" w:rsidRPr="00137F45" w:rsidRDefault="0039077E" w:rsidP="00CF03DF">
            <w:pPr>
              <w:spacing w:after="0"/>
              <w:rPr>
                <w:rFonts w:ascii="Arial" w:eastAsia="Calibri" w:hAnsi="Arial" w:cs="Arial"/>
              </w:rPr>
            </w:pPr>
            <w:r>
              <w:rPr>
                <w:rFonts w:ascii="Arial" w:eastAsia="Calibri" w:hAnsi="Arial" w:cs="Arial"/>
              </w:rPr>
              <w:t>Cognitive Behavioral Therapy (CBT)</w:t>
            </w:r>
          </w:p>
        </w:tc>
        <w:tc>
          <w:tcPr>
            <w:tcW w:w="3925" w:type="pct"/>
          </w:tcPr>
          <w:p w14:paraId="6AF90766" w14:textId="77777777" w:rsidR="0039077E" w:rsidRPr="00137F45" w:rsidRDefault="0039077E" w:rsidP="00CF03DF">
            <w:pPr>
              <w:spacing w:after="0"/>
              <w:jc w:val="both"/>
              <w:rPr>
                <w:rFonts w:ascii="Arial" w:eastAsia="Calibri" w:hAnsi="Arial" w:cs="Arial"/>
              </w:rPr>
            </w:pPr>
            <w:r>
              <w:rPr>
                <w:rFonts w:ascii="Arial" w:eastAsia="Calibri" w:hAnsi="Arial" w:cs="Arial"/>
              </w:rPr>
              <w:t>A psycho-social intervention with the goal of improving mental health through changing unhelpful behaviors, improving emotional regulation, and developing coping strategies.</w:t>
            </w:r>
          </w:p>
        </w:tc>
      </w:tr>
      <w:tr w:rsidR="00137BF7" w:rsidRPr="00137F45" w14:paraId="6023518D" w14:textId="77777777" w:rsidTr="008C7A7E">
        <w:trPr>
          <w:trHeight w:val="146"/>
        </w:trPr>
        <w:tc>
          <w:tcPr>
            <w:tcW w:w="1075" w:type="pct"/>
          </w:tcPr>
          <w:p w14:paraId="370D2359" w14:textId="77777777" w:rsidR="0039077E" w:rsidRPr="00137F45" w:rsidRDefault="0039077E" w:rsidP="00CF03DF">
            <w:pPr>
              <w:spacing w:after="0"/>
              <w:rPr>
                <w:rFonts w:ascii="Arial" w:eastAsia="Calibri" w:hAnsi="Arial" w:cs="Arial"/>
              </w:rPr>
            </w:pPr>
            <w:r w:rsidRPr="00137F45">
              <w:rPr>
                <w:rFonts w:ascii="Arial" w:eastAsia="Calibri" w:hAnsi="Arial" w:cs="Arial"/>
              </w:rPr>
              <w:t>Consumer</w:t>
            </w:r>
          </w:p>
        </w:tc>
        <w:tc>
          <w:tcPr>
            <w:tcW w:w="3925" w:type="pct"/>
          </w:tcPr>
          <w:p w14:paraId="0E11E8F9"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 xml:space="preserve">The recipient of services; used interchangeable with beneficiary and consumer. </w:t>
            </w:r>
          </w:p>
        </w:tc>
      </w:tr>
      <w:tr w:rsidR="00137BF7" w:rsidRPr="00137F45" w14:paraId="0B88EE7B" w14:textId="77777777" w:rsidTr="008C7A7E">
        <w:trPr>
          <w:trHeight w:val="146"/>
        </w:trPr>
        <w:tc>
          <w:tcPr>
            <w:tcW w:w="1075" w:type="pct"/>
          </w:tcPr>
          <w:p w14:paraId="45FC77CC" w14:textId="6E297ABE" w:rsidR="0039077E" w:rsidRPr="00137F45" w:rsidRDefault="0039077E" w:rsidP="00CF03DF">
            <w:pPr>
              <w:spacing w:after="0"/>
              <w:rPr>
                <w:rFonts w:ascii="Arial" w:eastAsia="Calibri" w:hAnsi="Arial" w:cs="Arial"/>
              </w:rPr>
            </w:pPr>
            <w:r w:rsidRPr="00137F45">
              <w:rPr>
                <w:rFonts w:ascii="Arial" w:eastAsia="Calibri" w:hAnsi="Arial" w:cs="Arial"/>
              </w:rPr>
              <w:t>Community-Based Organization</w:t>
            </w:r>
            <w:r w:rsidR="00137BF7">
              <w:rPr>
                <w:rFonts w:ascii="Arial" w:eastAsia="Calibri" w:hAnsi="Arial" w:cs="Arial"/>
              </w:rPr>
              <w:t xml:space="preserve"> (CBO)</w:t>
            </w:r>
          </w:p>
        </w:tc>
        <w:tc>
          <w:tcPr>
            <w:tcW w:w="3925" w:type="pct"/>
          </w:tcPr>
          <w:p w14:paraId="018CA454"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A non-governmental organization that provides direct services to beneficiaries</w:t>
            </w:r>
            <w:r>
              <w:rPr>
                <w:rFonts w:ascii="Arial" w:eastAsia="Calibri" w:hAnsi="Arial" w:cs="Arial"/>
              </w:rPr>
              <w:t>.</w:t>
            </w:r>
          </w:p>
        </w:tc>
      </w:tr>
      <w:tr w:rsidR="00137BF7" w:rsidRPr="00137F45" w14:paraId="34F02A52" w14:textId="77777777" w:rsidTr="008C7A7E">
        <w:trPr>
          <w:trHeight w:val="146"/>
        </w:trPr>
        <w:tc>
          <w:tcPr>
            <w:tcW w:w="1075" w:type="pct"/>
          </w:tcPr>
          <w:p w14:paraId="1F318E7F" w14:textId="77777777" w:rsidR="0039077E" w:rsidRPr="00137F45" w:rsidRDefault="0039077E" w:rsidP="00CF03DF">
            <w:pPr>
              <w:spacing w:after="0"/>
              <w:rPr>
                <w:rFonts w:ascii="Arial" w:eastAsia="Calibri" w:hAnsi="Arial" w:cs="Arial"/>
              </w:rPr>
            </w:pPr>
            <w:r>
              <w:rPr>
                <w:rFonts w:ascii="Arial" w:eastAsia="Calibri" w:hAnsi="Arial" w:cs="Arial"/>
              </w:rPr>
              <w:t>COMPAS</w:t>
            </w:r>
          </w:p>
        </w:tc>
        <w:tc>
          <w:tcPr>
            <w:tcW w:w="3925" w:type="pct"/>
          </w:tcPr>
          <w:p w14:paraId="4B346AC0" w14:textId="779AE577" w:rsidR="0039077E" w:rsidRPr="00137F45" w:rsidRDefault="0039077E" w:rsidP="00221867">
            <w:pPr>
              <w:spacing w:after="0"/>
              <w:jc w:val="both"/>
              <w:rPr>
                <w:rFonts w:ascii="Arial" w:eastAsia="Calibri" w:hAnsi="Arial" w:cs="Arial"/>
              </w:rPr>
            </w:pPr>
            <w:r w:rsidRPr="008D2C2C">
              <w:rPr>
                <w:rFonts w:ascii="Arial" w:eastAsia="Calibri" w:hAnsi="Arial" w:cs="Arial"/>
              </w:rPr>
              <w:t>Correctional Offender Management Profiling for Alternative Sanctions</w:t>
            </w:r>
            <w:r w:rsidR="00221867">
              <w:rPr>
                <w:rFonts w:ascii="Arial" w:eastAsia="Calibri" w:hAnsi="Arial" w:cs="Arial"/>
              </w:rPr>
              <w:t>, an assessment instrument which calculates a client’s criminogenic risks and needs, and informs the development of a client’s individualized treatment and rehabilitation plan (ITRP)</w:t>
            </w:r>
            <w:r>
              <w:rPr>
                <w:rFonts w:ascii="Arial" w:eastAsia="Calibri" w:hAnsi="Arial" w:cs="Arial"/>
              </w:rPr>
              <w:t>.</w:t>
            </w:r>
          </w:p>
        </w:tc>
      </w:tr>
      <w:tr w:rsidR="00137BF7" w:rsidRPr="00137F45" w14:paraId="45A8264D" w14:textId="77777777" w:rsidTr="008C7A7E">
        <w:trPr>
          <w:trHeight w:val="146"/>
        </w:trPr>
        <w:tc>
          <w:tcPr>
            <w:tcW w:w="1075" w:type="pct"/>
          </w:tcPr>
          <w:p w14:paraId="7C94506C" w14:textId="77777777" w:rsidR="0039077E" w:rsidRPr="00137F45" w:rsidRDefault="0039077E" w:rsidP="00CF03DF">
            <w:pPr>
              <w:spacing w:after="0"/>
              <w:rPr>
                <w:rFonts w:ascii="Arial" w:eastAsia="Calibri" w:hAnsi="Arial" w:cs="Arial"/>
              </w:rPr>
            </w:pPr>
            <w:r w:rsidRPr="00137F45">
              <w:rPr>
                <w:rFonts w:ascii="Arial" w:eastAsia="Calibri" w:hAnsi="Arial" w:cs="Arial"/>
              </w:rPr>
              <w:t>Contractor</w:t>
            </w:r>
          </w:p>
        </w:tc>
        <w:tc>
          <w:tcPr>
            <w:tcW w:w="3925" w:type="pct"/>
          </w:tcPr>
          <w:p w14:paraId="60DE27C2" w14:textId="23C25B65" w:rsidR="0039077E" w:rsidRPr="00137F45" w:rsidRDefault="0039077E" w:rsidP="00CF03DF">
            <w:pPr>
              <w:spacing w:after="0"/>
              <w:jc w:val="both"/>
              <w:rPr>
                <w:rFonts w:ascii="Arial" w:eastAsia="Calibri" w:hAnsi="Arial" w:cs="Arial"/>
              </w:rPr>
            </w:pPr>
            <w:r w:rsidRPr="00137F45">
              <w:rPr>
                <w:rFonts w:ascii="Arial" w:eastAsia="Calibri" w:hAnsi="Arial" w:cs="Arial"/>
              </w:rPr>
              <w:t>When capitalized, shall refer to selected Bidder that is awarded a contract</w:t>
            </w:r>
            <w:r w:rsidR="00EC35B8">
              <w:rPr>
                <w:rFonts w:ascii="Arial" w:eastAsia="Calibri" w:hAnsi="Arial" w:cs="Arial"/>
              </w:rPr>
              <w:t>.</w:t>
            </w:r>
          </w:p>
        </w:tc>
      </w:tr>
      <w:tr w:rsidR="00137BF7" w:rsidRPr="00137F45" w14:paraId="1C0EA0BD" w14:textId="77777777" w:rsidTr="008C7A7E">
        <w:trPr>
          <w:trHeight w:val="146"/>
        </w:trPr>
        <w:tc>
          <w:tcPr>
            <w:tcW w:w="1075" w:type="pct"/>
          </w:tcPr>
          <w:p w14:paraId="5ED2363B" w14:textId="77777777" w:rsidR="0039077E" w:rsidRPr="00137F45" w:rsidRDefault="0039077E" w:rsidP="00CF03DF">
            <w:pPr>
              <w:spacing w:after="0"/>
              <w:rPr>
                <w:rFonts w:ascii="Arial" w:eastAsia="Calibri" w:hAnsi="Arial" w:cs="Arial"/>
              </w:rPr>
            </w:pPr>
            <w:r w:rsidRPr="00137F45">
              <w:rPr>
                <w:rFonts w:ascii="Arial" w:eastAsia="Calibri" w:hAnsi="Arial" w:cs="Arial"/>
              </w:rPr>
              <w:t>County</w:t>
            </w:r>
          </w:p>
        </w:tc>
        <w:tc>
          <w:tcPr>
            <w:tcW w:w="3925" w:type="pct"/>
          </w:tcPr>
          <w:p w14:paraId="4177629B" w14:textId="4C022111" w:rsidR="0039077E" w:rsidRPr="00137F45" w:rsidRDefault="0039077E" w:rsidP="00CF03DF">
            <w:pPr>
              <w:spacing w:after="0"/>
              <w:jc w:val="both"/>
              <w:rPr>
                <w:rFonts w:ascii="Arial" w:eastAsia="Calibri" w:hAnsi="Arial" w:cs="Arial"/>
              </w:rPr>
            </w:pPr>
            <w:r w:rsidRPr="00137F45">
              <w:rPr>
                <w:rFonts w:ascii="Arial" w:eastAsia="Calibri" w:hAnsi="Arial" w:cs="Arial"/>
              </w:rPr>
              <w:t>When capitalized, shall refer to the County of Alameda</w:t>
            </w:r>
            <w:r w:rsidR="00EC35B8">
              <w:rPr>
                <w:rFonts w:ascii="Arial" w:eastAsia="Calibri" w:hAnsi="Arial" w:cs="Arial"/>
              </w:rPr>
              <w:t>.</w:t>
            </w:r>
          </w:p>
        </w:tc>
      </w:tr>
      <w:tr w:rsidR="00137BF7" w:rsidRPr="00137F45" w14:paraId="5D7A3E32" w14:textId="77777777" w:rsidTr="008C7A7E">
        <w:trPr>
          <w:trHeight w:val="146"/>
        </w:trPr>
        <w:tc>
          <w:tcPr>
            <w:tcW w:w="1075" w:type="pct"/>
          </w:tcPr>
          <w:p w14:paraId="7839309F" w14:textId="5DEAE8BF" w:rsidR="0039077E" w:rsidRPr="00137F45" w:rsidRDefault="0039077E" w:rsidP="00CF03DF">
            <w:pPr>
              <w:spacing w:after="0"/>
              <w:rPr>
                <w:rFonts w:ascii="Arial" w:eastAsia="Calibri" w:hAnsi="Arial" w:cs="Arial"/>
              </w:rPr>
            </w:pPr>
            <w:r>
              <w:rPr>
                <w:rFonts w:ascii="Arial" w:eastAsia="Calibri" w:hAnsi="Arial" w:cs="Arial"/>
              </w:rPr>
              <w:t>Criminogenic</w:t>
            </w:r>
            <w:r w:rsidR="005A627A">
              <w:rPr>
                <w:rFonts w:ascii="Arial" w:eastAsia="Calibri" w:hAnsi="Arial" w:cs="Arial"/>
              </w:rPr>
              <w:t xml:space="preserve"> Needs</w:t>
            </w:r>
          </w:p>
        </w:tc>
        <w:tc>
          <w:tcPr>
            <w:tcW w:w="3925" w:type="pct"/>
          </w:tcPr>
          <w:p w14:paraId="450B4C48" w14:textId="22D24DF3" w:rsidR="0039077E" w:rsidRPr="00137F45" w:rsidRDefault="005A627A" w:rsidP="00CF03DF">
            <w:pPr>
              <w:spacing w:after="0"/>
              <w:jc w:val="both"/>
              <w:rPr>
                <w:rFonts w:ascii="Arial" w:eastAsia="Calibri" w:hAnsi="Arial" w:cs="Arial"/>
              </w:rPr>
            </w:pPr>
            <w:r>
              <w:rPr>
                <w:rFonts w:ascii="Arial" w:eastAsia="Calibri" w:hAnsi="Arial" w:cs="Arial"/>
              </w:rPr>
              <w:t>Characteristics, traits, problems, or issues of an individual that directly relate to the individual’s likelihood to re-offend and commit another crime.</w:t>
            </w:r>
          </w:p>
        </w:tc>
      </w:tr>
      <w:tr w:rsidR="00137BF7" w:rsidRPr="00137F45" w14:paraId="0F952EB8" w14:textId="77777777" w:rsidTr="008C7A7E">
        <w:trPr>
          <w:trHeight w:val="146"/>
        </w:trPr>
        <w:tc>
          <w:tcPr>
            <w:tcW w:w="1075" w:type="pct"/>
          </w:tcPr>
          <w:p w14:paraId="35B0EE6A" w14:textId="77777777" w:rsidR="0039077E" w:rsidRPr="00137F45" w:rsidRDefault="0039077E" w:rsidP="00CF03DF">
            <w:pPr>
              <w:spacing w:after="0"/>
              <w:rPr>
                <w:rFonts w:ascii="Arial" w:eastAsia="Calibri" w:hAnsi="Arial" w:cs="Arial"/>
                <w:bCs/>
              </w:rPr>
            </w:pPr>
            <w:r w:rsidRPr="00137F45">
              <w:rPr>
                <w:rFonts w:ascii="Arial" w:eastAsia="Calibri" w:hAnsi="Arial" w:cs="Arial"/>
                <w:bCs/>
              </w:rPr>
              <w:t>CSC</w:t>
            </w:r>
          </w:p>
        </w:tc>
        <w:tc>
          <w:tcPr>
            <w:tcW w:w="3925" w:type="pct"/>
          </w:tcPr>
          <w:p w14:paraId="5FB721B6" w14:textId="63802ED1" w:rsidR="0039077E" w:rsidRPr="00137F45" w:rsidRDefault="0039077E" w:rsidP="00CF03DF">
            <w:pPr>
              <w:spacing w:after="0"/>
              <w:jc w:val="both"/>
              <w:rPr>
                <w:rFonts w:ascii="Arial" w:eastAsia="Calibri" w:hAnsi="Arial" w:cs="Arial"/>
              </w:rPr>
            </w:pPr>
            <w:r w:rsidRPr="00137F45">
              <w:rPr>
                <w:rFonts w:ascii="Arial" w:eastAsia="Calibri" w:hAnsi="Arial" w:cs="Arial"/>
              </w:rPr>
              <w:t>County Selection Committee or Evaluation Panel</w:t>
            </w:r>
            <w:r w:rsidR="00EC35B8">
              <w:rPr>
                <w:rFonts w:ascii="Arial" w:eastAsia="Calibri" w:hAnsi="Arial" w:cs="Arial"/>
              </w:rPr>
              <w:t>.</w:t>
            </w:r>
          </w:p>
        </w:tc>
      </w:tr>
      <w:tr w:rsidR="00137BF7" w:rsidRPr="00137F45" w14:paraId="1268D0C8" w14:textId="77777777" w:rsidTr="008C7A7E">
        <w:trPr>
          <w:trHeight w:val="146"/>
        </w:trPr>
        <w:tc>
          <w:tcPr>
            <w:tcW w:w="1075" w:type="pct"/>
          </w:tcPr>
          <w:p w14:paraId="0BBEE82C" w14:textId="77777777" w:rsidR="0039077E" w:rsidRPr="00137F45" w:rsidRDefault="0039077E" w:rsidP="00CF03DF">
            <w:pPr>
              <w:spacing w:after="0"/>
              <w:rPr>
                <w:rFonts w:ascii="Arial" w:eastAsia="Calibri" w:hAnsi="Arial" w:cs="Arial"/>
                <w:bCs/>
              </w:rPr>
            </w:pPr>
            <w:r w:rsidRPr="00137F45">
              <w:rPr>
                <w:rFonts w:ascii="Arial" w:eastAsia="Calibri" w:hAnsi="Arial" w:cs="Arial"/>
                <w:bCs/>
              </w:rPr>
              <w:t>Culture</w:t>
            </w:r>
          </w:p>
        </w:tc>
        <w:tc>
          <w:tcPr>
            <w:tcW w:w="3925" w:type="pct"/>
          </w:tcPr>
          <w:p w14:paraId="35DDA0A6" w14:textId="5AEBF7F4" w:rsidR="0039077E" w:rsidRPr="00137F45" w:rsidRDefault="0039077E" w:rsidP="00CF03DF">
            <w:pPr>
              <w:spacing w:after="0"/>
              <w:jc w:val="both"/>
              <w:rPr>
                <w:rFonts w:ascii="Arial" w:eastAsia="Calibri" w:hAnsi="Arial" w:cs="Arial"/>
              </w:rPr>
            </w:pPr>
            <w:r w:rsidRPr="00137F45">
              <w:rPr>
                <w:rFonts w:ascii="Arial" w:eastAsia="Calibri" w:hAnsi="Arial" w:cs="Arial"/>
              </w:rPr>
              <w:t>Refers to a group’s pattern of communications, actions, customs, beliefs, values and institutions of racial, ethnic or social groups</w:t>
            </w:r>
            <w:r w:rsidR="00EC35B8">
              <w:rPr>
                <w:rFonts w:ascii="Arial" w:eastAsia="Calibri" w:hAnsi="Arial" w:cs="Arial"/>
              </w:rPr>
              <w:t>.</w:t>
            </w:r>
          </w:p>
        </w:tc>
      </w:tr>
      <w:tr w:rsidR="00137BF7" w:rsidRPr="00137F45" w14:paraId="6165928D" w14:textId="77777777" w:rsidTr="008C7A7E">
        <w:trPr>
          <w:trHeight w:val="146"/>
        </w:trPr>
        <w:tc>
          <w:tcPr>
            <w:tcW w:w="1075" w:type="pct"/>
          </w:tcPr>
          <w:p w14:paraId="6A4A20C7" w14:textId="77777777" w:rsidR="0039077E" w:rsidRPr="00137F45" w:rsidRDefault="0039077E" w:rsidP="00CF03DF">
            <w:pPr>
              <w:spacing w:after="0"/>
              <w:rPr>
                <w:rFonts w:ascii="Arial" w:eastAsia="Calibri" w:hAnsi="Arial" w:cs="Arial"/>
                <w:bCs/>
              </w:rPr>
            </w:pPr>
            <w:r>
              <w:rPr>
                <w:rFonts w:ascii="Arial" w:eastAsia="Calibri" w:hAnsi="Arial" w:cs="Arial"/>
                <w:bCs/>
              </w:rPr>
              <w:t>Evidence Based P</w:t>
            </w:r>
            <w:r w:rsidRPr="00137F45">
              <w:rPr>
                <w:rFonts w:ascii="Arial" w:eastAsia="Calibri" w:hAnsi="Arial" w:cs="Arial"/>
                <w:bCs/>
              </w:rPr>
              <w:t>ractice (EBP)</w:t>
            </w:r>
          </w:p>
        </w:tc>
        <w:tc>
          <w:tcPr>
            <w:tcW w:w="3925" w:type="pct"/>
          </w:tcPr>
          <w:p w14:paraId="38D869F4" w14:textId="635F9A20" w:rsidR="0039077E" w:rsidRPr="00137F45" w:rsidRDefault="0039077E" w:rsidP="00CF03DF">
            <w:pPr>
              <w:spacing w:after="0"/>
              <w:jc w:val="both"/>
              <w:rPr>
                <w:rFonts w:ascii="Arial" w:eastAsia="Calibri" w:hAnsi="Arial" w:cs="Arial"/>
              </w:rPr>
            </w:pPr>
            <w:r w:rsidRPr="00137F45">
              <w:rPr>
                <w:rFonts w:ascii="Arial" w:eastAsia="Calibri" w:hAnsi="Arial" w:cs="Arial"/>
              </w:rPr>
              <w:t>Evidence based practices are well-defined and have been demonstrated to be effective through multiple research studies</w:t>
            </w:r>
            <w:r w:rsidR="00EC35B8">
              <w:rPr>
                <w:rFonts w:ascii="Arial" w:eastAsia="Calibri" w:hAnsi="Arial" w:cs="Arial"/>
              </w:rPr>
              <w:t>.</w:t>
            </w:r>
          </w:p>
        </w:tc>
      </w:tr>
      <w:tr w:rsidR="00137BF7" w:rsidRPr="00137F45" w14:paraId="22DAF951" w14:textId="77777777" w:rsidTr="008C7A7E">
        <w:trPr>
          <w:trHeight w:val="146"/>
        </w:trPr>
        <w:tc>
          <w:tcPr>
            <w:tcW w:w="1075" w:type="pct"/>
          </w:tcPr>
          <w:p w14:paraId="10B40E0E" w14:textId="77777777" w:rsidR="0039077E" w:rsidRDefault="0039077E" w:rsidP="00CF03DF">
            <w:pPr>
              <w:spacing w:after="0"/>
              <w:rPr>
                <w:rFonts w:ascii="Arial" w:eastAsia="Calibri" w:hAnsi="Arial" w:cs="Arial"/>
                <w:bCs/>
              </w:rPr>
            </w:pPr>
            <w:r>
              <w:rPr>
                <w:rFonts w:ascii="Arial" w:eastAsia="Calibri" w:hAnsi="Arial" w:cs="Arial"/>
                <w:bCs/>
              </w:rPr>
              <w:t>Forensic Assertive Community Treatment (FACT)</w:t>
            </w:r>
          </w:p>
        </w:tc>
        <w:tc>
          <w:tcPr>
            <w:tcW w:w="3925" w:type="pct"/>
          </w:tcPr>
          <w:p w14:paraId="668BF8F7" w14:textId="77777777" w:rsidR="0039077E" w:rsidRPr="00137F45" w:rsidRDefault="0039077E" w:rsidP="00CF03DF">
            <w:pPr>
              <w:spacing w:after="0"/>
              <w:jc w:val="both"/>
              <w:rPr>
                <w:rFonts w:ascii="Arial" w:eastAsia="Calibri" w:hAnsi="Arial" w:cs="Arial"/>
              </w:rPr>
            </w:pPr>
            <w:r>
              <w:rPr>
                <w:rFonts w:ascii="Arial" w:eastAsia="Calibri" w:hAnsi="Arial" w:cs="Arial"/>
              </w:rPr>
              <w:t xml:space="preserve">A community treatment model designed to prevent criminal recidivism through criminal justice collaboration. </w:t>
            </w:r>
          </w:p>
        </w:tc>
      </w:tr>
      <w:tr w:rsidR="00137BF7" w:rsidRPr="00137F45" w14:paraId="788BC196" w14:textId="77777777" w:rsidTr="008C7A7E">
        <w:trPr>
          <w:trHeight w:val="146"/>
        </w:trPr>
        <w:tc>
          <w:tcPr>
            <w:tcW w:w="1075" w:type="pct"/>
          </w:tcPr>
          <w:p w14:paraId="459B6D3F" w14:textId="77777777" w:rsidR="0039077E" w:rsidRPr="00137F45" w:rsidRDefault="0039077E" w:rsidP="00CF03DF">
            <w:pPr>
              <w:spacing w:after="0"/>
              <w:rPr>
                <w:rFonts w:ascii="Arial" w:eastAsia="Calibri" w:hAnsi="Arial" w:cs="Arial"/>
              </w:rPr>
            </w:pPr>
            <w:r w:rsidRPr="00137F45">
              <w:rPr>
                <w:rFonts w:ascii="Arial" w:eastAsia="Calibri" w:hAnsi="Arial" w:cs="Arial"/>
              </w:rPr>
              <w:t>Federal</w:t>
            </w:r>
          </w:p>
        </w:tc>
        <w:tc>
          <w:tcPr>
            <w:tcW w:w="3925" w:type="pct"/>
          </w:tcPr>
          <w:p w14:paraId="76BAD509" w14:textId="4296E6E0" w:rsidR="0039077E" w:rsidRPr="00137F45" w:rsidRDefault="0039077E" w:rsidP="00CF03DF">
            <w:pPr>
              <w:spacing w:after="0"/>
              <w:jc w:val="both"/>
              <w:rPr>
                <w:rFonts w:ascii="Arial" w:eastAsia="Calibri" w:hAnsi="Arial" w:cs="Arial"/>
              </w:rPr>
            </w:pPr>
            <w:r w:rsidRPr="00137F45">
              <w:rPr>
                <w:rFonts w:ascii="Arial" w:eastAsia="Calibri" w:hAnsi="Arial" w:cs="Arial"/>
              </w:rPr>
              <w:t>Refers to United States Federal Government, its departments and/or agencies</w:t>
            </w:r>
            <w:r w:rsidR="00EC35B8">
              <w:rPr>
                <w:rFonts w:ascii="Arial" w:eastAsia="Calibri" w:hAnsi="Arial" w:cs="Arial"/>
              </w:rPr>
              <w:t>.</w:t>
            </w:r>
          </w:p>
        </w:tc>
      </w:tr>
      <w:tr w:rsidR="00137BF7" w:rsidRPr="00137F45" w14:paraId="4E32DEE1" w14:textId="77777777" w:rsidTr="008C7A7E">
        <w:trPr>
          <w:trHeight w:val="146"/>
        </w:trPr>
        <w:tc>
          <w:tcPr>
            <w:tcW w:w="1075" w:type="pct"/>
          </w:tcPr>
          <w:p w14:paraId="248E997F" w14:textId="77777777" w:rsidR="0039077E" w:rsidRPr="00137F45" w:rsidRDefault="0039077E" w:rsidP="00CF03DF">
            <w:pPr>
              <w:spacing w:after="0"/>
              <w:rPr>
                <w:rFonts w:ascii="Arial" w:eastAsia="Calibri" w:hAnsi="Arial" w:cs="Arial"/>
              </w:rPr>
            </w:pPr>
            <w:r w:rsidRPr="00137F45">
              <w:rPr>
                <w:rFonts w:ascii="Arial" w:eastAsia="Calibri" w:hAnsi="Arial" w:cs="Arial"/>
              </w:rPr>
              <w:t>Full Time Equivalent (FTE)</w:t>
            </w:r>
          </w:p>
        </w:tc>
        <w:tc>
          <w:tcPr>
            <w:tcW w:w="3925" w:type="pct"/>
          </w:tcPr>
          <w:p w14:paraId="0DA3564F" w14:textId="30BFA5A7" w:rsidR="0039077E" w:rsidRPr="00137F45" w:rsidRDefault="0039077E" w:rsidP="00CF03DF">
            <w:pPr>
              <w:spacing w:after="0"/>
              <w:jc w:val="both"/>
              <w:rPr>
                <w:rFonts w:ascii="Arial" w:eastAsia="Calibri" w:hAnsi="Arial" w:cs="Arial"/>
              </w:rPr>
            </w:pPr>
            <w:r w:rsidRPr="00137F45">
              <w:rPr>
                <w:rFonts w:ascii="Arial" w:eastAsia="Calibri" w:hAnsi="Arial" w:cs="Arial"/>
              </w:rPr>
              <w:t>A budgetary term used to describe the number of total hours worked divided by the maximum number of compensable hours in a full-time schedule as defined by law. For example, if the normal schedule for a staff person is 40 hours per week (40*52 weeks–4 weeks for vacation=1,920). Someone working 1,440 hours during the year represents 1,440/1,920=.75 FTE</w:t>
            </w:r>
            <w:r w:rsidR="00EC35B8">
              <w:rPr>
                <w:rFonts w:ascii="Arial" w:eastAsia="Calibri" w:hAnsi="Arial" w:cs="Arial"/>
              </w:rPr>
              <w:t>.</w:t>
            </w:r>
          </w:p>
        </w:tc>
      </w:tr>
      <w:tr w:rsidR="00137BF7" w:rsidRPr="00137F45" w14:paraId="09F839EC" w14:textId="77777777" w:rsidTr="008C7A7E">
        <w:trPr>
          <w:trHeight w:val="146"/>
        </w:trPr>
        <w:tc>
          <w:tcPr>
            <w:tcW w:w="1075" w:type="pct"/>
          </w:tcPr>
          <w:p w14:paraId="109D30D6" w14:textId="77777777" w:rsidR="0039077E" w:rsidRPr="00137F45" w:rsidRDefault="0039077E" w:rsidP="00CF03DF">
            <w:pPr>
              <w:spacing w:after="0"/>
              <w:rPr>
                <w:rFonts w:ascii="Arial" w:eastAsia="Calibri" w:hAnsi="Arial" w:cs="Arial"/>
              </w:rPr>
            </w:pPr>
            <w:r w:rsidRPr="00693D10">
              <w:rPr>
                <w:rFonts w:ascii="Arial" w:eastAsia="Calibri" w:hAnsi="Arial" w:cs="Arial"/>
                <w:bCs/>
                <w:iCs/>
              </w:rPr>
              <w:t>Inter-Disciplinary Treatment Team</w:t>
            </w:r>
            <w:r>
              <w:rPr>
                <w:rFonts w:ascii="Arial" w:eastAsia="Calibri" w:hAnsi="Arial" w:cs="Arial"/>
                <w:bCs/>
                <w:iCs/>
              </w:rPr>
              <w:t xml:space="preserve"> (IDTT)</w:t>
            </w:r>
          </w:p>
        </w:tc>
        <w:tc>
          <w:tcPr>
            <w:tcW w:w="3925" w:type="pct"/>
          </w:tcPr>
          <w:p w14:paraId="79674613" w14:textId="2ACC824A" w:rsidR="0039077E" w:rsidRPr="00137F45" w:rsidRDefault="0039077E" w:rsidP="00CF03DF">
            <w:pPr>
              <w:spacing w:after="0"/>
              <w:jc w:val="both"/>
              <w:rPr>
                <w:rFonts w:ascii="Arial" w:eastAsia="Calibri" w:hAnsi="Arial" w:cs="Arial"/>
              </w:rPr>
            </w:pPr>
            <w:r w:rsidRPr="00831DCF">
              <w:rPr>
                <w:rFonts w:ascii="Arial" w:eastAsia="Calibri" w:hAnsi="Arial" w:cs="Arial"/>
              </w:rPr>
              <w:t xml:space="preserve">A team of healthcare professionals from different professional disciplines who work together to manage the </w:t>
            </w:r>
            <w:r>
              <w:rPr>
                <w:rFonts w:ascii="Arial" w:eastAsia="Calibri" w:hAnsi="Arial" w:cs="Arial"/>
              </w:rPr>
              <w:t xml:space="preserve">various </w:t>
            </w:r>
            <w:r w:rsidRPr="00831DCF">
              <w:rPr>
                <w:rFonts w:ascii="Arial" w:eastAsia="Calibri" w:hAnsi="Arial" w:cs="Arial"/>
              </w:rPr>
              <w:t>needs of the patient</w:t>
            </w:r>
            <w:r w:rsidR="00EC35B8">
              <w:rPr>
                <w:rFonts w:ascii="Arial" w:eastAsia="Calibri" w:hAnsi="Arial" w:cs="Arial"/>
              </w:rPr>
              <w:t>.</w:t>
            </w:r>
          </w:p>
        </w:tc>
      </w:tr>
      <w:tr w:rsidR="00137BF7" w:rsidRPr="00137F45" w14:paraId="08A3FD56" w14:textId="77777777" w:rsidTr="008C7A7E">
        <w:trPr>
          <w:trHeight w:val="146"/>
        </w:trPr>
        <w:tc>
          <w:tcPr>
            <w:tcW w:w="1075" w:type="pct"/>
          </w:tcPr>
          <w:p w14:paraId="12D2BF52" w14:textId="77777777" w:rsidR="0039077E" w:rsidRPr="00693D10" w:rsidRDefault="0039077E" w:rsidP="00CF03DF">
            <w:pPr>
              <w:spacing w:after="0"/>
              <w:rPr>
                <w:rFonts w:ascii="Arial" w:eastAsia="Calibri" w:hAnsi="Arial" w:cs="Arial"/>
                <w:bCs/>
                <w:iCs/>
              </w:rPr>
            </w:pPr>
            <w:r w:rsidRPr="00061F03">
              <w:rPr>
                <w:rFonts w:ascii="Arial" w:eastAsia="Calibri" w:hAnsi="Arial" w:cs="Arial"/>
              </w:rPr>
              <w:t>Individualized Treatment and Rehabilitation Plan (ITRP)</w:t>
            </w:r>
          </w:p>
        </w:tc>
        <w:tc>
          <w:tcPr>
            <w:tcW w:w="3925" w:type="pct"/>
          </w:tcPr>
          <w:p w14:paraId="3A026330" w14:textId="56629DFA" w:rsidR="0039077E" w:rsidRPr="00831DCF" w:rsidRDefault="0039077E" w:rsidP="00CF03DF">
            <w:pPr>
              <w:spacing w:after="0"/>
              <w:jc w:val="both"/>
              <w:rPr>
                <w:rFonts w:ascii="Arial" w:eastAsia="Calibri" w:hAnsi="Arial" w:cs="Arial"/>
              </w:rPr>
            </w:pPr>
            <w:r>
              <w:rPr>
                <w:rFonts w:ascii="Arial" w:eastAsia="Calibri" w:hAnsi="Arial" w:cs="Arial"/>
              </w:rPr>
              <w:t>A comprehensive and personalized plan that includes all prescribed mental health services</w:t>
            </w:r>
            <w:r w:rsidR="005A627A">
              <w:rPr>
                <w:rFonts w:ascii="Arial" w:eastAsia="Calibri" w:hAnsi="Arial" w:cs="Arial"/>
              </w:rPr>
              <w:t>, based on a client’s criminogenic risk and need as determined by COMPAS</w:t>
            </w:r>
            <w:r>
              <w:rPr>
                <w:rFonts w:ascii="Arial" w:eastAsia="Calibri" w:hAnsi="Arial" w:cs="Arial"/>
              </w:rPr>
              <w:t>.</w:t>
            </w:r>
          </w:p>
        </w:tc>
      </w:tr>
      <w:tr w:rsidR="00137BF7" w:rsidRPr="00137F45" w14:paraId="7E01119A" w14:textId="77777777" w:rsidTr="008C7A7E">
        <w:trPr>
          <w:trHeight w:val="146"/>
        </w:trPr>
        <w:tc>
          <w:tcPr>
            <w:tcW w:w="1075" w:type="pct"/>
          </w:tcPr>
          <w:p w14:paraId="163A7801" w14:textId="77777777" w:rsidR="0039077E" w:rsidRPr="00137F45" w:rsidRDefault="0039077E" w:rsidP="00CF03DF">
            <w:pPr>
              <w:spacing w:after="0"/>
              <w:rPr>
                <w:rFonts w:ascii="Arial" w:eastAsia="Calibri" w:hAnsi="Arial" w:cs="Arial"/>
              </w:rPr>
            </w:pPr>
            <w:r w:rsidRPr="00137F45">
              <w:rPr>
                <w:rFonts w:ascii="Arial" w:eastAsia="Calibri" w:hAnsi="Arial" w:cs="Arial"/>
              </w:rPr>
              <w:t>Licensed Practitioner of the Healing Arts (LPHA)</w:t>
            </w:r>
          </w:p>
        </w:tc>
        <w:tc>
          <w:tcPr>
            <w:tcW w:w="3925" w:type="pct"/>
          </w:tcPr>
          <w:p w14:paraId="5C1A74D6"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Licensed clinical staff (MD, PhD, MFT, LCSW) and staff who are registered with the California Board of Behavioral Sciences, usually registered MFT/ASW interns; psychologists who are waivered by the State to provide services; and Master’s level clinical nurse specialists who have national or state license to practice independently.</w:t>
            </w:r>
          </w:p>
        </w:tc>
      </w:tr>
      <w:tr w:rsidR="00137BF7" w:rsidRPr="00137F45" w14:paraId="4D3D46DB" w14:textId="77777777" w:rsidTr="008C7A7E">
        <w:trPr>
          <w:trHeight w:val="146"/>
        </w:trPr>
        <w:tc>
          <w:tcPr>
            <w:tcW w:w="1075" w:type="pct"/>
          </w:tcPr>
          <w:p w14:paraId="0A0D3550" w14:textId="77777777" w:rsidR="0039077E" w:rsidRPr="00137F45" w:rsidRDefault="0039077E" w:rsidP="00CF03DF">
            <w:pPr>
              <w:spacing w:after="0"/>
              <w:rPr>
                <w:rFonts w:ascii="Arial" w:eastAsia="Calibri" w:hAnsi="Arial" w:cs="Arial"/>
              </w:rPr>
            </w:pPr>
            <w:r>
              <w:rPr>
                <w:rFonts w:ascii="Arial" w:eastAsia="Calibri" w:hAnsi="Arial" w:cs="Arial"/>
              </w:rPr>
              <w:t>Medication-Assisted Treatment (MAT)</w:t>
            </w:r>
          </w:p>
        </w:tc>
        <w:tc>
          <w:tcPr>
            <w:tcW w:w="3925" w:type="pct"/>
          </w:tcPr>
          <w:p w14:paraId="37C2F4FC" w14:textId="77777777" w:rsidR="0039077E" w:rsidRPr="00137F45" w:rsidRDefault="0039077E" w:rsidP="00CF03DF">
            <w:pPr>
              <w:spacing w:after="0"/>
              <w:jc w:val="both"/>
              <w:rPr>
                <w:rFonts w:ascii="Arial" w:eastAsia="Calibri" w:hAnsi="Arial" w:cs="Arial"/>
              </w:rPr>
            </w:pPr>
            <w:r w:rsidRPr="00605FEF">
              <w:rPr>
                <w:rFonts w:ascii="Arial" w:eastAsia="Calibri" w:hAnsi="Arial" w:cs="Arial"/>
              </w:rPr>
              <w:t>The use of medications, in combination with counseling and behavioral therapies, to provide a “whole-patient” approach to the treatment of substance use disorders.</w:t>
            </w:r>
          </w:p>
        </w:tc>
      </w:tr>
      <w:tr w:rsidR="00137BF7" w:rsidRPr="00137F45" w14:paraId="7148A630" w14:textId="77777777" w:rsidTr="008C7A7E">
        <w:trPr>
          <w:trHeight w:val="494"/>
        </w:trPr>
        <w:tc>
          <w:tcPr>
            <w:tcW w:w="1075" w:type="pct"/>
            <w:tcBorders>
              <w:top w:val="single" w:sz="4" w:space="0" w:color="auto"/>
              <w:left w:val="single" w:sz="4" w:space="0" w:color="auto"/>
              <w:bottom w:val="single" w:sz="4" w:space="0" w:color="auto"/>
              <w:right w:val="single" w:sz="4" w:space="0" w:color="auto"/>
            </w:tcBorders>
          </w:tcPr>
          <w:p w14:paraId="5E62EF75" w14:textId="77777777" w:rsidR="0039077E" w:rsidRPr="00137F45" w:rsidRDefault="0039077E" w:rsidP="00CF03DF">
            <w:pPr>
              <w:spacing w:after="0"/>
              <w:jc w:val="both"/>
              <w:rPr>
                <w:rFonts w:ascii="Arial" w:eastAsia="Calibri" w:hAnsi="Arial" w:cs="Arial"/>
              </w:rPr>
            </w:pPr>
            <w:proofErr w:type="spellStart"/>
            <w:r w:rsidRPr="00137F45">
              <w:rPr>
                <w:rFonts w:ascii="Arial" w:eastAsia="Calibri" w:hAnsi="Arial" w:cs="Arial"/>
              </w:rPr>
              <w:t>Medi</w:t>
            </w:r>
            <w:proofErr w:type="spellEnd"/>
            <w:r w:rsidRPr="00137F45">
              <w:rPr>
                <w:rFonts w:ascii="Arial" w:eastAsia="Calibri" w:hAnsi="Arial" w:cs="Arial"/>
              </w:rPr>
              <w:t>-Cal</w:t>
            </w:r>
          </w:p>
        </w:tc>
        <w:tc>
          <w:tcPr>
            <w:tcW w:w="3925" w:type="pct"/>
            <w:tcBorders>
              <w:top w:val="single" w:sz="4" w:space="0" w:color="auto"/>
              <w:left w:val="single" w:sz="4" w:space="0" w:color="auto"/>
              <w:bottom w:val="single" w:sz="4" w:space="0" w:color="auto"/>
              <w:right w:val="single" w:sz="4" w:space="0" w:color="auto"/>
            </w:tcBorders>
          </w:tcPr>
          <w:p w14:paraId="148945D5" w14:textId="558CDD1B" w:rsidR="0039077E" w:rsidRPr="00137F45" w:rsidRDefault="0039077E" w:rsidP="00CF03DF">
            <w:pPr>
              <w:spacing w:after="0"/>
              <w:jc w:val="both"/>
              <w:rPr>
                <w:rFonts w:ascii="Arial" w:eastAsia="Calibri" w:hAnsi="Arial" w:cs="Arial"/>
              </w:rPr>
            </w:pPr>
            <w:r w:rsidRPr="00137F45">
              <w:rPr>
                <w:rFonts w:ascii="Arial" w:eastAsia="Calibri" w:hAnsi="Arial" w:cs="Arial"/>
              </w:rPr>
              <w:t xml:space="preserve">California's Medicaid program, which provides health care coverage for more than six million low-income children and families as well as elderly, blind, or disabled individuals. </w:t>
            </w:r>
            <w:proofErr w:type="spellStart"/>
            <w:r w:rsidRPr="00137F45">
              <w:rPr>
                <w:rFonts w:ascii="Arial" w:eastAsia="Calibri" w:hAnsi="Arial" w:cs="Arial"/>
              </w:rPr>
              <w:t>Medi</w:t>
            </w:r>
            <w:proofErr w:type="spellEnd"/>
            <w:r w:rsidRPr="00137F45">
              <w:rPr>
                <w:rFonts w:ascii="Arial" w:eastAsia="Calibri" w:hAnsi="Arial" w:cs="Arial"/>
              </w:rPr>
              <w:t>-Cal is jointly funded by the state and federal government and administered by the California Department of Health Services</w:t>
            </w:r>
            <w:r w:rsidR="00EC35B8">
              <w:rPr>
                <w:rFonts w:ascii="Arial" w:eastAsia="Calibri" w:hAnsi="Arial" w:cs="Arial"/>
              </w:rPr>
              <w:t>.</w:t>
            </w:r>
          </w:p>
        </w:tc>
      </w:tr>
      <w:tr w:rsidR="00137BF7" w:rsidRPr="00137F45" w14:paraId="620B3897" w14:textId="77777777" w:rsidTr="008C7A7E">
        <w:trPr>
          <w:trHeight w:val="494"/>
        </w:trPr>
        <w:tc>
          <w:tcPr>
            <w:tcW w:w="1075" w:type="pct"/>
            <w:tcBorders>
              <w:top w:val="single" w:sz="4" w:space="0" w:color="auto"/>
              <w:left w:val="single" w:sz="4" w:space="0" w:color="auto"/>
              <w:bottom w:val="single" w:sz="4" w:space="0" w:color="auto"/>
              <w:right w:val="single" w:sz="4" w:space="0" w:color="auto"/>
            </w:tcBorders>
          </w:tcPr>
          <w:p w14:paraId="0B1C66EB" w14:textId="77777777" w:rsidR="0039077E" w:rsidRPr="00137F45" w:rsidRDefault="0039077E" w:rsidP="00CF03DF">
            <w:pPr>
              <w:spacing w:after="0"/>
              <w:rPr>
                <w:rFonts w:ascii="Arial" w:eastAsia="Calibri" w:hAnsi="Arial" w:cs="Arial"/>
              </w:rPr>
            </w:pPr>
            <w:r w:rsidRPr="00137F45">
              <w:rPr>
                <w:rFonts w:ascii="Arial" w:eastAsia="Calibri" w:hAnsi="Arial" w:cs="Arial"/>
              </w:rPr>
              <w:t>Mental Health Services</w:t>
            </w:r>
          </w:p>
        </w:tc>
        <w:tc>
          <w:tcPr>
            <w:tcW w:w="3925" w:type="pct"/>
            <w:tcBorders>
              <w:top w:val="single" w:sz="4" w:space="0" w:color="auto"/>
              <w:left w:val="single" w:sz="4" w:space="0" w:color="auto"/>
              <w:bottom w:val="single" w:sz="4" w:space="0" w:color="auto"/>
              <w:right w:val="single" w:sz="4" w:space="0" w:color="auto"/>
            </w:tcBorders>
          </w:tcPr>
          <w:p w14:paraId="5BA4F300" w14:textId="47DEBE2F" w:rsidR="0039077E" w:rsidRPr="00137F45" w:rsidRDefault="0039077E" w:rsidP="00CF03DF">
            <w:pPr>
              <w:spacing w:after="0"/>
              <w:jc w:val="both"/>
              <w:rPr>
                <w:rFonts w:ascii="Arial" w:eastAsia="Calibri" w:hAnsi="Arial" w:cs="Arial"/>
              </w:rPr>
            </w:pPr>
            <w:r w:rsidRPr="00137F45">
              <w:rPr>
                <w:rFonts w:ascii="Arial" w:eastAsia="Calibri" w:hAnsi="Arial" w:cs="Arial"/>
              </w:rPr>
              <w:t>Individual, family or group therapies and interventions that are designed to provide reduction of mental disability and improvement or maintenance of functioning consistent with the goals of learning, development, independent living, and enhanced self-sufficiency</w:t>
            </w:r>
            <w:r w:rsidR="00EC35B8">
              <w:rPr>
                <w:rFonts w:ascii="Arial" w:eastAsia="Calibri" w:hAnsi="Arial" w:cs="Arial"/>
              </w:rPr>
              <w:t>.</w:t>
            </w:r>
          </w:p>
        </w:tc>
      </w:tr>
      <w:tr w:rsidR="00137BF7" w:rsidRPr="00137F45" w14:paraId="2CC12814" w14:textId="77777777" w:rsidTr="008C7A7E">
        <w:trPr>
          <w:trHeight w:val="494"/>
        </w:trPr>
        <w:tc>
          <w:tcPr>
            <w:tcW w:w="1075" w:type="pct"/>
            <w:tcBorders>
              <w:top w:val="single" w:sz="4" w:space="0" w:color="auto"/>
              <w:left w:val="single" w:sz="4" w:space="0" w:color="auto"/>
              <w:bottom w:val="single" w:sz="4" w:space="0" w:color="auto"/>
              <w:right w:val="single" w:sz="4" w:space="0" w:color="auto"/>
            </w:tcBorders>
          </w:tcPr>
          <w:p w14:paraId="6386E0C7" w14:textId="77777777" w:rsidR="0039077E" w:rsidRPr="00137F45" w:rsidRDefault="0039077E" w:rsidP="00CF03DF">
            <w:pPr>
              <w:spacing w:after="0"/>
              <w:rPr>
                <w:rFonts w:ascii="Arial" w:eastAsia="Calibri" w:hAnsi="Arial" w:cs="Arial"/>
              </w:rPr>
            </w:pPr>
            <w:r>
              <w:rPr>
                <w:rFonts w:ascii="Arial" w:eastAsia="Calibri" w:hAnsi="Arial" w:cs="Arial"/>
              </w:rPr>
              <w:t>Mild to Moderate (MM)</w:t>
            </w:r>
          </w:p>
        </w:tc>
        <w:tc>
          <w:tcPr>
            <w:tcW w:w="3925" w:type="pct"/>
            <w:tcBorders>
              <w:top w:val="single" w:sz="4" w:space="0" w:color="auto"/>
              <w:left w:val="single" w:sz="4" w:space="0" w:color="auto"/>
              <w:bottom w:val="single" w:sz="4" w:space="0" w:color="auto"/>
              <w:right w:val="single" w:sz="4" w:space="0" w:color="auto"/>
            </w:tcBorders>
          </w:tcPr>
          <w:p w14:paraId="486A3006" w14:textId="77777777" w:rsidR="0039077E" w:rsidRPr="00137F45" w:rsidRDefault="0039077E" w:rsidP="00CF03DF">
            <w:pPr>
              <w:spacing w:after="0"/>
              <w:jc w:val="both"/>
              <w:rPr>
                <w:rFonts w:ascii="Arial" w:eastAsia="Calibri" w:hAnsi="Arial" w:cs="Arial"/>
              </w:rPr>
            </w:pPr>
            <w:r>
              <w:rPr>
                <w:rFonts w:ascii="Arial" w:eastAsia="Calibri" w:hAnsi="Arial" w:cs="Arial"/>
              </w:rPr>
              <w:t xml:space="preserve">Level of severity of mental health impairment, as determined by ACBH screening tool (located here: </w:t>
            </w:r>
            <w:hyperlink r:id="rId33" w:history="1">
              <w:r w:rsidRPr="006977E3">
                <w:rPr>
                  <w:rStyle w:val="Hyperlink"/>
                  <w:rFonts w:ascii="Arial" w:eastAsia="Calibri" w:hAnsi="Arial" w:cs="Arial"/>
                </w:rPr>
                <w:t>http://www.acbhcs.org/providers/Forms/docs/Access/Adult_BH_Screen_Fillable.pdf</w:t>
              </w:r>
            </w:hyperlink>
            <w:r>
              <w:rPr>
                <w:rFonts w:ascii="Arial" w:eastAsia="Calibri" w:hAnsi="Arial" w:cs="Arial"/>
              </w:rPr>
              <w:t xml:space="preserve">.   </w:t>
            </w:r>
          </w:p>
        </w:tc>
      </w:tr>
      <w:tr w:rsidR="0026354E" w:rsidRPr="00137F45" w14:paraId="439A378D" w14:textId="77777777" w:rsidTr="008C7A7E">
        <w:trPr>
          <w:trHeight w:val="494"/>
        </w:trPr>
        <w:tc>
          <w:tcPr>
            <w:tcW w:w="1075" w:type="pct"/>
            <w:tcBorders>
              <w:top w:val="single" w:sz="4" w:space="0" w:color="auto"/>
              <w:left w:val="single" w:sz="4" w:space="0" w:color="auto"/>
              <w:bottom w:val="single" w:sz="4" w:space="0" w:color="auto"/>
              <w:right w:val="single" w:sz="4" w:space="0" w:color="auto"/>
            </w:tcBorders>
          </w:tcPr>
          <w:p w14:paraId="5B81474A" w14:textId="0E51F82A" w:rsidR="0026354E" w:rsidRDefault="0026354E" w:rsidP="00CF03DF">
            <w:pPr>
              <w:spacing w:after="0"/>
              <w:rPr>
                <w:rFonts w:ascii="Arial" w:eastAsia="Calibri" w:hAnsi="Arial" w:cs="Arial"/>
              </w:rPr>
            </w:pPr>
            <w:r>
              <w:rPr>
                <w:rFonts w:ascii="Arial" w:eastAsia="Calibri" w:hAnsi="Arial" w:cs="Arial"/>
              </w:rPr>
              <w:t>North County</w:t>
            </w:r>
          </w:p>
        </w:tc>
        <w:tc>
          <w:tcPr>
            <w:tcW w:w="3925" w:type="pct"/>
            <w:tcBorders>
              <w:top w:val="single" w:sz="4" w:space="0" w:color="auto"/>
              <w:left w:val="single" w:sz="4" w:space="0" w:color="auto"/>
              <w:bottom w:val="single" w:sz="4" w:space="0" w:color="auto"/>
              <w:right w:val="single" w:sz="4" w:space="0" w:color="auto"/>
            </w:tcBorders>
          </w:tcPr>
          <w:p w14:paraId="0998BD13" w14:textId="4ED90FF6" w:rsidR="0026354E" w:rsidRDefault="0026354E" w:rsidP="00CF03DF">
            <w:pPr>
              <w:spacing w:after="0"/>
              <w:jc w:val="both"/>
              <w:rPr>
                <w:rFonts w:ascii="Arial" w:eastAsia="Calibri" w:hAnsi="Arial" w:cs="Arial"/>
              </w:rPr>
            </w:pPr>
            <w:r w:rsidRPr="00093BF7">
              <w:rPr>
                <w:rFonts w:ascii="Arial" w:hAnsi="Arial" w:cs="Arial"/>
              </w:rPr>
              <w:t>North County includes Alameda, Albany, Berkeley, Emeryville, Oakland, and Piedmont.</w:t>
            </w:r>
          </w:p>
        </w:tc>
      </w:tr>
      <w:tr w:rsidR="00137BF7" w:rsidRPr="00137F45" w14:paraId="15FCDE35" w14:textId="77777777" w:rsidTr="008C7A7E">
        <w:trPr>
          <w:trHeight w:val="146"/>
        </w:trPr>
        <w:tc>
          <w:tcPr>
            <w:tcW w:w="1075" w:type="pct"/>
          </w:tcPr>
          <w:p w14:paraId="092B4F33" w14:textId="77777777" w:rsidR="0039077E" w:rsidRPr="00137F45" w:rsidRDefault="0039077E" w:rsidP="00CF03DF">
            <w:pPr>
              <w:spacing w:after="0"/>
              <w:rPr>
                <w:rFonts w:ascii="Arial" w:eastAsia="Calibri" w:hAnsi="Arial" w:cs="Arial"/>
                <w:bCs/>
              </w:rPr>
            </w:pPr>
            <w:r w:rsidRPr="00137F45">
              <w:rPr>
                <w:rFonts w:ascii="Arial" w:eastAsia="Calibri" w:hAnsi="Arial" w:cs="Arial"/>
                <w:bCs/>
              </w:rPr>
              <w:t>Outcomes</w:t>
            </w:r>
          </w:p>
        </w:tc>
        <w:tc>
          <w:tcPr>
            <w:tcW w:w="3925" w:type="pct"/>
          </w:tcPr>
          <w:p w14:paraId="5D8A1963"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The extent of change in attitudes, values, behaviors, or conditions between baseline measurement and subsequent points of measurement. Depending on the nature of the intervention and the theory of change guiding it, changes can be short, intermediate, and longer-term outcomes.</w:t>
            </w:r>
          </w:p>
        </w:tc>
      </w:tr>
      <w:tr w:rsidR="00137BF7" w:rsidRPr="00137F45" w14:paraId="79B6385C" w14:textId="77777777" w:rsidTr="008C7A7E">
        <w:trPr>
          <w:trHeight w:val="146"/>
        </w:trPr>
        <w:tc>
          <w:tcPr>
            <w:tcW w:w="1075" w:type="pct"/>
          </w:tcPr>
          <w:p w14:paraId="20E558AB" w14:textId="77777777" w:rsidR="0039077E" w:rsidRPr="00137F45" w:rsidRDefault="0039077E" w:rsidP="00CF03DF">
            <w:pPr>
              <w:spacing w:after="0"/>
              <w:rPr>
                <w:rFonts w:ascii="Arial" w:eastAsia="Calibri" w:hAnsi="Arial" w:cs="Arial"/>
                <w:bCs/>
              </w:rPr>
            </w:pPr>
            <w:r w:rsidRPr="00137F45">
              <w:rPr>
                <w:rFonts w:ascii="Arial" w:eastAsia="Calibri" w:hAnsi="Arial" w:cs="Arial"/>
                <w:spacing w:val="-3"/>
              </w:rPr>
              <w:t>Outreach</w:t>
            </w:r>
          </w:p>
        </w:tc>
        <w:tc>
          <w:tcPr>
            <w:tcW w:w="3925" w:type="pct"/>
          </w:tcPr>
          <w:p w14:paraId="1987618E" w14:textId="77777777" w:rsidR="0039077E" w:rsidRPr="00137F45" w:rsidRDefault="0039077E" w:rsidP="00CF03DF">
            <w:pPr>
              <w:spacing w:after="0"/>
              <w:jc w:val="both"/>
              <w:rPr>
                <w:rFonts w:ascii="Arial" w:eastAsia="Calibri" w:hAnsi="Arial" w:cs="Arial"/>
              </w:rPr>
            </w:pPr>
            <w:r w:rsidRPr="00137F45">
              <w:rPr>
                <w:rFonts w:ascii="Arial" w:hAnsi="Arial" w:cs="Arial"/>
              </w:rPr>
              <w:t>The act of extending services or assistance to those in the community who may benefit from care but who have not, or have not been able to come forth to seek it.</w:t>
            </w:r>
          </w:p>
        </w:tc>
      </w:tr>
      <w:tr w:rsidR="00137BF7" w:rsidRPr="00137F45" w14:paraId="14EFD478" w14:textId="77777777" w:rsidTr="008C7A7E">
        <w:trPr>
          <w:trHeight w:val="146"/>
        </w:trPr>
        <w:tc>
          <w:tcPr>
            <w:tcW w:w="1075" w:type="pct"/>
            <w:tcBorders>
              <w:top w:val="single" w:sz="4" w:space="0" w:color="auto"/>
              <w:left w:val="single" w:sz="4" w:space="0" w:color="auto"/>
              <w:bottom w:val="single" w:sz="4" w:space="0" w:color="auto"/>
              <w:right w:val="single" w:sz="4" w:space="0" w:color="auto"/>
            </w:tcBorders>
          </w:tcPr>
          <w:p w14:paraId="5E9D0EF7" w14:textId="77777777" w:rsidR="0039077E" w:rsidRPr="00137F45" w:rsidRDefault="0039077E" w:rsidP="00CF03DF">
            <w:pPr>
              <w:tabs>
                <w:tab w:val="left" w:pos="-720"/>
              </w:tabs>
              <w:jc w:val="both"/>
              <w:rPr>
                <w:rFonts w:ascii="Arial" w:eastAsia="Calibri" w:hAnsi="Arial" w:cs="Arial"/>
                <w:bCs/>
              </w:rPr>
            </w:pPr>
            <w:r w:rsidRPr="00137F45">
              <w:rPr>
                <w:rFonts w:ascii="Arial" w:eastAsia="Calibri" w:hAnsi="Arial" w:cs="Arial"/>
                <w:bCs/>
              </w:rPr>
              <w:t>Plan Development</w:t>
            </w:r>
          </w:p>
        </w:tc>
        <w:tc>
          <w:tcPr>
            <w:tcW w:w="3925" w:type="pct"/>
            <w:tcBorders>
              <w:top w:val="single" w:sz="4" w:space="0" w:color="auto"/>
              <w:left w:val="single" w:sz="4" w:space="0" w:color="auto"/>
              <w:bottom w:val="single" w:sz="4" w:space="0" w:color="auto"/>
              <w:right w:val="single" w:sz="4" w:space="0" w:color="auto"/>
            </w:tcBorders>
          </w:tcPr>
          <w:p w14:paraId="4A540926" w14:textId="77777777" w:rsidR="0039077E" w:rsidRPr="00137F45" w:rsidRDefault="0039077E" w:rsidP="00CF03DF">
            <w:pPr>
              <w:tabs>
                <w:tab w:val="left" w:pos="-720"/>
              </w:tabs>
              <w:spacing w:after="0"/>
              <w:jc w:val="both"/>
              <w:rPr>
                <w:rFonts w:ascii="Arial" w:eastAsia="Calibri" w:hAnsi="Arial" w:cs="Arial"/>
              </w:rPr>
            </w:pPr>
            <w:r w:rsidRPr="00137F45">
              <w:rPr>
                <w:rFonts w:ascii="Arial" w:eastAsia="Calibri" w:hAnsi="Arial" w:cs="Arial"/>
              </w:rPr>
              <w:t>Any or all of the following: development of coordination plans and/or individual service plans, approval of plans, verification of medial or service necessity, and monitoring of the Individual’s progress.</w:t>
            </w:r>
          </w:p>
        </w:tc>
      </w:tr>
      <w:tr w:rsidR="00137BF7" w:rsidRPr="00137F45" w14:paraId="76103129" w14:textId="77777777" w:rsidTr="008C7A7E">
        <w:trPr>
          <w:trHeight w:val="272"/>
        </w:trPr>
        <w:tc>
          <w:tcPr>
            <w:tcW w:w="1075" w:type="pct"/>
          </w:tcPr>
          <w:p w14:paraId="4FB6B504" w14:textId="77777777" w:rsidR="0039077E" w:rsidRPr="00137F45" w:rsidRDefault="0039077E" w:rsidP="00CF03DF">
            <w:pPr>
              <w:spacing w:after="0"/>
              <w:rPr>
                <w:rFonts w:ascii="Arial" w:eastAsia="Calibri" w:hAnsi="Arial" w:cs="Arial"/>
              </w:rPr>
            </w:pPr>
            <w:r w:rsidRPr="00137F45">
              <w:rPr>
                <w:rFonts w:ascii="Arial" w:eastAsia="Calibri" w:hAnsi="Arial" w:cs="Arial"/>
              </w:rPr>
              <w:t>Proposal</w:t>
            </w:r>
          </w:p>
        </w:tc>
        <w:tc>
          <w:tcPr>
            <w:tcW w:w="3925" w:type="pct"/>
          </w:tcPr>
          <w:p w14:paraId="2F4B47DA"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Shall mean Bidder’s response to this RFP; used interchangeably with bid.</w:t>
            </w:r>
          </w:p>
        </w:tc>
      </w:tr>
      <w:tr w:rsidR="00137BF7" w:rsidRPr="00137F45" w14:paraId="77A57FF9" w14:textId="77777777" w:rsidTr="008C7A7E">
        <w:trPr>
          <w:trHeight w:val="251"/>
        </w:trPr>
        <w:tc>
          <w:tcPr>
            <w:tcW w:w="1075" w:type="pct"/>
          </w:tcPr>
          <w:p w14:paraId="663AF039" w14:textId="77777777" w:rsidR="0039077E" w:rsidRPr="00137F45" w:rsidRDefault="0039077E" w:rsidP="00CF03DF">
            <w:pPr>
              <w:spacing w:after="0"/>
              <w:rPr>
                <w:rFonts w:ascii="Arial" w:eastAsia="Calibri" w:hAnsi="Arial" w:cs="Arial"/>
              </w:rPr>
            </w:pPr>
            <w:r w:rsidRPr="00137F45">
              <w:rPr>
                <w:rFonts w:ascii="Arial" w:eastAsia="Calibri" w:hAnsi="Arial" w:cs="Arial"/>
              </w:rPr>
              <w:t xml:space="preserve">Qualified </w:t>
            </w:r>
          </w:p>
        </w:tc>
        <w:tc>
          <w:tcPr>
            <w:tcW w:w="3925" w:type="pct"/>
          </w:tcPr>
          <w:p w14:paraId="7E1E9E22"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Competent by training and experience to be in compliance with specified requirements.</w:t>
            </w:r>
          </w:p>
        </w:tc>
      </w:tr>
      <w:tr w:rsidR="00137BF7" w:rsidRPr="00137F45" w14:paraId="098B4BE2" w14:textId="77777777" w:rsidTr="008C7A7E">
        <w:trPr>
          <w:trHeight w:val="251"/>
        </w:trPr>
        <w:tc>
          <w:tcPr>
            <w:tcW w:w="1075" w:type="pct"/>
          </w:tcPr>
          <w:p w14:paraId="232B7CF4" w14:textId="77777777" w:rsidR="0039077E" w:rsidRPr="00137F45" w:rsidRDefault="0039077E" w:rsidP="00CF03DF">
            <w:pPr>
              <w:spacing w:after="0"/>
              <w:rPr>
                <w:rFonts w:ascii="Arial" w:eastAsia="Calibri" w:hAnsi="Arial" w:cs="Arial"/>
              </w:rPr>
            </w:pPr>
            <w:r w:rsidRPr="00137F45">
              <w:rPr>
                <w:rFonts w:ascii="Arial" w:eastAsia="Calibri" w:hAnsi="Arial" w:cs="Arial"/>
              </w:rPr>
              <w:t>Quality Assurance (QA)</w:t>
            </w:r>
          </w:p>
        </w:tc>
        <w:tc>
          <w:tcPr>
            <w:tcW w:w="3925" w:type="pct"/>
          </w:tcPr>
          <w:p w14:paraId="56655C1B"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 xml:space="preserve">The QA Office oversees the quality of services delivered to beneficiaries of the Mental Health Plan. The primary responsibility of the QA Office is to ensure that state and federal laws and regulations, and ACBH policies are met by all ACBH providers. </w:t>
            </w:r>
          </w:p>
        </w:tc>
      </w:tr>
      <w:tr w:rsidR="00137BF7" w:rsidRPr="00137F45" w14:paraId="738D643A" w14:textId="77777777" w:rsidTr="008C7A7E">
        <w:trPr>
          <w:trHeight w:val="251"/>
        </w:trPr>
        <w:tc>
          <w:tcPr>
            <w:tcW w:w="1075" w:type="pct"/>
          </w:tcPr>
          <w:p w14:paraId="3FEAC8EF" w14:textId="77777777" w:rsidR="0039077E" w:rsidRPr="00137F45" w:rsidRDefault="0039077E" w:rsidP="00CF03DF">
            <w:pPr>
              <w:spacing w:after="0"/>
              <w:rPr>
                <w:rFonts w:ascii="Arial" w:eastAsia="Calibri" w:hAnsi="Arial" w:cs="Arial"/>
              </w:rPr>
            </w:pPr>
            <w:r w:rsidRPr="00137F45">
              <w:rPr>
                <w:rFonts w:ascii="Arial" w:eastAsia="Calibri" w:hAnsi="Arial" w:cs="Arial"/>
              </w:rPr>
              <w:t>Recidivism</w:t>
            </w:r>
          </w:p>
        </w:tc>
        <w:tc>
          <w:tcPr>
            <w:tcW w:w="3925" w:type="pct"/>
          </w:tcPr>
          <w:p w14:paraId="2D2B5CA1"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 xml:space="preserve">When an individual (either formerly incarcerated and/or under supervision of a justice agency) commits a crime or violates the conditions of their supervision. </w:t>
            </w:r>
          </w:p>
        </w:tc>
      </w:tr>
      <w:tr w:rsidR="00137BF7" w:rsidRPr="00137F45" w14:paraId="7ACAD54D" w14:textId="77777777" w:rsidTr="008C7A7E">
        <w:trPr>
          <w:trHeight w:val="251"/>
        </w:trPr>
        <w:tc>
          <w:tcPr>
            <w:tcW w:w="1075" w:type="pct"/>
          </w:tcPr>
          <w:p w14:paraId="124AF9D0" w14:textId="77777777" w:rsidR="0039077E" w:rsidRPr="00137F45" w:rsidRDefault="0039077E" w:rsidP="00CF03DF">
            <w:pPr>
              <w:spacing w:after="0"/>
              <w:rPr>
                <w:rFonts w:ascii="Arial" w:eastAsia="Calibri" w:hAnsi="Arial" w:cs="Arial"/>
              </w:rPr>
            </w:pPr>
            <w:r>
              <w:rPr>
                <w:rFonts w:ascii="Arial" w:eastAsia="Calibri" w:hAnsi="Arial" w:cs="Arial"/>
              </w:rPr>
              <w:t>Reentry</w:t>
            </w:r>
          </w:p>
        </w:tc>
        <w:tc>
          <w:tcPr>
            <w:tcW w:w="3925" w:type="pct"/>
          </w:tcPr>
          <w:p w14:paraId="615E5409" w14:textId="77777777" w:rsidR="0039077E" w:rsidRPr="00137F45" w:rsidRDefault="0039077E" w:rsidP="00CF03DF">
            <w:pPr>
              <w:spacing w:after="0"/>
              <w:jc w:val="both"/>
              <w:rPr>
                <w:rFonts w:ascii="Arial" w:eastAsia="Calibri" w:hAnsi="Arial" w:cs="Arial"/>
              </w:rPr>
            </w:pPr>
            <w:r>
              <w:rPr>
                <w:rFonts w:ascii="Arial" w:eastAsia="Calibri" w:hAnsi="Arial" w:cs="Arial"/>
              </w:rPr>
              <w:t>The transition of formerly incarcerated individuals back into the community.</w:t>
            </w:r>
          </w:p>
        </w:tc>
      </w:tr>
      <w:tr w:rsidR="00137BF7" w:rsidRPr="00137F45" w14:paraId="0869D0BC" w14:textId="77777777" w:rsidTr="008C7A7E">
        <w:trPr>
          <w:trHeight w:val="494"/>
        </w:trPr>
        <w:tc>
          <w:tcPr>
            <w:tcW w:w="1075" w:type="pct"/>
          </w:tcPr>
          <w:p w14:paraId="5265EAB9" w14:textId="77777777" w:rsidR="0039077E" w:rsidRPr="00137F45" w:rsidRDefault="0039077E" w:rsidP="00CF03DF">
            <w:pPr>
              <w:spacing w:after="0"/>
              <w:rPr>
                <w:rFonts w:ascii="Arial" w:eastAsia="Calibri" w:hAnsi="Arial" w:cs="Arial"/>
              </w:rPr>
            </w:pPr>
            <w:r w:rsidRPr="00137F45">
              <w:rPr>
                <w:rFonts w:ascii="Arial" w:eastAsia="Calibri" w:hAnsi="Arial" w:cs="Arial"/>
              </w:rPr>
              <w:t>Referral</w:t>
            </w:r>
          </w:p>
        </w:tc>
        <w:tc>
          <w:tcPr>
            <w:tcW w:w="3925" w:type="pct"/>
          </w:tcPr>
          <w:p w14:paraId="2AEAAFDF"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 xml:space="preserve">When used in a contract, it means to a process by which an individual and/or organization must follow before receiving/ providing services. </w:t>
            </w:r>
          </w:p>
        </w:tc>
      </w:tr>
      <w:tr w:rsidR="00137BF7" w:rsidRPr="00137F45" w14:paraId="183CFF99" w14:textId="77777777" w:rsidTr="008C7A7E">
        <w:trPr>
          <w:trHeight w:val="494"/>
        </w:trPr>
        <w:tc>
          <w:tcPr>
            <w:tcW w:w="1075" w:type="pct"/>
          </w:tcPr>
          <w:p w14:paraId="5E798427" w14:textId="77777777" w:rsidR="0039077E" w:rsidRPr="00137F45" w:rsidRDefault="0039077E" w:rsidP="00CF03DF">
            <w:pPr>
              <w:spacing w:after="0"/>
              <w:rPr>
                <w:rFonts w:ascii="Arial" w:eastAsia="Calibri" w:hAnsi="Arial" w:cs="Arial"/>
              </w:rPr>
            </w:pPr>
            <w:r w:rsidRPr="00137F45">
              <w:rPr>
                <w:rFonts w:ascii="Arial" w:eastAsia="Calibri" w:hAnsi="Arial" w:cs="Arial"/>
              </w:rPr>
              <w:t>Request for Proposal (RFP)</w:t>
            </w:r>
          </w:p>
        </w:tc>
        <w:tc>
          <w:tcPr>
            <w:tcW w:w="3925" w:type="pct"/>
          </w:tcPr>
          <w:p w14:paraId="76CFAD6C" w14:textId="77777777" w:rsidR="0039077E" w:rsidRPr="00137F45" w:rsidRDefault="0039077E" w:rsidP="00CF03DF">
            <w:pPr>
              <w:spacing w:after="0"/>
              <w:jc w:val="both"/>
              <w:rPr>
                <w:rFonts w:ascii="Arial" w:eastAsia="Calibri" w:hAnsi="Arial" w:cs="Arial"/>
              </w:rPr>
            </w:pPr>
            <w:r w:rsidRPr="00137F45">
              <w:rPr>
                <w:rFonts w:ascii="Arial" w:eastAsia="Calibri" w:hAnsi="Arial" w:cs="Arial"/>
              </w:rPr>
              <w:t>Shall mean this document, which is the County of Alameda’s request for proposal to provide the services being solicited herein; also referred herein as RFP.</w:t>
            </w:r>
          </w:p>
        </w:tc>
      </w:tr>
      <w:tr w:rsidR="00137BF7" w:rsidRPr="00137F45" w14:paraId="1B5F57C1" w14:textId="77777777" w:rsidTr="008C7A7E">
        <w:trPr>
          <w:trHeight w:val="272"/>
        </w:trPr>
        <w:tc>
          <w:tcPr>
            <w:tcW w:w="1075" w:type="pct"/>
          </w:tcPr>
          <w:p w14:paraId="772651B1" w14:textId="77777777" w:rsidR="0039077E" w:rsidRPr="00137F45" w:rsidRDefault="0039077E" w:rsidP="00CF03DF">
            <w:pPr>
              <w:spacing w:after="0"/>
              <w:rPr>
                <w:rFonts w:ascii="Arial" w:eastAsia="Calibri" w:hAnsi="Arial" w:cs="Arial"/>
              </w:rPr>
            </w:pPr>
            <w:r w:rsidRPr="00137F45">
              <w:rPr>
                <w:rFonts w:ascii="Arial" w:eastAsia="Calibri" w:hAnsi="Arial" w:cs="Arial"/>
              </w:rPr>
              <w:t>Response</w:t>
            </w:r>
          </w:p>
        </w:tc>
        <w:tc>
          <w:tcPr>
            <w:tcW w:w="3925" w:type="pct"/>
          </w:tcPr>
          <w:p w14:paraId="1418ED96" w14:textId="3BE40025" w:rsidR="0039077E" w:rsidRPr="00137F45" w:rsidRDefault="0039077E" w:rsidP="00CF03DF">
            <w:pPr>
              <w:spacing w:after="0"/>
              <w:jc w:val="both"/>
              <w:rPr>
                <w:rFonts w:ascii="Arial" w:eastAsia="Calibri" w:hAnsi="Arial" w:cs="Arial"/>
              </w:rPr>
            </w:pPr>
            <w:r w:rsidRPr="00137F45">
              <w:rPr>
                <w:rFonts w:ascii="Arial" w:eastAsia="Calibri" w:hAnsi="Arial" w:cs="Arial"/>
              </w:rPr>
              <w:t>Shall refer to Bidder’s proposal submitted in reply to RFP</w:t>
            </w:r>
            <w:r w:rsidR="00EC35B8">
              <w:rPr>
                <w:rFonts w:ascii="Arial" w:eastAsia="Calibri" w:hAnsi="Arial" w:cs="Arial"/>
              </w:rPr>
              <w:t>.</w:t>
            </w:r>
          </w:p>
        </w:tc>
      </w:tr>
      <w:tr w:rsidR="00137BF7" w:rsidRPr="00137F45" w14:paraId="4FA98BDD" w14:textId="77777777" w:rsidTr="008C7A7E">
        <w:trPr>
          <w:trHeight w:val="272"/>
        </w:trPr>
        <w:tc>
          <w:tcPr>
            <w:tcW w:w="1075" w:type="pct"/>
          </w:tcPr>
          <w:p w14:paraId="33B64CCC" w14:textId="77777777" w:rsidR="0039077E" w:rsidRPr="00137F45" w:rsidRDefault="0039077E" w:rsidP="00CF03DF">
            <w:pPr>
              <w:spacing w:after="0"/>
              <w:rPr>
                <w:rFonts w:ascii="Arial" w:eastAsia="Calibri" w:hAnsi="Arial" w:cs="Arial"/>
              </w:rPr>
            </w:pPr>
            <w:r w:rsidRPr="00137F45">
              <w:rPr>
                <w:rFonts w:ascii="Arial" w:eastAsia="Calibri" w:hAnsi="Arial" w:cs="Arial"/>
              </w:rPr>
              <w:t>SSA</w:t>
            </w:r>
          </w:p>
        </w:tc>
        <w:tc>
          <w:tcPr>
            <w:tcW w:w="3925" w:type="pct"/>
          </w:tcPr>
          <w:p w14:paraId="73AD0519" w14:textId="32A499DA" w:rsidR="0039077E" w:rsidRPr="00137F45" w:rsidRDefault="0039077E" w:rsidP="00CF03DF">
            <w:pPr>
              <w:spacing w:after="0"/>
              <w:jc w:val="both"/>
              <w:rPr>
                <w:rFonts w:ascii="Arial" w:eastAsia="Calibri" w:hAnsi="Arial" w:cs="Arial"/>
              </w:rPr>
            </w:pPr>
            <w:r w:rsidRPr="00137F45">
              <w:rPr>
                <w:rFonts w:ascii="Arial" w:eastAsia="Calibri" w:hAnsi="Arial" w:cs="Arial"/>
              </w:rPr>
              <w:t>Social Services Agency</w:t>
            </w:r>
            <w:r>
              <w:rPr>
                <w:rFonts w:ascii="Arial" w:eastAsia="Calibri" w:hAnsi="Arial" w:cs="Arial"/>
              </w:rPr>
              <w:t>, an agency within Alameda County</w:t>
            </w:r>
            <w:r w:rsidR="00EC35B8">
              <w:rPr>
                <w:rFonts w:ascii="Arial" w:eastAsia="Calibri" w:hAnsi="Arial" w:cs="Arial"/>
              </w:rPr>
              <w:t>.</w:t>
            </w:r>
          </w:p>
        </w:tc>
      </w:tr>
      <w:tr w:rsidR="00137BF7" w:rsidRPr="00137F45" w14:paraId="72CA990F" w14:textId="77777777" w:rsidTr="008C7A7E">
        <w:trPr>
          <w:trHeight w:val="272"/>
        </w:trPr>
        <w:tc>
          <w:tcPr>
            <w:tcW w:w="1075" w:type="pct"/>
          </w:tcPr>
          <w:p w14:paraId="366779D3" w14:textId="77777777" w:rsidR="0039077E" w:rsidRPr="00137F45" w:rsidRDefault="0039077E" w:rsidP="00CF03DF">
            <w:pPr>
              <w:spacing w:after="0"/>
              <w:rPr>
                <w:rFonts w:ascii="Arial" w:eastAsia="Calibri" w:hAnsi="Arial" w:cs="Arial"/>
              </w:rPr>
            </w:pPr>
            <w:r w:rsidRPr="00137F45">
              <w:rPr>
                <w:rFonts w:ascii="Arial" w:hAnsi="Arial" w:cs="Arial"/>
              </w:rPr>
              <w:t>Serious Mental Illness (SMI)</w:t>
            </w:r>
          </w:p>
        </w:tc>
        <w:tc>
          <w:tcPr>
            <w:tcW w:w="3925" w:type="pct"/>
          </w:tcPr>
          <w:p w14:paraId="3AB953A4" w14:textId="77777777" w:rsidR="0039077E" w:rsidRPr="00137F45" w:rsidRDefault="0039077E" w:rsidP="00CF03DF">
            <w:pPr>
              <w:spacing w:after="0"/>
              <w:jc w:val="both"/>
              <w:rPr>
                <w:rFonts w:ascii="Arial" w:eastAsia="Calibri" w:hAnsi="Arial" w:cs="Arial"/>
              </w:rPr>
            </w:pPr>
            <w:r w:rsidRPr="00137F45">
              <w:rPr>
                <w:rFonts w:ascii="Arial" w:hAnsi="Arial" w:cs="Arial"/>
              </w:rPr>
              <w:t>ACBH defines a Serious Mental Illness to be a condition associated with a diagnosis within the DSM-IV-TR (or latest authorized and required version of the DSM) that meets the medical necessity criteria as specified in the California Code of Regulations, Title 9, Chapter 11, Sections 1820.205(a</w:t>
            </w:r>
            <w:proofErr w:type="gramStart"/>
            <w:r w:rsidRPr="00137F45">
              <w:rPr>
                <w:rFonts w:ascii="Arial" w:hAnsi="Arial" w:cs="Arial"/>
              </w:rPr>
              <w:t>)(</w:t>
            </w:r>
            <w:proofErr w:type="gramEnd"/>
            <w:r w:rsidRPr="00137F45">
              <w:rPr>
                <w:rFonts w:ascii="Arial" w:hAnsi="Arial" w:cs="Arial"/>
              </w:rPr>
              <w:t xml:space="preserve">1) for Psychiatric Inpatient Hospital Services and 1830.205(b)(1) for Specialty Mental Health Services. Same definition as Major Mental Disorder. </w:t>
            </w:r>
          </w:p>
        </w:tc>
      </w:tr>
      <w:tr w:rsidR="00137BF7" w:rsidRPr="00137F45" w14:paraId="7CC22642" w14:textId="77777777" w:rsidTr="008C7A7E">
        <w:trPr>
          <w:trHeight w:val="272"/>
        </w:trPr>
        <w:tc>
          <w:tcPr>
            <w:tcW w:w="1075" w:type="pct"/>
          </w:tcPr>
          <w:p w14:paraId="615ED686" w14:textId="77777777" w:rsidR="0039077E" w:rsidRPr="00137F45" w:rsidRDefault="0039077E" w:rsidP="00CF03DF">
            <w:pPr>
              <w:spacing w:after="0"/>
              <w:rPr>
                <w:rFonts w:ascii="Arial" w:eastAsia="Calibri" w:hAnsi="Arial" w:cs="Arial"/>
              </w:rPr>
            </w:pPr>
            <w:r w:rsidRPr="00137F45">
              <w:rPr>
                <w:rFonts w:ascii="Arial" w:eastAsia="Calibri" w:hAnsi="Arial" w:cs="Arial"/>
              </w:rPr>
              <w:t>State</w:t>
            </w:r>
          </w:p>
        </w:tc>
        <w:tc>
          <w:tcPr>
            <w:tcW w:w="3925" w:type="pct"/>
          </w:tcPr>
          <w:p w14:paraId="0E58B91C" w14:textId="6B26B087" w:rsidR="0039077E" w:rsidRPr="00137F45" w:rsidRDefault="0039077E" w:rsidP="00CF03DF">
            <w:pPr>
              <w:spacing w:after="0"/>
              <w:jc w:val="both"/>
              <w:rPr>
                <w:rFonts w:ascii="Arial" w:eastAsia="Calibri" w:hAnsi="Arial" w:cs="Arial"/>
              </w:rPr>
            </w:pPr>
            <w:r w:rsidRPr="00137F45">
              <w:rPr>
                <w:rFonts w:ascii="Arial" w:eastAsia="Calibri" w:hAnsi="Arial" w:cs="Arial"/>
              </w:rPr>
              <w:t>Refers to State of California, its departments and/or agencies</w:t>
            </w:r>
            <w:r w:rsidR="00EC35B8">
              <w:rPr>
                <w:rFonts w:ascii="Arial" w:eastAsia="Calibri" w:hAnsi="Arial" w:cs="Arial"/>
              </w:rPr>
              <w:t>.</w:t>
            </w:r>
          </w:p>
        </w:tc>
      </w:tr>
      <w:tr w:rsidR="00137BF7" w:rsidRPr="00137F45" w14:paraId="3A6D377E" w14:textId="77777777" w:rsidTr="008C7A7E">
        <w:trPr>
          <w:trHeight w:val="272"/>
        </w:trPr>
        <w:tc>
          <w:tcPr>
            <w:tcW w:w="1075" w:type="pct"/>
          </w:tcPr>
          <w:p w14:paraId="510C8287" w14:textId="2483F1F3" w:rsidR="005A627A" w:rsidRPr="00137F45" w:rsidRDefault="005A627A" w:rsidP="00CF03DF">
            <w:pPr>
              <w:spacing w:after="0"/>
              <w:rPr>
                <w:rFonts w:ascii="Arial" w:eastAsia="Calibri" w:hAnsi="Arial" w:cs="Arial"/>
              </w:rPr>
            </w:pPr>
            <w:r>
              <w:rPr>
                <w:rFonts w:ascii="Arial" w:eastAsia="Calibri" w:hAnsi="Arial" w:cs="Arial"/>
              </w:rPr>
              <w:t>Supervision</w:t>
            </w:r>
          </w:p>
        </w:tc>
        <w:tc>
          <w:tcPr>
            <w:tcW w:w="3925" w:type="pct"/>
          </w:tcPr>
          <w:p w14:paraId="67F8449D" w14:textId="7D6527A8" w:rsidR="005A627A" w:rsidRPr="00137F45" w:rsidRDefault="005A627A" w:rsidP="00CF03DF">
            <w:pPr>
              <w:spacing w:after="0"/>
              <w:jc w:val="both"/>
              <w:rPr>
                <w:rFonts w:ascii="Arial" w:eastAsia="Calibri" w:hAnsi="Arial" w:cs="Arial"/>
              </w:rPr>
            </w:pPr>
            <w:r>
              <w:rPr>
                <w:rFonts w:ascii="Arial" w:eastAsia="Calibri" w:hAnsi="Arial" w:cs="Arial"/>
              </w:rPr>
              <w:t>A client’s term of court-ordered probation, parole or other justice-involved oversight.</w:t>
            </w:r>
          </w:p>
        </w:tc>
      </w:tr>
      <w:tr w:rsidR="00137BF7" w:rsidRPr="00137F45" w14:paraId="28D2E025" w14:textId="77777777" w:rsidTr="008C7A7E">
        <w:trPr>
          <w:trHeight w:val="272"/>
        </w:trPr>
        <w:tc>
          <w:tcPr>
            <w:tcW w:w="1075" w:type="pct"/>
            <w:tcBorders>
              <w:top w:val="single" w:sz="4" w:space="0" w:color="auto"/>
              <w:left w:val="single" w:sz="4" w:space="0" w:color="auto"/>
              <w:bottom w:val="single" w:sz="4" w:space="0" w:color="auto"/>
              <w:right w:val="single" w:sz="4" w:space="0" w:color="auto"/>
            </w:tcBorders>
          </w:tcPr>
          <w:p w14:paraId="3F42AFEE" w14:textId="77777777" w:rsidR="0039077E" w:rsidRPr="00137F45" w:rsidRDefault="0039077E" w:rsidP="00CF03DF">
            <w:pPr>
              <w:spacing w:after="0"/>
              <w:rPr>
                <w:rFonts w:ascii="Arial" w:eastAsia="Calibri" w:hAnsi="Arial" w:cs="Arial"/>
              </w:rPr>
            </w:pPr>
            <w:r w:rsidRPr="00137F45">
              <w:rPr>
                <w:rFonts w:ascii="Arial" w:eastAsia="Calibri" w:hAnsi="Arial" w:cs="Arial"/>
              </w:rPr>
              <w:t>Therapy</w:t>
            </w:r>
          </w:p>
        </w:tc>
        <w:tc>
          <w:tcPr>
            <w:tcW w:w="3925" w:type="pct"/>
            <w:tcBorders>
              <w:top w:val="single" w:sz="4" w:space="0" w:color="auto"/>
              <w:left w:val="single" w:sz="4" w:space="0" w:color="auto"/>
              <w:bottom w:val="single" w:sz="4" w:space="0" w:color="auto"/>
              <w:right w:val="single" w:sz="4" w:space="0" w:color="auto"/>
            </w:tcBorders>
          </w:tcPr>
          <w:p w14:paraId="7C642456" w14:textId="19216B84" w:rsidR="0039077E" w:rsidRPr="00137F45" w:rsidRDefault="0039077E" w:rsidP="00CF03DF">
            <w:pPr>
              <w:spacing w:after="0"/>
              <w:jc w:val="both"/>
              <w:rPr>
                <w:rFonts w:ascii="Arial" w:eastAsia="Calibri" w:hAnsi="Arial" w:cs="Arial"/>
              </w:rPr>
            </w:pPr>
            <w:r w:rsidRPr="00137F45">
              <w:rPr>
                <w:rFonts w:ascii="Arial" w:eastAsia="Calibri" w:hAnsi="Arial" w:cs="Arial"/>
              </w:rPr>
              <w:t>A service activity, which is a therapeutic intervention that focuses primarily on symptom reduction as a means to improve functional impairments</w:t>
            </w:r>
            <w:r w:rsidR="00EC35B8">
              <w:rPr>
                <w:rFonts w:ascii="Arial" w:eastAsia="Calibri" w:hAnsi="Arial" w:cs="Arial"/>
              </w:rPr>
              <w:t>.</w:t>
            </w:r>
          </w:p>
        </w:tc>
      </w:tr>
    </w:tbl>
    <w:p w14:paraId="35D4A180" w14:textId="77777777" w:rsidR="007B0A93" w:rsidRDefault="00AD7E4F" w:rsidP="009D6218">
      <w:pPr>
        <w:spacing w:after="160" w:line="259" w:lineRule="auto"/>
        <w:rPr>
          <w:rFonts w:cs="Arial"/>
          <w:b/>
          <w:i/>
        </w:rPr>
        <w:sectPr w:rsidR="007B0A93" w:rsidSect="007A414E">
          <w:footerReference w:type="default" r:id="rId34"/>
          <w:type w:val="continuous"/>
          <w:pgSz w:w="12240" w:h="15840"/>
          <w:pgMar w:top="1440" w:right="1440" w:bottom="1440" w:left="1440" w:header="432" w:footer="317" w:gutter="0"/>
          <w:cols w:space="720"/>
          <w:docGrid w:linePitch="299"/>
        </w:sectPr>
      </w:pPr>
      <w:r>
        <w:rPr>
          <w:rFonts w:cs="Arial"/>
          <w:b/>
          <w:i/>
        </w:rPr>
        <w:br w:type="page"/>
      </w:r>
    </w:p>
    <w:p w14:paraId="253C99F4" w14:textId="25831DDE" w:rsidR="004C6269" w:rsidRDefault="004C6269" w:rsidP="0026735F">
      <w:pPr>
        <w:pStyle w:val="Heading2"/>
        <w:numPr>
          <w:ilvl w:val="0"/>
          <w:numId w:val="5"/>
        </w:numPr>
      </w:pPr>
      <w:bookmarkStart w:id="127" w:name="_Toc517450206"/>
      <w:bookmarkStart w:id="128" w:name="_Toc12010812"/>
      <w:r>
        <w:t>BID SUBMISSION CHECKLIST</w:t>
      </w:r>
      <w:bookmarkEnd w:id="127"/>
      <w:bookmarkEnd w:id="128"/>
    </w:p>
    <w:p w14:paraId="3833D9F3" w14:textId="77777777" w:rsidR="004E7F78" w:rsidRDefault="004E7F78" w:rsidP="004E7F78">
      <w:pPr>
        <w:spacing w:after="0"/>
        <w:jc w:val="center"/>
        <w:rPr>
          <w:rFonts w:eastAsia="Calibri"/>
          <w:b/>
          <w:i/>
        </w:rPr>
      </w:pPr>
    </w:p>
    <w:p w14:paraId="383D1539" w14:textId="77777777" w:rsidR="004E7F78" w:rsidRPr="00C06441" w:rsidRDefault="004E7F78" w:rsidP="004E7F78">
      <w:pPr>
        <w:spacing w:after="0"/>
        <w:jc w:val="center"/>
        <w:rPr>
          <w:rFonts w:ascii="Arial" w:eastAsia="Calibri" w:hAnsi="Arial" w:cs="Arial"/>
          <w:b/>
          <w:i/>
        </w:rPr>
      </w:pPr>
      <w:r w:rsidRPr="00C06441">
        <w:rPr>
          <w:rFonts w:ascii="Arial" w:eastAsia="Calibri" w:hAnsi="Arial" w:cs="Arial"/>
          <w:b/>
          <w:i/>
        </w:rPr>
        <w:t>BID SUBMISSION CHECKLIST</w:t>
      </w:r>
    </w:p>
    <w:p w14:paraId="1A63EC4C" w14:textId="77777777" w:rsidR="004E7F78" w:rsidRPr="00B13448" w:rsidRDefault="004E7F78" w:rsidP="004E7F78">
      <w:pPr>
        <w:spacing w:after="0"/>
        <w:jc w:val="both"/>
        <w:rPr>
          <w:rFonts w:ascii="Arial" w:hAnsi="Arial" w:cs="Arial"/>
          <w:b/>
          <w:lang w:eastAsia="x-none"/>
        </w:rPr>
      </w:pPr>
      <w:r w:rsidRPr="00C06441">
        <w:rPr>
          <w:rFonts w:ascii="Arial" w:hAnsi="Arial"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Pr>
          <w:rFonts w:ascii="Arial" w:hAnsi="Arial" w:cs="Arial"/>
          <w:b/>
          <w:lang w:eastAsia="x-none"/>
        </w:rPr>
        <w:t>ed</w:t>
      </w:r>
      <w:r w:rsidRPr="00C06441">
        <w:rPr>
          <w:rFonts w:ascii="Arial" w:hAnsi="Arial" w:cs="Arial"/>
          <w:b/>
          <w:lang w:val="x-none" w:eastAsia="x-none"/>
        </w:rPr>
        <w:t>.</w:t>
      </w:r>
      <w:r>
        <w:rPr>
          <w:rFonts w:ascii="Arial" w:hAnsi="Arial" w:cs="Arial"/>
          <w:b/>
          <w:lang w:eastAsia="x-none"/>
        </w:rPr>
        <w:t xml:space="preserve"> </w:t>
      </w:r>
    </w:p>
    <w:p w14:paraId="1B37DEA5" w14:textId="77777777" w:rsidR="004E7F78" w:rsidRPr="00C06441" w:rsidRDefault="004E7F78" w:rsidP="004E7F78">
      <w:pPr>
        <w:tabs>
          <w:tab w:val="left" w:pos="720"/>
          <w:tab w:val="left" w:pos="1080"/>
          <w:tab w:val="left" w:pos="1440"/>
        </w:tabs>
        <w:spacing w:after="0"/>
        <w:jc w:val="both"/>
        <w:rPr>
          <w:rFonts w:ascii="Arial" w:hAnsi="Arial" w:cs="Arial"/>
          <w:lang w:val="x-none" w:eastAsia="x-none"/>
        </w:rPr>
      </w:pPr>
    </w:p>
    <w:p w14:paraId="49652301" w14:textId="77777777" w:rsidR="004E7F78" w:rsidRPr="00B13448" w:rsidRDefault="004E7F78" w:rsidP="004E7F78">
      <w:pPr>
        <w:pStyle w:val="ListParagraph"/>
        <w:numPr>
          <w:ilvl w:val="0"/>
          <w:numId w:val="58"/>
        </w:numPr>
        <w:tabs>
          <w:tab w:val="left" w:pos="720"/>
          <w:tab w:val="left" w:pos="1080"/>
        </w:tabs>
        <w:spacing w:after="0"/>
        <w:jc w:val="both"/>
        <w:rPr>
          <w:rFonts w:cs="Arial"/>
          <w:b/>
          <w:lang w:val="x-none" w:eastAsia="x-none"/>
        </w:rPr>
      </w:pPr>
      <w:r w:rsidRPr="00B13448">
        <w:rPr>
          <w:rFonts w:cs="Arial"/>
          <w:b/>
          <w:lang w:val="x-none" w:eastAsia="x-none"/>
        </w:rPr>
        <w:t>Table of Contents</w:t>
      </w:r>
    </w:p>
    <w:p w14:paraId="47FCA6A5" w14:textId="77777777" w:rsidR="004E7F78" w:rsidRPr="00C06441" w:rsidRDefault="004E7F78" w:rsidP="004E7F78">
      <w:pPr>
        <w:tabs>
          <w:tab w:val="left" w:pos="720"/>
          <w:tab w:val="left" w:pos="1080"/>
          <w:tab w:val="left" w:pos="1440"/>
        </w:tabs>
        <w:spacing w:after="0"/>
        <w:jc w:val="both"/>
        <w:rPr>
          <w:rFonts w:ascii="Arial" w:hAnsi="Arial" w:cs="Arial"/>
          <w:b/>
          <w:lang w:eastAsia="x-none"/>
        </w:rPr>
      </w:pPr>
    </w:p>
    <w:p w14:paraId="4291D425" w14:textId="64E833A1" w:rsidR="004E7F78" w:rsidRPr="00B13448" w:rsidRDefault="004E7F78" w:rsidP="004E7F78">
      <w:pPr>
        <w:pStyle w:val="ListParagraph"/>
        <w:numPr>
          <w:ilvl w:val="0"/>
          <w:numId w:val="58"/>
        </w:numPr>
        <w:tabs>
          <w:tab w:val="left" w:pos="720"/>
          <w:tab w:val="left" w:pos="1080"/>
        </w:tabs>
        <w:spacing w:after="0"/>
        <w:jc w:val="both"/>
        <w:rPr>
          <w:rFonts w:cs="Arial"/>
          <w:b/>
          <w:lang w:eastAsia="x-none"/>
        </w:rPr>
      </w:pPr>
      <w:r w:rsidRPr="00B13448">
        <w:rPr>
          <w:rFonts w:cs="Arial"/>
          <w:b/>
          <w:lang w:eastAsia="x-none"/>
        </w:rPr>
        <w:t>Bid Response</w:t>
      </w:r>
      <w:r w:rsidRPr="00B5380D">
        <w:rPr>
          <w:rFonts w:cs="Arial"/>
          <w:b/>
          <w:lang w:eastAsia="x-none"/>
        </w:rPr>
        <w:t xml:space="preserve">: </w:t>
      </w:r>
      <w:r w:rsidRPr="00B13448">
        <w:rPr>
          <w:rFonts w:eastAsia="Calibri" w:cs="Arial"/>
        </w:rPr>
        <w:t xml:space="preserve">Bidder may use the ACBH-issued Bid Response Template in MS Word but is not required to, as long as </w:t>
      </w:r>
      <w:r>
        <w:rPr>
          <w:rFonts w:eastAsia="Calibri" w:cs="Arial"/>
        </w:rPr>
        <w:t xml:space="preserve">the </w:t>
      </w:r>
      <w:r w:rsidRPr="00B13448">
        <w:rPr>
          <w:rFonts w:eastAsia="Calibri" w:cs="Arial"/>
        </w:rPr>
        <w:t>Bid Response is complete per this Bid Submission Checklist.</w:t>
      </w:r>
      <w:r w:rsidRPr="00B13448">
        <w:rPr>
          <w:rFonts w:cs="Arial"/>
          <w:lang w:eastAsia="x-none"/>
        </w:rPr>
        <w:t xml:space="preserve"> Further, </w:t>
      </w:r>
      <w:r w:rsidR="00345115">
        <w:rPr>
          <w:rFonts w:cs="Arial"/>
          <w:lang w:eastAsia="x-none"/>
        </w:rPr>
        <w:t>Proposal Narrative</w:t>
      </w:r>
      <w:r w:rsidRPr="00B13448">
        <w:rPr>
          <w:rFonts w:cs="Arial"/>
          <w:lang w:eastAsia="x-none"/>
        </w:rPr>
        <w:t xml:space="preserve"> </w:t>
      </w:r>
      <w:r w:rsidRPr="00B5380D">
        <w:rPr>
          <w:rFonts w:cs="Arial"/>
          <w:b/>
          <w:lang w:eastAsia="x-none"/>
        </w:rPr>
        <w:t>must not</w:t>
      </w:r>
      <w:r w:rsidRPr="00B13448">
        <w:rPr>
          <w:rFonts w:cs="Arial"/>
          <w:lang w:eastAsia="x-none"/>
        </w:rPr>
        <w:t xml:space="preserve"> </w:t>
      </w:r>
      <w:r>
        <w:rPr>
          <w:rFonts w:cs="Arial"/>
          <w:lang w:eastAsia="x-none"/>
        </w:rPr>
        <w:t xml:space="preserve">collectively </w:t>
      </w:r>
      <w:r w:rsidRPr="00B13448">
        <w:rPr>
          <w:rFonts w:cs="Arial"/>
          <w:lang w:eastAsia="x-none"/>
        </w:rPr>
        <w:t xml:space="preserve">exceed the maximum page limit </w:t>
      </w:r>
      <w:r>
        <w:rPr>
          <w:rFonts w:cs="Arial"/>
          <w:lang w:eastAsia="x-none"/>
        </w:rPr>
        <w:t xml:space="preserve">of </w:t>
      </w:r>
      <w:r w:rsidRPr="004E7F78">
        <w:rPr>
          <w:rFonts w:cs="Arial"/>
          <w:b/>
          <w:lang w:eastAsia="x-none"/>
        </w:rPr>
        <w:t>25 pages</w:t>
      </w:r>
      <w:r>
        <w:rPr>
          <w:rFonts w:cs="Arial"/>
          <w:lang w:eastAsia="x-none"/>
        </w:rPr>
        <w:t>.</w:t>
      </w:r>
    </w:p>
    <w:p w14:paraId="6F845EDD" w14:textId="03D4B559" w:rsidR="004E7F78" w:rsidRDefault="004E7F78" w:rsidP="004E7F78">
      <w:pPr>
        <w:tabs>
          <w:tab w:val="left" w:pos="720"/>
          <w:tab w:val="left" w:pos="1080"/>
        </w:tabs>
        <w:spacing w:after="0"/>
        <w:jc w:val="both"/>
        <w:rPr>
          <w:rFonts w:ascii="Arial" w:hAnsi="Arial" w:cs="Arial"/>
          <w:b/>
          <w:lang w:eastAsia="x-none"/>
        </w:rPr>
      </w:pPr>
    </w:p>
    <w:p w14:paraId="123DDCA5" w14:textId="45CA217D" w:rsidR="00345115" w:rsidRPr="008542A5" w:rsidRDefault="00345115" w:rsidP="008542A5">
      <w:pPr>
        <w:pStyle w:val="ListParagraph"/>
        <w:tabs>
          <w:tab w:val="left" w:pos="540"/>
        </w:tabs>
        <w:spacing w:after="0"/>
        <w:ind w:left="360"/>
        <w:jc w:val="both"/>
        <w:rPr>
          <w:rFonts w:cs="Arial"/>
          <w:b/>
          <w:u w:val="single"/>
          <w:lang w:eastAsia="x-none"/>
        </w:rPr>
      </w:pPr>
      <w:r w:rsidRPr="008542A5">
        <w:rPr>
          <w:rFonts w:cs="Arial"/>
          <w:b/>
          <w:u w:val="single"/>
          <w:lang w:eastAsia="x-none"/>
        </w:rPr>
        <w:t xml:space="preserve">Proposal </w:t>
      </w:r>
      <w:r w:rsidR="008542A5">
        <w:rPr>
          <w:rFonts w:cs="Arial"/>
          <w:b/>
          <w:u w:val="single"/>
          <w:lang w:eastAsia="x-none"/>
        </w:rPr>
        <w:t>Supporting Documentation</w:t>
      </w:r>
    </w:p>
    <w:p w14:paraId="7154D7CF" w14:textId="77777777" w:rsidR="00345115" w:rsidRDefault="00345115" w:rsidP="004E7F78">
      <w:pPr>
        <w:tabs>
          <w:tab w:val="left" w:pos="720"/>
          <w:tab w:val="left" w:pos="1080"/>
        </w:tabs>
        <w:spacing w:after="0"/>
        <w:jc w:val="both"/>
        <w:rPr>
          <w:rFonts w:ascii="Arial" w:hAnsi="Arial" w:cs="Arial"/>
          <w:b/>
          <w:lang w:eastAsia="x-none"/>
        </w:rPr>
      </w:pPr>
    </w:p>
    <w:p w14:paraId="443832CE" w14:textId="63DAA1E6" w:rsidR="004E7F78" w:rsidRPr="00B13448" w:rsidRDefault="00C93692" w:rsidP="004E7F78">
      <w:pPr>
        <w:pStyle w:val="ListParagraph"/>
        <w:numPr>
          <w:ilvl w:val="0"/>
          <w:numId w:val="96"/>
        </w:numPr>
        <w:tabs>
          <w:tab w:val="left" w:pos="720"/>
          <w:tab w:val="left" w:pos="1080"/>
        </w:tabs>
        <w:spacing w:after="0"/>
        <w:ind w:left="720"/>
        <w:jc w:val="both"/>
        <w:rPr>
          <w:rFonts w:cs="Arial"/>
          <w:b/>
          <w:lang w:eastAsia="x-none"/>
        </w:rPr>
      </w:pPr>
      <w:r>
        <w:rPr>
          <w:rFonts w:cs="Arial"/>
          <w:b/>
          <w:lang w:eastAsia="x-none"/>
        </w:rPr>
        <w:t xml:space="preserve">Exhibit A: </w:t>
      </w:r>
      <w:r w:rsidR="004E7F78" w:rsidRPr="00B13448">
        <w:rPr>
          <w:rFonts w:cs="Arial"/>
          <w:b/>
          <w:lang w:val="x-none" w:eastAsia="x-none"/>
        </w:rPr>
        <w:t>Bidder Information and Acceptance:</w:t>
      </w:r>
    </w:p>
    <w:p w14:paraId="3B01DFAE" w14:textId="77777777" w:rsidR="004E7F78" w:rsidRDefault="004E7F78" w:rsidP="004E7F78">
      <w:pPr>
        <w:tabs>
          <w:tab w:val="left" w:pos="720"/>
          <w:tab w:val="left" w:pos="1170"/>
          <w:tab w:val="left" w:pos="1530"/>
          <w:tab w:val="left" w:pos="1800"/>
        </w:tabs>
        <w:spacing w:after="0"/>
        <w:ind w:left="720"/>
        <w:jc w:val="both"/>
        <w:rPr>
          <w:rFonts w:ascii="Arial" w:hAnsi="Arial" w:cs="Arial"/>
          <w:lang w:val="x-none" w:eastAsia="x-none"/>
        </w:rPr>
      </w:pPr>
      <w:r w:rsidRPr="00C06441">
        <w:rPr>
          <w:rFonts w:ascii="Arial" w:hAnsi="Arial" w:cs="Arial"/>
          <w:lang w:val="x-none" w:eastAsia="x-none"/>
        </w:rPr>
        <w:t>Bidder</w:t>
      </w:r>
      <w:r>
        <w:rPr>
          <w:rFonts w:ascii="Arial" w:hAnsi="Arial" w:cs="Arial"/>
          <w:lang w:eastAsia="x-none"/>
        </w:rPr>
        <w:t>s</w:t>
      </w:r>
      <w:r w:rsidRPr="00C06441">
        <w:rPr>
          <w:rFonts w:ascii="Arial" w:hAnsi="Arial" w:cs="Arial"/>
          <w:lang w:val="x-none" w:eastAsia="x-none"/>
        </w:rPr>
        <w:t xml:space="preserve"> must select one </w:t>
      </w:r>
      <w:r w:rsidRPr="00C06441">
        <w:rPr>
          <w:rFonts w:ascii="Arial" w:hAnsi="Arial" w:cs="Arial"/>
          <w:lang w:eastAsia="x-none"/>
        </w:rPr>
        <w:t>box</w:t>
      </w:r>
      <w:r w:rsidRPr="00C06441">
        <w:rPr>
          <w:rFonts w:ascii="Arial" w:hAnsi="Arial" w:cs="Arial"/>
          <w:lang w:val="x-none" w:eastAsia="x-none"/>
        </w:rPr>
        <w:t xml:space="preserve"> under Item 10 of Exhibit A</w:t>
      </w:r>
      <w:r w:rsidRPr="00C06441">
        <w:rPr>
          <w:rFonts w:ascii="Arial" w:hAnsi="Arial" w:cs="Arial"/>
          <w:lang w:eastAsia="x-none"/>
        </w:rPr>
        <w:t xml:space="preserve"> Bidder Information and Acceptance Form</w:t>
      </w:r>
      <w:r w:rsidRPr="00C06441">
        <w:rPr>
          <w:rFonts w:ascii="Arial" w:hAnsi="Arial" w:cs="Arial"/>
          <w:lang w:val="x-none" w:eastAsia="x-none"/>
        </w:rPr>
        <w:t xml:space="preserve"> and must fill out</w:t>
      </w:r>
      <w:r w:rsidRPr="00C06441">
        <w:rPr>
          <w:rFonts w:ascii="Arial" w:hAnsi="Arial" w:cs="Arial"/>
          <w:lang w:eastAsia="x-none"/>
        </w:rPr>
        <w:t xml:space="preserve"> and</w:t>
      </w:r>
      <w:r w:rsidRPr="00C06441">
        <w:rPr>
          <w:rFonts w:ascii="Arial" w:hAnsi="Arial" w:cs="Arial"/>
          <w:lang w:val="x-none" w:eastAsia="x-none"/>
        </w:rPr>
        <w:t xml:space="preserve"> submit a </w:t>
      </w:r>
      <w:r w:rsidRPr="00C06441">
        <w:rPr>
          <w:rFonts w:ascii="Arial" w:hAnsi="Arial" w:cs="Arial"/>
          <w:b/>
          <w:lang w:val="x-none" w:eastAsia="x-none"/>
        </w:rPr>
        <w:t>signed</w:t>
      </w:r>
      <w:r w:rsidRPr="00C06441">
        <w:rPr>
          <w:rFonts w:ascii="Arial" w:hAnsi="Arial" w:cs="Arial"/>
          <w:lang w:val="x-none" w:eastAsia="x-none"/>
        </w:rPr>
        <w:t xml:space="preserve"> page of Exhibit A. </w:t>
      </w:r>
    </w:p>
    <w:p w14:paraId="51EEDDB1" w14:textId="77777777" w:rsidR="004E7F78" w:rsidRDefault="004E7F78" w:rsidP="004E7F78">
      <w:pPr>
        <w:tabs>
          <w:tab w:val="left" w:pos="720"/>
          <w:tab w:val="left" w:pos="1080"/>
          <w:tab w:val="left" w:pos="1710"/>
        </w:tabs>
        <w:spacing w:after="0"/>
        <w:ind w:hanging="990"/>
        <w:jc w:val="both"/>
        <w:rPr>
          <w:rFonts w:ascii="Arial" w:eastAsia="Times New Roman" w:hAnsi="Arial" w:cs="Arial"/>
          <w:lang w:eastAsia="x-none"/>
        </w:rPr>
      </w:pPr>
    </w:p>
    <w:p w14:paraId="53BBB414" w14:textId="77777777" w:rsidR="004E7F78" w:rsidRPr="00B13448" w:rsidRDefault="004E7F78" w:rsidP="004E7F78">
      <w:pPr>
        <w:pStyle w:val="ListParagraph"/>
        <w:numPr>
          <w:ilvl w:val="0"/>
          <w:numId w:val="96"/>
        </w:numPr>
        <w:tabs>
          <w:tab w:val="left" w:pos="720"/>
          <w:tab w:val="left" w:pos="1080"/>
        </w:tabs>
        <w:spacing w:after="0"/>
        <w:ind w:left="720"/>
        <w:jc w:val="both"/>
        <w:rPr>
          <w:rFonts w:cs="Arial"/>
          <w:b/>
          <w:lang w:val="x-none" w:eastAsia="x-none"/>
        </w:rPr>
      </w:pPr>
      <w:r w:rsidRPr="00B13448">
        <w:rPr>
          <w:rFonts w:cs="Arial"/>
          <w:b/>
          <w:lang w:val="x-none" w:eastAsia="x-none"/>
        </w:rPr>
        <w:t>SLEB Partnering Information Sheet:</w:t>
      </w:r>
    </w:p>
    <w:p w14:paraId="62F848DE" w14:textId="77777777" w:rsidR="004E7F78" w:rsidRPr="00C06441" w:rsidRDefault="004E7F78" w:rsidP="004E7F78">
      <w:pPr>
        <w:tabs>
          <w:tab w:val="left" w:pos="1170"/>
        </w:tabs>
        <w:spacing w:after="0"/>
        <w:ind w:left="720"/>
        <w:jc w:val="both"/>
        <w:rPr>
          <w:rFonts w:ascii="Arial" w:hAnsi="Arial" w:cs="Arial"/>
          <w:lang w:val="x-none" w:eastAsia="x-none"/>
        </w:rPr>
      </w:pPr>
      <w:r w:rsidRPr="00C06441">
        <w:rPr>
          <w:rFonts w:ascii="Arial" w:hAnsi="Arial" w:cs="Arial"/>
          <w:lang w:val="x-none" w:eastAsia="x-none"/>
        </w:rPr>
        <w:t xml:space="preserve">Every </w:t>
      </w:r>
      <w:r>
        <w:rPr>
          <w:rFonts w:ascii="Arial" w:hAnsi="Arial" w:cs="Arial"/>
          <w:lang w:eastAsia="x-none"/>
        </w:rPr>
        <w:t>B</w:t>
      </w:r>
      <w:proofErr w:type="spellStart"/>
      <w:r w:rsidRPr="00C06441">
        <w:rPr>
          <w:rFonts w:ascii="Arial" w:hAnsi="Arial" w:cs="Arial"/>
          <w:lang w:val="x-none" w:eastAsia="x-none"/>
        </w:rPr>
        <w:t>idder</w:t>
      </w:r>
      <w:proofErr w:type="spellEnd"/>
      <w:r w:rsidRPr="00C06441">
        <w:rPr>
          <w:rFonts w:ascii="Arial" w:hAnsi="Arial" w:cs="Arial"/>
          <w:lang w:val="x-none" w:eastAsia="x-none"/>
        </w:rPr>
        <w:t xml:space="preserve"> must fill out and submit a signed SLEB Partnering Information Sheet in the </w:t>
      </w:r>
      <w:r>
        <w:rPr>
          <w:rFonts w:ascii="Arial" w:hAnsi="Arial" w:cs="Arial"/>
          <w:lang w:eastAsia="x-none"/>
        </w:rPr>
        <w:t>Bid Response Template</w:t>
      </w:r>
      <w:r w:rsidRPr="00C06441">
        <w:rPr>
          <w:rFonts w:ascii="Arial" w:hAnsi="Arial" w:cs="Arial"/>
          <w:lang w:val="x-none" w:eastAsia="x-none"/>
        </w:rPr>
        <w:t xml:space="preserve">, indicating their SLEB certification status.  If </w:t>
      </w:r>
      <w:r>
        <w:rPr>
          <w:rFonts w:ascii="Arial" w:hAnsi="Arial" w:cs="Arial"/>
          <w:lang w:eastAsia="x-none"/>
        </w:rPr>
        <w:t>B</w:t>
      </w:r>
      <w:proofErr w:type="spellStart"/>
      <w:r w:rsidRPr="00C06441">
        <w:rPr>
          <w:rFonts w:ascii="Arial" w:hAnsi="Arial" w:cs="Arial"/>
          <w:lang w:val="x-none" w:eastAsia="x-none"/>
        </w:rPr>
        <w:t>idder</w:t>
      </w:r>
      <w:proofErr w:type="spellEnd"/>
      <w:r w:rsidRPr="00C06441">
        <w:rPr>
          <w:rFonts w:ascii="Arial" w:hAnsi="Arial" w:cs="Arial"/>
          <w:lang w:val="x-none" w:eastAsia="x-none"/>
        </w:rPr>
        <w:t xml:space="preserve"> is not certified, the name, identification information, and goods/services to be provided by the named CERTIFIED SLEB partner(s) with whom the </w:t>
      </w:r>
      <w:r>
        <w:rPr>
          <w:rFonts w:ascii="Arial" w:hAnsi="Arial" w:cs="Arial"/>
          <w:lang w:eastAsia="x-none"/>
        </w:rPr>
        <w:t>B</w:t>
      </w:r>
      <w:proofErr w:type="spellStart"/>
      <w:r w:rsidRPr="00C06441">
        <w:rPr>
          <w:rFonts w:ascii="Arial" w:hAnsi="Arial" w:cs="Arial"/>
          <w:lang w:val="x-none" w:eastAsia="x-none"/>
        </w:rPr>
        <w:t>idder</w:t>
      </w:r>
      <w:proofErr w:type="spellEnd"/>
      <w:r w:rsidRPr="00C06441">
        <w:rPr>
          <w:rFonts w:ascii="Arial" w:hAnsi="Arial"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6A10522D" w14:textId="77777777" w:rsidR="004E7F78" w:rsidRDefault="004E7F78" w:rsidP="004E7F78">
      <w:pPr>
        <w:tabs>
          <w:tab w:val="left" w:pos="720"/>
          <w:tab w:val="left" w:pos="1170"/>
          <w:tab w:val="left" w:pos="1530"/>
          <w:tab w:val="left" w:pos="1800"/>
        </w:tabs>
        <w:spacing w:after="0"/>
        <w:ind w:left="720"/>
        <w:jc w:val="both"/>
        <w:rPr>
          <w:rFonts w:ascii="Arial" w:hAnsi="Arial" w:cs="Arial"/>
          <w:lang w:val="x-none" w:eastAsia="x-none"/>
        </w:rPr>
      </w:pPr>
    </w:p>
    <w:p w14:paraId="0F2D66E9" w14:textId="77777777" w:rsidR="004E7F78" w:rsidRPr="00B13448" w:rsidRDefault="004E7F78" w:rsidP="004E7F78">
      <w:pPr>
        <w:pStyle w:val="ListParagraph"/>
        <w:numPr>
          <w:ilvl w:val="0"/>
          <w:numId w:val="96"/>
        </w:numPr>
        <w:tabs>
          <w:tab w:val="left" w:pos="720"/>
          <w:tab w:val="left" w:pos="1080"/>
        </w:tabs>
        <w:spacing w:after="0"/>
        <w:ind w:left="720"/>
        <w:jc w:val="both"/>
        <w:rPr>
          <w:rFonts w:cs="Arial"/>
          <w:b/>
          <w:lang w:val="x-none" w:eastAsia="x-none"/>
        </w:rPr>
      </w:pPr>
      <w:r w:rsidRPr="00B13448">
        <w:rPr>
          <w:rFonts w:cs="Arial"/>
          <w:b/>
          <w:lang w:val="x-none" w:eastAsia="x-none"/>
        </w:rPr>
        <w:t>References:</w:t>
      </w:r>
    </w:p>
    <w:p w14:paraId="5BD1B4F6" w14:textId="77777777" w:rsidR="004E7F78" w:rsidRPr="00C06441" w:rsidRDefault="004E7F78" w:rsidP="004E7F78">
      <w:pPr>
        <w:tabs>
          <w:tab w:val="left" w:pos="720"/>
          <w:tab w:val="left" w:pos="1170"/>
        </w:tabs>
        <w:spacing w:after="0"/>
        <w:ind w:left="720"/>
        <w:jc w:val="both"/>
        <w:rPr>
          <w:rFonts w:ascii="Arial" w:hAnsi="Arial" w:cs="Arial"/>
          <w:lang w:eastAsia="x-none"/>
        </w:rPr>
      </w:pPr>
      <w:r w:rsidRPr="00C06441">
        <w:rPr>
          <w:rFonts w:ascii="Arial" w:hAnsi="Arial"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14:paraId="171823AD" w14:textId="77777777" w:rsidR="004E7F78" w:rsidRDefault="004E7F78" w:rsidP="004E7F78">
      <w:pPr>
        <w:tabs>
          <w:tab w:val="left" w:pos="720"/>
          <w:tab w:val="left" w:pos="1080"/>
          <w:tab w:val="left" w:pos="1530"/>
          <w:tab w:val="left" w:pos="1800"/>
        </w:tabs>
        <w:spacing w:after="0"/>
        <w:jc w:val="both"/>
        <w:rPr>
          <w:rFonts w:ascii="Arial" w:hAnsi="Arial" w:cs="Arial"/>
          <w:lang w:eastAsia="x-none"/>
        </w:rPr>
      </w:pPr>
    </w:p>
    <w:p w14:paraId="141D6351" w14:textId="77777777" w:rsidR="004E7F78" w:rsidRPr="00B13448" w:rsidRDefault="004E7F78" w:rsidP="004E7F78">
      <w:pPr>
        <w:pStyle w:val="ListParagraph"/>
        <w:numPr>
          <w:ilvl w:val="0"/>
          <w:numId w:val="96"/>
        </w:numPr>
        <w:tabs>
          <w:tab w:val="left" w:pos="720"/>
          <w:tab w:val="left" w:pos="1080"/>
        </w:tabs>
        <w:spacing w:after="0"/>
        <w:ind w:left="720"/>
        <w:jc w:val="both"/>
        <w:rPr>
          <w:rFonts w:cs="Arial"/>
          <w:b/>
          <w:lang w:val="x-none" w:eastAsia="x-none"/>
        </w:rPr>
      </w:pPr>
      <w:r w:rsidRPr="00B13448">
        <w:rPr>
          <w:rFonts w:cs="Arial"/>
          <w:b/>
          <w:lang w:val="x-none" w:eastAsia="x-none"/>
        </w:rPr>
        <w:t xml:space="preserve">Exhibit D:  </w:t>
      </w:r>
      <w:r w:rsidRPr="00283800">
        <w:rPr>
          <w:rFonts w:cs="Arial"/>
          <w:b/>
          <w:lang w:val="x-none" w:eastAsia="x-none"/>
        </w:rPr>
        <w:t xml:space="preserve">Exceptions, Clarifications, Amendments:  </w:t>
      </w:r>
    </w:p>
    <w:p w14:paraId="4677C822" w14:textId="45799B93" w:rsidR="004E7F78" w:rsidRDefault="004E7F78" w:rsidP="004E7F78">
      <w:pPr>
        <w:tabs>
          <w:tab w:val="left" w:pos="1170"/>
        </w:tabs>
        <w:spacing w:after="0"/>
        <w:ind w:left="720"/>
        <w:jc w:val="both"/>
        <w:rPr>
          <w:rFonts w:ascii="Arial" w:hAnsi="Arial" w:cs="Arial"/>
          <w:lang w:val="x-none" w:eastAsia="x-none"/>
        </w:rPr>
      </w:pPr>
      <w:r w:rsidRPr="00C06441">
        <w:rPr>
          <w:rFonts w:ascii="Arial" w:hAnsi="Arial" w:cs="Arial"/>
          <w:lang w:val="x-none" w:eastAsia="x-none"/>
        </w:rPr>
        <w:t xml:space="preserve">Indicate all of </w:t>
      </w:r>
      <w:r>
        <w:rPr>
          <w:rFonts w:ascii="Arial" w:hAnsi="Arial" w:cs="Arial"/>
          <w:lang w:eastAsia="x-none"/>
        </w:rPr>
        <w:t>B</w:t>
      </w:r>
      <w:proofErr w:type="spellStart"/>
      <w:r w:rsidRPr="00C06441">
        <w:rPr>
          <w:rFonts w:ascii="Arial" w:hAnsi="Arial" w:cs="Arial"/>
          <w:lang w:val="x-none" w:eastAsia="x-none"/>
        </w:rPr>
        <w:t>idder</w:t>
      </w:r>
      <w:proofErr w:type="spellEnd"/>
      <w:r w:rsidRPr="00C06441">
        <w:rPr>
          <w:rFonts w:ascii="Arial" w:hAnsi="Arial" w:cs="Arial"/>
          <w:lang w:val="x-none" w:eastAsia="x-none"/>
        </w:rPr>
        <w:t xml:space="preserve"> exceptions to the County’s requirements, conditions and specifications as stated within this RFP. This shall include clarifications, exceptions and amendments, if any, to the RFP and associated Bid Documents.</w:t>
      </w:r>
      <w:r>
        <w:rPr>
          <w:rFonts w:ascii="Arial" w:hAnsi="Arial" w:cs="Arial"/>
          <w:lang w:eastAsia="x-none"/>
        </w:rPr>
        <w:t xml:space="preserve"> </w:t>
      </w:r>
      <w:r w:rsidRPr="00C06441">
        <w:rPr>
          <w:rFonts w:ascii="Arial" w:hAnsi="Arial" w:cs="Arial"/>
          <w:lang w:val="x-none" w:eastAsia="x-none"/>
        </w:rPr>
        <w:t>THE COUNTY IS UNDER NO OBLIGATION TO ACCEPT ANY EXCEPTIONS, AND SUCH EXCEPTIONS MAY BE A BASIS FOR BID DISQUALIFICATION.</w:t>
      </w:r>
    </w:p>
    <w:p w14:paraId="65523DCD" w14:textId="32413EE8" w:rsidR="00345115" w:rsidRDefault="00345115" w:rsidP="004E7F78">
      <w:pPr>
        <w:tabs>
          <w:tab w:val="left" w:pos="1170"/>
        </w:tabs>
        <w:spacing w:after="0"/>
        <w:ind w:left="720"/>
        <w:jc w:val="both"/>
        <w:rPr>
          <w:rFonts w:ascii="Arial" w:hAnsi="Arial" w:cs="Arial"/>
          <w:lang w:val="x-none" w:eastAsia="x-none"/>
        </w:rPr>
      </w:pPr>
    </w:p>
    <w:p w14:paraId="0C17118B" w14:textId="1D7A926F" w:rsidR="00345115" w:rsidRPr="00345115" w:rsidRDefault="00345115" w:rsidP="00345115">
      <w:pPr>
        <w:pStyle w:val="ListParagraph"/>
        <w:tabs>
          <w:tab w:val="left" w:pos="540"/>
        </w:tabs>
        <w:spacing w:after="0"/>
        <w:ind w:left="360"/>
        <w:jc w:val="both"/>
        <w:rPr>
          <w:rFonts w:cs="Arial"/>
          <w:u w:val="single"/>
          <w:lang w:eastAsia="x-none"/>
        </w:rPr>
      </w:pPr>
      <w:r w:rsidRPr="00345115">
        <w:rPr>
          <w:rFonts w:cs="Arial"/>
          <w:b/>
          <w:u w:val="single"/>
          <w:lang w:eastAsia="x-none"/>
        </w:rPr>
        <w:t>Proposal</w:t>
      </w:r>
      <w:r w:rsidRPr="00345115">
        <w:rPr>
          <w:rFonts w:cs="Arial"/>
          <w:u w:val="single"/>
          <w:lang w:eastAsia="x-none"/>
        </w:rPr>
        <w:t xml:space="preserve"> </w:t>
      </w:r>
      <w:r w:rsidRPr="00345115">
        <w:rPr>
          <w:rFonts w:cs="Arial"/>
          <w:b/>
          <w:u w:val="single"/>
          <w:lang w:eastAsia="x-none"/>
        </w:rPr>
        <w:t>Narrative</w:t>
      </w:r>
      <w:r w:rsidRPr="00345115">
        <w:rPr>
          <w:rFonts w:cs="Arial"/>
          <w:u w:val="single"/>
          <w:lang w:eastAsia="x-none"/>
        </w:rPr>
        <w:t xml:space="preserve"> (must not exceed </w:t>
      </w:r>
      <w:r w:rsidRPr="00345115">
        <w:rPr>
          <w:rFonts w:cs="Arial"/>
          <w:b/>
          <w:u w:val="single"/>
          <w:lang w:eastAsia="x-none"/>
        </w:rPr>
        <w:t>25 pages</w:t>
      </w:r>
      <w:r w:rsidRPr="00345115">
        <w:rPr>
          <w:rFonts w:cs="Arial"/>
          <w:u w:val="single"/>
          <w:lang w:eastAsia="x-none"/>
        </w:rPr>
        <w:t>)</w:t>
      </w:r>
    </w:p>
    <w:p w14:paraId="7C45928B" w14:textId="77777777" w:rsidR="004E7F78" w:rsidRPr="00C06441" w:rsidRDefault="004E7F78" w:rsidP="004E7F78">
      <w:pPr>
        <w:tabs>
          <w:tab w:val="left" w:pos="720"/>
          <w:tab w:val="left" w:pos="1080"/>
          <w:tab w:val="left" w:pos="1530"/>
          <w:tab w:val="left" w:pos="1800"/>
        </w:tabs>
        <w:spacing w:after="0"/>
        <w:jc w:val="both"/>
        <w:rPr>
          <w:rFonts w:ascii="Arial" w:hAnsi="Arial" w:cs="Arial"/>
          <w:lang w:eastAsia="x-none"/>
        </w:rPr>
      </w:pPr>
    </w:p>
    <w:p w14:paraId="1413E8AB" w14:textId="77777777" w:rsidR="004E7F78" w:rsidRPr="00B13448" w:rsidRDefault="004E7F78" w:rsidP="004E7F78">
      <w:pPr>
        <w:pStyle w:val="ListParagraph"/>
        <w:numPr>
          <w:ilvl w:val="0"/>
          <w:numId w:val="96"/>
        </w:numPr>
        <w:tabs>
          <w:tab w:val="left" w:pos="720"/>
          <w:tab w:val="left" w:pos="1080"/>
        </w:tabs>
        <w:spacing w:after="0"/>
        <w:ind w:left="720"/>
        <w:jc w:val="both"/>
        <w:rPr>
          <w:rFonts w:cs="Arial"/>
          <w:b/>
          <w:lang w:val="x-none" w:eastAsia="x-none"/>
        </w:rPr>
      </w:pPr>
      <w:r w:rsidRPr="00B13448">
        <w:rPr>
          <w:rFonts w:cs="Arial"/>
          <w:b/>
          <w:lang w:eastAsia="x-none"/>
        </w:rPr>
        <w:t>Letter of Transmittal/Executive Summary</w:t>
      </w:r>
      <w:r w:rsidRPr="00B13448">
        <w:rPr>
          <w:rFonts w:cs="Arial"/>
          <w:b/>
          <w:lang w:val="x-none" w:eastAsia="x-none"/>
        </w:rPr>
        <w:t>:</w:t>
      </w:r>
    </w:p>
    <w:p w14:paraId="5AD1997F" w14:textId="77777777" w:rsidR="004E7F78" w:rsidRPr="00B13448" w:rsidRDefault="004E7F78" w:rsidP="004E7F78">
      <w:pPr>
        <w:tabs>
          <w:tab w:val="left" w:pos="720"/>
          <w:tab w:val="left" w:pos="1080"/>
        </w:tabs>
        <w:spacing w:after="0"/>
        <w:ind w:left="720"/>
        <w:jc w:val="both"/>
        <w:rPr>
          <w:rFonts w:ascii="Arial" w:hAnsi="Arial" w:cs="Arial"/>
          <w:lang w:eastAsia="x-none"/>
        </w:rPr>
      </w:pPr>
      <w:r>
        <w:rPr>
          <w:rFonts w:ascii="Arial" w:hAnsi="Arial" w:cs="Arial"/>
          <w:lang w:eastAsia="x-none"/>
        </w:rPr>
        <w:t>Bidders should use this document to provide a synopsis of the highlights and benefits of their bid.</w:t>
      </w:r>
    </w:p>
    <w:p w14:paraId="35FA91E0" w14:textId="77777777" w:rsidR="004E7F78" w:rsidRPr="00C06441" w:rsidRDefault="004E7F78" w:rsidP="004E7F78">
      <w:pPr>
        <w:tabs>
          <w:tab w:val="left" w:pos="720"/>
          <w:tab w:val="left" w:pos="1080"/>
          <w:tab w:val="left" w:pos="1800"/>
        </w:tabs>
        <w:spacing w:after="0"/>
        <w:jc w:val="both"/>
        <w:rPr>
          <w:rFonts w:ascii="Arial" w:hAnsi="Arial" w:cs="Arial"/>
          <w:b/>
          <w:lang w:eastAsia="x-none"/>
        </w:rPr>
      </w:pPr>
    </w:p>
    <w:p w14:paraId="68BB1810" w14:textId="77777777" w:rsidR="004E7F78" w:rsidRPr="00345115" w:rsidRDefault="004E7F78" w:rsidP="004E7F78">
      <w:pPr>
        <w:pStyle w:val="ListParagraph"/>
        <w:numPr>
          <w:ilvl w:val="0"/>
          <w:numId w:val="96"/>
        </w:numPr>
        <w:tabs>
          <w:tab w:val="left" w:pos="720"/>
          <w:tab w:val="left" w:pos="1080"/>
        </w:tabs>
        <w:spacing w:after="0"/>
        <w:ind w:left="720"/>
        <w:jc w:val="both"/>
        <w:rPr>
          <w:rFonts w:cs="Arial"/>
          <w:b/>
          <w:lang w:val="x-none" w:eastAsia="x-none"/>
        </w:rPr>
      </w:pPr>
      <w:r w:rsidRPr="00345115">
        <w:rPr>
          <w:rFonts w:cs="Arial"/>
          <w:b/>
          <w:lang w:val="x-none" w:eastAsia="x-none"/>
        </w:rPr>
        <w:t>Bidder Minimum Qualifications:</w:t>
      </w:r>
    </w:p>
    <w:p w14:paraId="6C9707E9" w14:textId="77777777" w:rsidR="004E7F78" w:rsidRPr="00C06441" w:rsidRDefault="004E7F78" w:rsidP="004E7F78">
      <w:pPr>
        <w:tabs>
          <w:tab w:val="left" w:pos="720"/>
          <w:tab w:val="left" w:pos="1170"/>
          <w:tab w:val="left" w:pos="1530"/>
          <w:tab w:val="left" w:pos="1800"/>
        </w:tabs>
        <w:spacing w:after="0"/>
        <w:ind w:left="720"/>
        <w:jc w:val="both"/>
        <w:rPr>
          <w:rFonts w:ascii="Arial" w:hAnsi="Arial" w:cs="Arial"/>
          <w:lang w:val="x-none" w:eastAsia="x-none"/>
        </w:rPr>
      </w:pPr>
      <w:r w:rsidRPr="00C06441">
        <w:rPr>
          <w:rFonts w:ascii="Arial" w:hAnsi="Arial" w:cs="Arial"/>
          <w:lang w:val="x-none" w:eastAsia="x-none"/>
        </w:rPr>
        <w:t>Bidder</w:t>
      </w:r>
      <w:r>
        <w:rPr>
          <w:rFonts w:ascii="Arial" w:hAnsi="Arial" w:cs="Arial"/>
          <w:lang w:eastAsia="x-none"/>
        </w:rPr>
        <w:t>s</w:t>
      </w:r>
      <w:r w:rsidRPr="00C06441">
        <w:rPr>
          <w:rFonts w:ascii="Arial" w:hAnsi="Arial" w:cs="Arial"/>
          <w:lang w:val="x-none" w:eastAsia="x-none"/>
        </w:rPr>
        <w:t xml:space="preserve"> must demonstrate how </w:t>
      </w:r>
      <w:r>
        <w:rPr>
          <w:rFonts w:ascii="Arial" w:hAnsi="Arial" w:cs="Arial"/>
          <w:lang w:eastAsia="x-none"/>
        </w:rPr>
        <w:t>they</w:t>
      </w:r>
      <w:r w:rsidRPr="00C06441">
        <w:rPr>
          <w:rFonts w:ascii="Arial" w:hAnsi="Arial" w:cs="Arial"/>
          <w:lang w:val="x-none" w:eastAsia="x-none"/>
        </w:rPr>
        <w:t xml:space="preserve"> meet all of the criteria. </w:t>
      </w:r>
    </w:p>
    <w:p w14:paraId="79175746" w14:textId="77777777" w:rsidR="004E7F78" w:rsidRPr="00C06441" w:rsidRDefault="004E7F78" w:rsidP="004E7F78">
      <w:pPr>
        <w:tabs>
          <w:tab w:val="left" w:pos="720"/>
          <w:tab w:val="left" w:pos="1080"/>
          <w:tab w:val="left" w:pos="1710"/>
          <w:tab w:val="left" w:pos="2160"/>
        </w:tabs>
        <w:spacing w:after="0"/>
        <w:jc w:val="both"/>
        <w:rPr>
          <w:rFonts w:ascii="Arial" w:hAnsi="Arial" w:cs="Arial"/>
          <w:lang w:eastAsia="x-none"/>
        </w:rPr>
      </w:pPr>
    </w:p>
    <w:p w14:paraId="0F7C0C59" w14:textId="77777777" w:rsidR="004E7F78" w:rsidRDefault="004E7F78" w:rsidP="004E7F78">
      <w:pPr>
        <w:pStyle w:val="ListParagraph"/>
        <w:numPr>
          <w:ilvl w:val="0"/>
          <w:numId w:val="96"/>
        </w:numPr>
        <w:spacing w:after="0"/>
        <w:ind w:left="720"/>
        <w:rPr>
          <w:b/>
          <w:lang w:val="x-none" w:eastAsia="x-none"/>
        </w:rPr>
      </w:pPr>
      <w:r>
        <w:rPr>
          <w:b/>
          <w:lang w:eastAsia="x-none"/>
        </w:rPr>
        <w:t>Bidder Experience, Ability and Plan</w:t>
      </w:r>
      <w:r w:rsidRPr="00C06441">
        <w:rPr>
          <w:b/>
          <w:lang w:val="x-none" w:eastAsia="x-none"/>
        </w:rPr>
        <w:t>:</w:t>
      </w:r>
    </w:p>
    <w:p w14:paraId="24F265CF" w14:textId="77777777" w:rsidR="004E7F78" w:rsidRDefault="004E7F78" w:rsidP="004E7F78">
      <w:pPr>
        <w:tabs>
          <w:tab w:val="left" w:pos="720"/>
          <w:tab w:val="left" w:pos="1080"/>
        </w:tabs>
        <w:spacing w:after="0"/>
        <w:ind w:left="720"/>
        <w:jc w:val="both"/>
        <w:rPr>
          <w:rFonts w:ascii="Arial" w:hAnsi="Arial" w:cs="Arial"/>
          <w:lang w:eastAsia="x-none"/>
        </w:rPr>
      </w:pPr>
      <w:r>
        <w:rPr>
          <w:rFonts w:ascii="Arial" w:hAnsi="Arial" w:cs="Arial"/>
          <w:lang w:eastAsia="x-none"/>
        </w:rPr>
        <w:t>Bidders must respond to all questions in this section of the narrative proposal.</w:t>
      </w:r>
    </w:p>
    <w:p w14:paraId="023887E0" w14:textId="77777777" w:rsidR="004E7F78" w:rsidRDefault="004E7F78" w:rsidP="004E7F78">
      <w:pPr>
        <w:tabs>
          <w:tab w:val="left" w:pos="720"/>
          <w:tab w:val="left" w:pos="1080"/>
        </w:tabs>
        <w:spacing w:after="0"/>
        <w:ind w:left="720"/>
        <w:jc w:val="both"/>
        <w:rPr>
          <w:rFonts w:ascii="Arial" w:hAnsi="Arial" w:cs="Arial"/>
          <w:lang w:eastAsia="x-none"/>
        </w:rPr>
      </w:pPr>
    </w:p>
    <w:p w14:paraId="4DC14F67" w14:textId="77777777" w:rsidR="004E7F78" w:rsidRDefault="004E7F78" w:rsidP="004E7F78">
      <w:pPr>
        <w:pStyle w:val="ListParagraph"/>
        <w:numPr>
          <w:ilvl w:val="0"/>
          <w:numId w:val="96"/>
        </w:numPr>
        <w:spacing w:after="0"/>
        <w:ind w:left="720"/>
        <w:rPr>
          <w:b/>
          <w:lang w:val="x-none" w:eastAsia="x-none"/>
        </w:rPr>
      </w:pPr>
      <w:r>
        <w:rPr>
          <w:b/>
          <w:lang w:eastAsia="x-none"/>
        </w:rPr>
        <w:t>Budget Narrative</w:t>
      </w:r>
      <w:r w:rsidRPr="00C06441">
        <w:rPr>
          <w:b/>
          <w:lang w:val="x-none" w:eastAsia="x-none"/>
        </w:rPr>
        <w:t>:</w:t>
      </w:r>
    </w:p>
    <w:p w14:paraId="0C0FF0A6" w14:textId="77777777" w:rsidR="004E7F78" w:rsidRDefault="004E7F78" w:rsidP="004E7F78">
      <w:pPr>
        <w:tabs>
          <w:tab w:val="left" w:pos="720"/>
          <w:tab w:val="left" w:pos="1080"/>
        </w:tabs>
        <w:spacing w:after="0"/>
        <w:ind w:left="720"/>
        <w:jc w:val="both"/>
        <w:rPr>
          <w:rFonts w:ascii="Arial" w:hAnsi="Arial" w:cs="Arial"/>
          <w:lang w:eastAsia="x-none"/>
        </w:rPr>
      </w:pPr>
      <w:r>
        <w:rPr>
          <w:rFonts w:ascii="Arial" w:hAnsi="Arial" w:cs="Arial"/>
          <w:lang w:eastAsia="x-none"/>
        </w:rPr>
        <w:t>Budget narrative must match Exhibit B-1 Budget.</w:t>
      </w:r>
    </w:p>
    <w:p w14:paraId="5A8FCCB2" w14:textId="77777777" w:rsidR="004E7F78" w:rsidRPr="00B13448" w:rsidRDefault="004E7F78" w:rsidP="004E7F78">
      <w:pPr>
        <w:tabs>
          <w:tab w:val="left" w:pos="720"/>
          <w:tab w:val="left" w:pos="1080"/>
        </w:tabs>
        <w:spacing w:after="0"/>
        <w:ind w:left="720"/>
        <w:jc w:val="both"/>
        <w:rPr>
          <w:rFonts w:ascii="Arial" w:hAnsi="Arial" w:cs="Arial"/>
          <w:lang w:eastAsia="x-none"/>
        </w:rPr>
      </w:pPr>
    </w:p>
    <w:p w14:paraId="59ACB1F0" w14:textId="77777777" w:rsidR="004E7F78" w:rsidRPr="00E07B88" w:rsidRDefault="004E7F78" w:rsidP="004E7F78">
      <w:pPr>
        <w:pStyle w:val="ListParagraph"/>
        <w:numPr>
          <w:ilvl w:val="0"/>
          <w:numId w:val="96"/>
        </w:numPr>
        <w:spacing w:after="0"/>
        <w:ind w:left="720"/>
        <w:rPr>
          <w:b/>
          <w:lang w:val="x-none" w:eastAsia="x-none"/>
        </w:rPr>
      </w:pPr>
      <w:r w:rsidRPr="00B13448">
        <w:rPr>
          <w:rFonts w:cs="Arial"/>
          <w:b/>
          <w:lang w:eastAsia="x-none"/>
        </w:rPr>
        <w:t>Implementation Schedule and Plan</w:t>
      </w:r>
      <w:r w:rsidRPr="00E07B88">
        <w:rPr>
          <w:b/>
          <w:lang w:val="x-none" w:eastAsia="x-none"/>
        </w:rPr>
        <w:t>:</w:t>
      </w:r>
    </w:p>
    <w:p w14:paraId="513325E5" w14:textId="77777777" w:rsidR="004E7F78" w:rsidRDefault="004E7F78" w:rsidP="004E7F78">
      <w:pPr>
        <w:tabs>
          <w:tab w:val="left" w:pos="720"/>
          <w:tab w:val="left" w:pos="1080"/>
        </w:tabs>
        <w:spacing w:after="0"/>
        <w:ind w:left="720"/>
        <w:jc w:val="both"/>
        <w:rPr>
          <w:rFonts w:ascii="Arial" w:hAnsi="Arial" w:cs="Arial"/>
          <w:lang w:eastAsia="x-none"/>
        </w:rPr>
      </w:pPr>
      <w:r>
        <w:rPr>
          <w:rFonts w:ascii="Arial" w:hAnsi="Arial" w:cs="Arial"/>
          <w:lang w:eastAsia="x-none"/>
        </w:rPr>
        <w:t>Bidders must respond to all questions in this section of the narrative proposal.</w:t>
      </w:r>
    </w:p>
    <w:p w14:paraId="324196A3" w14:textId="77777777" w:rsidR="004E7F78" w:rsidRPr="00C06441" w:rsidRDefault="004E7F78" w:rsidP="004E7F78">
      <w:pPr>
        <w:spacing w:after="0"/>
        <w:rPr>
          <w:rFonts w:ascii="Arial" w:hAnsi="Arial" w:cs="Arial"/>
          <w:lang w:val="x-none" w:eastAsia="x-none"/>
        </w:rPr>
      </w:pPr>
    </w:p>
    <w:p w14:paraId="193CB9E4" w14:textId="77777777" w:rsidR="004E7F78" w:rsidRPr="008542A5" w:rsidRDefault="004E7F78" w:rsidP="004E7F78">
      <w:pPr>
        <w:pStyle w:val="ListParagraph"/>
        <w:numPr>
          <w:ilvl w:val="0"/>
          <w:numId w:val="58"/>
        </w:numPr>
        <w:spacing w:after="0"/>
        <w:rPr>
          <w:b/>
          <w:lang w:val="x-none"/>
        </w:rPr>
      </w:pPr>
      <w:r w:rsidRPr="008542A5">
        <w:rPr>
          <w:b/>
          <w:lang w:val="x-none"/>
        </w:rPr>
        <w:t>Exhibit B-1: Budget</w:t>
      </w:r>
      <w:r w:rsidRPr="008542A5">
        <w:rPr>
          <w:b/>
        </w:rPr>
        <w:t>:</w:t>
      </w:r>
      <w:r w:rsidRPr="008542A5">
        <w:rPr>
          <w:b/>
          <w:lang w:val="x-none"/>
        </w:rPr>
        <w:t xml:space="preserve"> </w:t>
      </w:r>
    </w:p>
    <w:p w14:paraId="49B42F07" w14:textId="77777777" w:rsidR="004E7F78" w:rsidRDefault="004E7F78" w:rsidP="004E7F78">
      <w:pPr>
        <w:tabs>
          <w:tab w:val="left" w:pos="1170"/>
        </w:tabs>
        <w:spacing w:after="0"/>
        <w:ind w:left="720"/>
        <w:jc w:val="both"/>
        <w:rPr>
          <w:rFonts w:ascii="Arial" w:hAnsi="Arial" w:cs="Arial"/>
          <w:lang w:val="x-none" w:eastAsia="x-none"/>
        </w:rPr>
      </w:pPr>
      <w:r w:rsidRPr="001D7D0C">
        <w:rPr>
          <w:rFonts w:ascii="Arial" w:hAnsi="Arial" w:cs="Arial"/>
          <w:lang w:val="x-none" w:eastAsia="x-none"/>
        </w:rPr>
        <w:t xml:space="preserve">Bidders must complete all tabs in the budget workbook. </w:t>
      </w:r>
    </w:p>
    <w:p w14:paraId="207CF929" w14:textId="77777777" w:rsidR="004E7F78" w:rsidRPr="001D7D0C" w:rsidRDefault="004E7F78" w:rsidP="004E7F78">
      <w:pPr>
        <w:tabs>
          <w:tab w:val="left" w:pos="1170"/>
        </w:tabs>
        <w:spacing w:after="0"/>
        <w:ind w:left="720"/>
        <w:jc w:val="both"/>
        <w:rPr>
          <w:rFonts w:ascii="Arial" w:hAnsi="Arial" w:cs="Arial"/>
          <w:lang w:val="x-none" w:eastAsia="x-none"/>
        </w:rPr>
      </w:pPr>
    </w:p>
    <w:p w14:paraId="756F56A9" w14:textId="77777777" w:rsidR="004E7F78" w:rsidRPr="008542A5" w:rsidRDefault="004E7F78" w:rsidP="004E7F78">
      <w:pPr>
        <w:pStyle w:val="ListParagraph"/>
        <w:numPr>
          <w:ilvl w:val="0"/>
          <w:numId w:val="58"/>
        </w:numPr>
        <w:tabs>
          <w:tab w:val="left" w:pos="720"/>
          <w:tab w:val="left" w:pos="1080"/>
        </w:tabs>
        <w:spacing w:after="0"/>
        <w:jc w:val="both"/>
        <w:rPr>
          <w:rFonts w:cs="Arial"/>
          <w:b/>
          <w:lang w:val="x-none" w:eastAsia="x-none"/>
        </w:rPr>
      </w:pPr>
      <w:r w:rsidRPr="008542A5">
        <w:rPr>
          <w:rFonts w:cs="Arial"/>
          <w:b/>
          <w:lang w:val="x-none" w:eastAsia="x-none"/>
        </w:rPr>
        <w:t>Attachments:</w:t>
      </w:r>
    </w:p>
    <w:p w14:paraId="4B5C7726" w14:textId="77777777" w:rsidR="004E7F78" w:rsidRPr="00615363" w:rsidRDefault="004E7F78" w:rsidP="004E7F78">
      <w:pPr>
        <w:spacing w:after="0"/>
        <w:ind w:left="720"/>
        <w:jc w:val="both"/>
        <w:rPr>
          <w:rFonts w:ascii="Arial" w:hAnsi="Arial" w:cs="Arial"/>
          <w:lang w:eastAsia="x-none"/>
        </w:rPr>
      </w:pPr>
      <w:r w:rsidRPr="00C06441">
        <w:rPr>
          <w:rFonts w:ascii="Arial" w:hAnsi="Arial" w:cs="Arial"/>
          <w:lang w:eastAsia="x-none"/>
        </w:rPr>
        <w:t xml:space="preserve">Bidders must submit all </w:t>
      </w:r>
      <w:r>
        <w:rPr>
          <w:rFonts w:ascii="Arial" w:hAnsi="Arial" w:cs="Arial"/>
          <w:lang w:eastAsia="x-none"/>
        </w:rPr>
        <w:t>a</w:t>
      </w:r>
      <w:r w:rsidRPr="00C06441">
        <w:rPr>
          <w:rFonts w:ascii="Arial" w:hAnsi="Arial" w:cs="Arial"/>
          <w:lang w:eastAsia="x-none"/>
        </w:rPr>
        <w:t>ttachment</w:t>
      </w:r>
      <w:r>
        <w:rPr>
          <w:rFonts w:ascii="Arial" w:hAnsi="Arial" w:cs="Arial"/>
          <w:lang w:eastAsia="x-none"/>
        </w:rPr>
        <w:t xml:space="preserve">s as part of their bid packet. </w:t>
      </w:r>
    </w:p>
    <w:p w14:paraId="3553BA0F" w14:textId="077C99A0" w:rsidR="004E7F78" w:rsidRPr="00B13448" w:rsidRDefault="004E7F78" w:rsidP="004E7F78">
      <w:pPr>
        <w:pStyle w:val="ListParagraph"/>
        <w:numPr>
          <w:ilvl w:val="0"/>
          <w:numId w:val="97"/>
        </w:numPr>
        <w:spacing w:after="0"/>
        <w:jc w:val="both"/>
        <w:rPr>
          <w:rFonts w:cs="Arial"/>
          <w:lang w:eastAsia="x-none"/>
        </w:rPr>
      </w:pPr>
      <w:r w:rsidRPr="00B13448">
        <w:rPr>
          <w:rFonts w:cs="Arial"/>
          <w:lang w:eastAsia="x-none"/>
        </w:rPr>
        <w:t xml:space="preserve">Attachment 1: </w:t>
      </w:r>
      <w:r w:rsidR="008542A5">
        <w:rPr>
          <w:rFonts w:cs="Arial"/>
          <w:lang w:eastAsia="x-none"/>
        </w:rPr>
        <w:t>Organizational Chart</w:t>
      </w:r>
    </w:p>
    <w:p w14:paraId="68158F56" w14:textId="77777777" w:rsidR="004E7F78" w:rsidRDefault="004E7F78" w:rsidP="004E7F78">
      <w:pPr>
        <w:tabs>
          <w:tab w:val="left" w:pos="1710"/>
        </w:tabs>
        <w:spacing w:after="0"/>
        <w:ind w:left="2160" w:hanging="2160"/>
        <w:rPr>
          <w:rFonts w:ascii="Arial" w:hAnsi="Arial" w:cs="Arial"/>
          <w:lang w:eastAsia="x-none"/>
        </w:rPr>
      </w:pPr>
    </w:p>
    <w:p w14:paraId="1E28D7CC" w14:textId="77777777" w:rsidR="004E7F78" w:rsidRDefault="004E7F78" w:rsidP="004E7F78">
      <w:pPr>
        <w:tabs>
          <w:tab w:val="left" w:pos="1710"/>
        </w:tabs>
        <w:spacing w:after="0"/>
        <w:ind w:left="2160" w:hanging="2160"/>
        <w:rPr>
          <w:rFonts w:ascii="Arial" w:hAnsi="Arial" w:cs="Arial"/>
          <w:lang w:eastAsia="x-none"/>
        </w:rPr>
      </w:pPr>
    </w:p>
    <w:p w14:paraId="1FEB62C3" w14:textId="77777777" w:rsidR="004E7F78" w:rsidRPr="00B13448" w:rsidRDefault="004E7F78" w:rsidP="004E7F78">
      <w:pPr>
        <w:tabs>
          <w:tab w:val="left" w:pos="1710"/>
        </w:tabs>
        <w:spacing w:after="0"/>
        <w:ind w:left="2160" w:hanging="2160"/>
        <w:rPr>
          <w:rFonts w:ascii="Arial" w:hAnsi="Arial" w:cs="Arial"/>
          <w:b/>
          <w:lang w:eastAsia="x-none"/>
        </w:rPr>
      </w:pPr>
      <w:r w:rsidRPr="00B13448">
        <w:rPr>
          <w:rFonts w:ascii="Arial" w:hAnsi="Arial" w:cs="Arial"/>
          <w:b/>
          <w:lang w:eastAsia="x-none"/>
        </w:rPr>
        <w:t>A complete Bid Response Packet must include:</w:t>
      </w:r>
    </w:p>
    <w:p w14:paraId="2438886A" w14:textId="77777777" w:rsidR="004E7F78" w:rsidRPr="00C06441" w:rsidRDefault="004E7F78" w:rsidP="004E7F78">
      <w:pPr>
        <w:tabs>
          <w:tab w:val="left" w:pos="1080"/>
        </w:tabs>
        <w:spacing w:after="0"/>
        <w:ind w:left="1080"/>
        <w:jc w:val="both"/>
        <w:rPr>
          <w:rFonts w:ascii="Arial" w:hAnsi="Arial" w:cs="Arial"/>
          <w:lang w:val="x-none" w:eastAsia="x-none"/>
        </w:rPr>
      </w:pPr>
    </w:p>
    <w:p w14:paraId="27D61F7A" w14:textId="77777777" w:rsidR="004E7F78" w:rsidRPr="00C06441" w:rsidRDefault="004E7F78" w:rsidP="004E7F78">
      <w:pPr>
        <w:tabs>
          <w:tab w:val="left" w:pos="720"/>
          <w:tab w:val="left" w:pos="1080"/>
          <w:tab w:val="left" w:pos="1440"/>
        </w:tabs>
        <w:spacing w:after="0"/>
        <w:jc w:val="both"/>
        <w:rPr>
          <w:rFonts w:ascii="Arial" w:hAnsi="Arial" w:cs="Arial"/>
          <w:lang w:eastAsia="x-none"/>
        </w:rPr>
      </w:pPr>
      <w:r w:rsidRPr="00C06441">
        <w:rPr>
          <w:rFonts w:ascii="Arial" w:hAnsi="Arial" w:cs="Arial"/>
          <w:lang w:val="x-none" w:eastAsia="x-none"/>
        </w:rPr>
        <w:fldChar w:fldCharType="begin">
          <w:ffData>
            <w:name w:val="Check6"/>
            <w:enabled/>
            <w:calcOnExit w:val="0"/>
            <w:checkBox>
              <w:sizeAuto/>
              <w:default w:val="0"/>
            </w:checkBox>
          </w:ffData>
        </w:fldChar>
      </w:r>
      <w:r w:rsidRPr="00C06441">
        <w:rPr>
          <w:rFonts w:ascii="Arial" w:hAnsi="Arial" w:cs="Arial"/>
          <w:lang w:val="x-none" w:eastAsia="x-none"/>
        </w:rPr>
        <w:instrText xml:space="preserve"> FORMCHECKBOX </w:instrText>
      </w:r>
      <w:r w:rsidR="00D76119">
        <w:rPr>
          <w:rFonts w:ascii="Arial" w:hAnsi="Arial" w:cs="Arial"/>
          <w:lang w:val="x-none" w:eastAsia="x-none"/>
        </w:rPr>
      </w:r>
      <w:r w:rsidR="00D76119">
        <w:rPr>
          <w:rFonts w:ascii="Arial" w:hAnsi="Arial" w:cs="Arial"/>
          <w:lang w:val="x-none" w:eastAsia="x-none"/>
        </w:rPr>
        <w:fldChar w:fldCharType="separate"/>
      </w:r>
      <w:r w:rsidRPr="00C06441">
        <w:rPr>
          <w:rFonts w:ascii="Arial" w:hAnsi="Arial" w:cs="Arial"/>
          <w:lang w:val="x-none" w:eastAsia="x-none"/>
        </w:rPr>
        <w:fldChar w:fldCharType="end"/>
      </w:r>
      <w:r w:rsidRPr="00C06441">
        <w:rPr>
          <w:rFonts w:ascii="Arial" w:hAnsi="Arial" w:cs="Arial"/>
          <w:lang w:val="x-none" w:eastAsia="x-none"/>
        </w:rPr>
        <w:tab/>
      </w:r>
      <w:r w:rsidRPr="00C06441">
        <w:rPr>
          <w:rFonts w:ascii="Arial" w:hAnsi="Arial" w:cs="Arial"/>
          <w:b/>
          <w:lang w:val="x-none" w:eastAsia="x-none"/>
        </w:rPr>
        <w:t>Original Proposal</w:t>
      </w:r>
      <w:r w:rsidRPr="00C06441">
        <w:rPr>
          <w:rFonts w:ascii="Arial" w:hAnsi="Arial" w:cs="Arial"/>
          <w:b/>
          <w:lang w:eastAsia="x-none"/>
        </w:rPr>
        <w:t>:</w:t>
      </w:r>
    </w:p>
    <w:p w14:paraId="5C826469" w14:textId="77777777" w:rsidR="004E7F78" w:rsidRPr="00C06441" w:rsidRDefault="004E7F78" w:rsidP="004E7F78">
      <w:pPr>
        <w:tabs>
          <w:tab w:val="left" w:pos="1170"/>
        </w:tabs>
        <w:spacing w:after="0"/>
        <w:ind w:left="720"/>
        <w:jc w:val="both"/>
        <w:rPr>
          <w:rFonts w:ascii="Arial" w:hAnsi="Arial" w:cs="Arial"/>
          <w:lang w:val="x-none" w:eastAsia="x-none"/>
        </w:rPr>
      </w:pPr>
      <w:r w:rsidRPr="00C06441">
        <w:rPr>
          <w:rFonts w:ascii="Arial" w:hAnsi="Arial" w:cs="Arial"/>
          <w:lang w:val="x-none" w:eastAsia="x-none"/>
        </w:rPr>
        <w:t xml:space="preserve">One original hard copy of the proposal in a three-ring binder with original signatures. Original proposal is to be clearly marked on the cover. </w:t>
      </w:r>
    </w:p>
    <w:p w14:paraId="1152E8DD" w14:textId="77777777" w:rsidR="004E7F78" w:rsidRPr="00C06441" w:rsidRDefault="004E7F78" w:rsidP="004E7F78">
      <w:pPr>
        <w:tabs>
          <w:tab w:val="left" w:pos="1080"/>
        </w:tabs>
        <w:spacing w:after="0"/>
        <w:ind w:left="1080"/>
        <w:jc w:val="both"/>
        <w:rPr>
          <w:rFonts w:ascii="Arial" w:hAnsi="Arial" w:cs="Arial"/>
          <w:lang w:val="x-none" w:eastAsia="x-none"/>
        </w:rPr>
      </w:pPr>
    </w:p>
    <w:p w14:paraId="34BC1C29" w14:textId="77777777" w:rsidR="004E7F78" w:rsidRPr="00C06441" w:rsidRDefault="004E7F78" w:rsidP="004E7F78">
      <w:pPr>
        <w:tabs>
          <w:tab w:val="left" w:pos="720"/>
          <w:tab w:val="left" w:pos="1080"/>
          <w:tab w:val="left" w:pos="1440"/>
        </w:tabs>
        <w:spacing w:after="0"/>
        <w:jc w:val="both"/>
        <w:rPr>
          <w:rFonts w:ascii="Arial" w:hAnsi="Arial" w:cs="Arial"/>
          <w:lang w:eastAsia="x-none"/>
        </w:rPr>
      </w:pPr>
      <w:r w:rsidRPr="00C06441">
        <w:rPr>
          <w:rFonts w:ascii="Arial" w:hAnsi="Arial" w:cs="Arial"/>
          <w:lang w:val="x-none" w:eastAsia="x-none"/>
        </w:rPr>
        <w:fldChar w:fldCharType="begin">
          <w:ffData>
            <w:name w:val="Check6"/>
            <w:enabled/>
            <w:calcOnExit w:val="0"/>
            <w:checkBox>
              <w:sizeAuto/>
              <w:default w:val="0"/>
            </w:checkBox>
          </w:ffData>
        </w:fldChar>
      </w:r>
      <w:r w:rsidRPr="00C06441">
        <w:rPr>
          <w:rFonts w:ascii="Arial" w:hAnsi="Arial" w:cs="Arial"/>
          <w:lang w:val="x-none" w:eastAsia="x-none"/>
        </w:rPr>
        <w:instrText xml:space="preserve"> FORMCHECKBOX </w:instrText>
      </w:r>
      <w:r w:rsidR="00D76119">
        <w:rPr>
          <w:rFonts w:ascii="Arial" w:hAnsi="Arial" w:cs="Arial"/>
          <w:lang w:val="x-none" w:eastAsia="x-none"/>
        </w:rPr>
      </w:r>
      <w:r w:rsidR="00D76119">
        <w:rPr>
          <w:rFonts w:ascii="Arial" w:hAnsi="Arial" w:cs="Arial"/>
          <w:lang w:val="x-none" w:eastAsia="x-none"/>
        </w:rPr>
        <w:fldChar w:fldCharType="separate"/>
      </w:r>
      <w:r w:rsidRPr="00C06441">
        <w:rPr>
          <w:rFonts w:ascii="Arial" w:hAnsi="Arial" w:cs="Arial"/>
          <w:lang w:val="x-none" w:eastAsia="x-none"/>
        </w:rPr>
        <w:fldChar w:fldCharType="end"/>
      </w:r>
      <w:r w:rsidRPr="00C06441">
        <w:rPr>
          <w:rFonts w:ascii="Arial" w:hAnsi="Arial" w:cs="Arial"/>
          <w:lang w:val="x-none" w:eastAsia="x-none"/>
        </w:rPr>
        <w:tab/>
      </w:r>
      <w:r w:rsidRPr="00C06441">
        <w:rPr>
          <w:rFonts w:ascii="Arial" w:hAnsi="Arial" w:cs="Arial"/>
          <w:b/>
          <w:lang w:val="x-none" w:eastAsia="x-none"/>
        </w:rPr>
        <w:t>Copies of Proposal</w:t>
      </w:r>
      <w:r w:rsidRPr="00C06441">
        <w:rPr>
          <w:rFonts w:ascii="Arial" w:hAnsi="Arial" w:cs="Arial"/>
          <w:b/>
          <w:lang w:eastAsia="x-none"/>
        </w:rPr>
        <w:t>:</w:t>
      </w:r>
    </w:p>
    <w:p w14:paraId="2F911B60" w14:textId="77777777" w:rsidR="004E7F78" w:rsidRPr="00C06441" w:rsidRDefault="004E7F78" w:rsidP="004E7F78">
      <w:pPr>
        <w:tabs>
          <w:tab w:val="left" w:pos="1170"/>
        </w:tabs>
        <w:spacing w:after="0"/>
        <w:ind w:left="720"/>
        <w:jc w:val="both"/>
        <w:rPr>
          <w:rFonts w:ascii="Arial" w:hAnsi="Arial" w:cs="Arial"/>
          <w:lang w:val="x-none" w:eastAsia="x-none"/>
        </w:rPr>
      </w:pPr>
      <w:r w:rsidRPr="00C06441">
        <w:rPr>
          <w:rFonts w:ascii="Arial" w:hAnsi="Arial" w:cs="Arial"/>
          <w:lang w:val="x-none" w:eastAsia="x-none"/>
        </w:rPr>
        <w:t xml:space="preserve">Seven copies of the proposal. Copies must be unbound without a three-ring binder. </w:t>
      </w:r>
    </w:p>
    <w:p w14:paraId="6CD3FA7A" w14:textId="77777777" w:rsidR="004E7F78" w:rsidRPr="00C06441" w:rsidRDefault="004E7F78" w:rsidP="004E7F78">
      <w:pPr>
        <w:tabs>
          <w:tab w:val="left" w:pos="1080"/>
        </w:tabs>
        <w:spacing w:after="0"/>
        <w:ind w:left="1080"/>
        <w:jc w:val="both"/>
        <w:rPr>
          <w:rFonts w:ascii="Arial" w:hAnsi="Arial" w:cs="Arial"/>
          <w:lang w:val="x-none" w:eastAsia="x-none"/>
        </w:rPr>
      </w:pPr>
    </w:p>
    <w:p w14:paraId="1B3D1AE6" w14:textId="77777777" w:rsidR="004E7F78" w:rsidRPr="00C06441" w:rsidRDefault="004E7F78" w:rsidP="004E7F78">
      <w:pPr>
        <w:tabs>
          <w:tab w:val="left" w:pos="720"/>
          <w:tab w:val="left" w:pos="1080"/>
          <w:tab w:val="left" w:pos="1440"/>
        </w:tabs>
        <w:spacing w:after="0"/>
        <w:jc w:val="both"/>
        <w:rPr>
          <w:rFonts w:ascii="Arial" w:hAnsi="Arial" w:cs="Arial"/>
          <w:lang w:eastAsia="x-none"/>
        </w:rPr>
      </w:pPr>
      <w:r w:rsidRPr="00C06441">
        <w:rPr>
          <w:rFonts w:ascii="Arial" w:hAnsi="Arial" w:cs="Arial"/>
          <w:lang w:val="x-none" w:eastAsia="x-none"/>
        </w:rPr>
        <w:fldChar w:fldCharType="begin">
          <w:ffData>
            <w:name w:val="Check6"/>
            <w:enabled/>
            <w:calcOnExit w:val="0"/>
            <w:checkBox>
              <w:sizeAuto/>
              <w:default w:val="0"/>
            </w:checkBox>
          </w:ffData>
        </w:fldChar>
      </w:r>
      <w:r w:rsidRPr="00C06441">
        <w:rPr>
          <w:rFonts w:ascii="Arial" w:hAnsi="Arial" w:cs="Arial"/>
          <w:lang w:val="x-none" w:eastAsia="x-none"/>
        </w:rPr>
        <w:instrText xml:space="preserve"> FORMCHECKBOX </w:instrText>
      </w:r>
      <w:r w:rsidR="00D76119">
        <w:rPr>
          <w:rFonts w:ascii="Arial" w:hAnsi="Arial" w:cs="Arial"/>
          <w:lang w:val="x-none" w:eastAsia="x-none"/>
        </w:rPr>
      </w:r>
      <w:r w:rsidR="00D76119">
        <w:rPr>
          <w:rFonts w:ascii="Arial" w:hAnsi="Arial" w:cs="Arial"/>
          <w:lang w:val="x-none" w:eastAsia="x-none"/>
        </w:rPr>
        <w:fldChar w:fldCharType="separate"/>
      </w:r>
      <w:r w:rsidRPr="00C06441">
        <w:rPr>
          <w:rFonts w:ascii="Arial" w:hAnsi="Arial" w:cs="Arial"/>
          <w:lang w:val="x-none" w:eastAsia="x-none"/>
        </w:rPr>
        <w:fldChar w:fldCharType="end"/>
      </w:r>
      <w:r w:rsidRPr="00C06441">
        <w:rPr>
          <w:rFonts w:ascii="Arial" w:hAnsi="Arial" w:cs="Arial"/>
          <w:lang w:val="x-none" w:eastAsia="x-none"/>
        </w:rPr>
        <w:tab/>
      </w:r>
      <w:r w:rsidRPr="00C06441">
        <w:rPr>
          <w:rFonts w:ascii="Arial" w:hAnsi="Arial" w:cs="Arial"/>
          <w:b/>
          <w:lang w:val="x-none" w:eastAsia="x-none"/>
        </w:rPr>
        <w:t>Electronic copy of Proposal</w:t>
      </w:r>
      <w:r w:rsidRPr="00C06441">
        <w:rPr>
          <w:rFonts w:ascii="Arial" w:hAnsi="Arial" w:cs="Arial"/>
          <w:b/>
          <w:lang w:eastAsia="x-none"/>
        </w:rPr>
        <w:t>:</w:t>
      </w:r>
    </w:p>
    <w:p w14:paraId="123DB7B5" w14:textId="77777777" w:rsidR="004E7F78" w:rsidRPr="00C06441" w:rsidRDefault="004E7F78" w:rsidP="004E7F78">
      <w:pPr>
        <w:tabs>
          <w:tab w:val="left" w:pos="1170"/>
        </w:tabs>
        <w:spacing w:after="0"/>
        <w:ind w:left="720"/>
        <w:jc w:val="both"/>
        <w:rPr>
          <w:rFonts w:ascii="Arial" w:hAnsi="Arial" w:cs="Arial"/>
          <w:lang w:val="x-none" w:eastAsia="x-none"/>
        </w:rPr>
      </w:pPr>
      <w:r w:rsidRPr="00C06441">
        <w:rPr>
          <w:rFonts w:ascii="Arial" w:hAnsi="Arial" w:cs="Arial"/>
          <w:lang w:val="x-none" w:eastAsia="x-none"/>
        </w:rPr>
        <w:t>Enclosed with the hardcopy of the proposal, include a USB flash drive clearly marked with the Bidder and RFP name and with the following saved on it:</w:t>
      </w:r>
    </w:p>
    <w:p w14:paraId="64BD5F89" w14:textId="77777777" w:rsidR="004E7F78" w:rsidRPr="00C06441" w:rsidRDefault="004E7F78" w:rsidP="004E7F78">
      <w:pPr>
        <w:spacing w:after="0"/>
        <w:ind w:left="1260" w:hanging="540"/>
        <w:jc w:val="both"/>
        <w:rPr>
          <w:rFonts w:ascii="Arial" w:hAnsi="Arial" w:cs="Arial"/>
          <w:b/>
          <w:lang w:eastAsia="x-none"/>
        </w:rPr>
      </w:pPr>
      <w:r w:rsidRPr="00C06441">
        <w:rPr>
          <w:rFonts w:ascii="Arial" w:hAnsi="Arial" w:cs="Arial"/>
          <w:lang w:val="x-none" w:eastAsia="x-none"/>
        </w:rPr>
        <w:fldChar w:fldCharType="begin">
          <w:ffData>
            <w:name w:val="Check6"/>
            <w:enabled/>
            <w:calcOnExit w:val="0"/>
            <w:checkBox>
              <w:sizeAuto/>
              <w:default w:val="0"/>
            </w:checkBox>
          </w:ffData>
        </w:fldChar>
      </w:r>
      <w:r w:rsidRPr="00C06441">
        <w:rPr>
          <w:rFonts w:ascii="Arial" w:hAnsi="Arial" w:cs="Arial"/>
          <w:lang w:val="x-none" w:eastAsia="x-none"/>
        </w:rPr>
        <w:instrText xml:space="preserve"> FORMCHECKBOX </w:instrText>
      </w:r>
      <w:r w:rsidR="00D76119">
        <w:rPr>
          <w:rFonts w:ascii="Arial" w:hAnsi="Arial" w:cs="Arial"/>
          <w:lang w:val="x-none" w:eastAsia="x-none"/>
        </w:rPr>
      </w:r>
      <w:r w:rsidR="00D76119">
        <w:rPr>
          <w:rFonts w:ascii="Arial" w:hAnsi="Arial" w:cs="Arial"/>
          <w:lang w:val="x-none" w:eastAsia="x-none"/>
        </w:rPr>
        <w:fldChar w:fldCharType="separate"/>
      </w:r>
      <w:r w:rsidRPr="00C06441">
        <w:rPr>
          <w:rFonts w:ascii="Arial" w:hAnsi="Arial" w:cs="Arial"/>
          <w:lang w:val="x-none" w:eastAsia="x-none"/>
        </w:rPr>
        <w:fldChar w:fldCharType="end"/>
      </w:r>
      <w:r w:rsidRPr="00C06441">
        <w:rPr>
          <w:rFonts w:ascii="Arial" w:hAnsi="Arial" w:cs="Arial"/>
          <w:lang w:val="x-none" w:eastAsia="x-none"/>
        </w:rPr>
        <w:tab/>
      </w:r>
      <w:r w:rsidRPr="00C06441">
        <w:rPr>
          <w:rFonts w:ascii="Arial" w:hAnsi="Arial" w:cs="Arial"/>
          <w:lang w:eastAsia="x-none"/>
        </w:rPr>
        <w:t>An electronic copy of the proposal, saved with the Bidder’s name;</w:t>
      </w:r>
    </w:p>
    <w:p w14:paraId="5007013B" w14:textId="77777777" w:rsidR="004E7F78" w:rsidRPr="00C06441" w:rsidRDefault="004E7F78" w:rsidP="004E7F78">
      <w:pPr>
        <w:spacing w:after="0"/>
        <w:ind w:left="1260" w:hanging="540"/>
        <w:jc w:val="both"/>
        <w:rPr>
          <w:rFonts w:ascii="Arial" w:eastAsia="Times New Roman" w:hAnsi="Arial" w:cs="Arial"/>
          <w:b/>
          <w:lang w:eastAsia="x-none"/>
        </w:rPr>
      </w:pPr>
      <w:r w:rsidRPr="00C06441">
        <w:rPr>
          <w:rFonts w:ascii="Arial" w:hAnsi="Arial" w:cs="Arial"/>
          <w:lang w:val="x-none" w:eastAsia="x-none"/>
        </w:rPr>
        <w:fldChar w:fldCharType="begin">
          <w:ffData>
            <w:name w:val="Check6"/>
            <w:enabled/>
            <w:calcOnExit w:val="0"/>
            <w:checkBox>
              <w:sizeAuto/>
              <w:default w:val="0"/>
            </w:checkBox>
          </w:ffData>
        </w:fldChar>
      </w:r>
      <w:r w:rsidRPr="00C06441">
        <w:rPr>
          <w:rFonts w:ascii="Arial" w:hAnsi="Arial" w:cs="Arial"/>
          <w:lang w:val="x-none" w:eastAsia="x-none"/>
        </w:rPr>
        <w:instrText xml:space="preserve"> FORMCHECKBOX </w:instrText>
      </w:r>
      <w:r w:rsidR="00D76119">
        <w:rPr>
          <w:rFonts w:ascii="Arial" w:hAnsi="Arial" w:cs="Arial"/>
          <w:lang w:val="x-none" w:eastAsia="x-none"/>
        </w:rPr>
      </w:r>
      <w:r w:rsidR="00D76119">
        <w:rPr>
          <w:rFonts w:ascii="Arial" w:hAnsi="Arial" w:cs="Arial"/>
          <w:lang w:val="x-none" w:eastAsia="x-none"/>
        </w:rPr>
        <w:fldChar w:fldCharType="separate"/>
      </w:r>
      <w:r w:rsidRPr="00C06441">
        <w:rPr>
          <w:rFonts w:ascii="Arial" w:hAnsi="Arial" w:cs="Arial"/>
          <w:lang w:val="x-none" w:eastAsia="x-none"/>
        </w:rPr>
        <w:fldChar w:fldCharType="end"/>
      </w:r>
      <w:r w:rsidRPr="00C06441">
        <w:rPr>
          <w:rFonts w:ascii="Arial" w:hAnsi="Arial" w:cs="Arial"/>
          <w:lang w:val="x-none" w:eastAsia="x-none"/>
        </w:rPr>
        <w:tab/>
      </w:r>
      <w:r w:rsidRPr="00C06441">
        <w:rPr>
          <w:rFonts w:ascii="Arial" w:hAnsi="Arial" w:cs="Arial"/>
          <w:lang w:eastAsia="x-none"/>
        </w:rPr>
        <w:t xml:space="preserve">An electronic copy of the completed Exhibit B-1 </w:t>
      </w:r>
      <w:r>
        <w:rPr>
          <w:rFonts w:ascii="Arial" w:hAnsi="Arial" w:cs="Arial"/>
          <w:lang w:eastAsia="x-none"/>
        </w:rPr>
        <w:t>Program Budget, saved in MS E</w:t>
      </w:r>
      <w:r w:rsidRPr="00C06441">
        <w:rPr>
          <w:rFonts w:ascii="Arial" w:hAnsi="Arial" w:cs="Arial"/>
          <w:lang w:eastAsia="x-none"/>
        </w:rPr>
        <w:t xml:space="preserve">xcel with the Bidder’s name. </w:t>
      </w:r>
    </w:p>
    <w:p w14:paraId="2D8AC12F" w14:textId="77777777" w:rsidR="004C6269" w:rsidRPr="0032760B" w:rsidRDefault="004C6269" w:rsidP="004C6269"/>
    <w:p w14:paraId="3F21F5ED" w14:textId="77777777" w:rsidR="004C6269" w:rsidRDefault="004C6269" w:rsidP="004C6269">
      <w:pPr>
        <w:rPr>
          <w:rFonts w:ascii="Arial" w:eastAsiaTheme="majorEastAsia" w:hAnsi="Arial" w:cstheme="majorBidi"/>
          <w:b/>
          <w:bCs/>
          <w:szCs w:val="26"/>
          <w:u w:val="single"/>
        </w:rPr>
      </w:pPr>
      <w:r>
        <w:br w:type="page"/>
      </w:r>
    </w:p>
    <w:p w14:paraId="14E45460" w14:textId="77777777" w:rsidR="004C6269" w:rsidRDefault="004C6269" w:rsidP="0026735F">
      <w:pPr>
        <w:pStyle w:val="Heading2"/>
        <w:numPr>
          <w:ilvl w:val="0"/>
          <w:numId w:val="5"/>
        </w:numPr>
      </w:pPr>
      <w:bookmarkStart w:id="129" w:name="_Toc517450207"/>
      <w:bookmarkStart w:id="130" w:name="_Toc12010813"/>
      <w:r w:rsidRPr="00C76507">
        <w:t>EXHIBIT A: BIDDER INFORMATION AND ACCEPTANCE</w:t>
      </w:r>
      <w:bookmarkEnd w:id="129"/>
      <w:bookmarkEnd w:id="130"/>
    </w:p>
    <w:p w14:paraId="1685A119" w14:textId="77777777" w:rsidR="004C6269" w:rsidRDefault="004C6269" w:rsidP="004C6269">
      <w:pPr>
        <w:tabs>
          <w:tab w:val="left" w:pos="360"/>
          <w:tab w:val="left" w:pos="630"/>
        </w:tabs>
        <w:spacing w:after="0" w:line="240" w:lineRule="auto"/>
        <w:ind w:left="360"/>
        <w:jc w:val="both"/>
        <w:rPr>
          <w:rFonts w:ascii="Arial" w:eastAsia="Times New Roman" w:hAnsi="Arial" w:cs="Arial"/>
        </w:rPr>
      </w:pPr>
    </w:p>
    <w:p w14:paraId="1F81F4BB" w14:textId="77777777" w:rsidR="004C6269" w:rsidRPr="00564777" w:rsidRDefault="004C6269" w:rsidP="004C6269">
      <w:pPr>
        <w:tabs>
          <w:tab w:val="left" w:pos="360"/>
          <w:tab w:val="left" w:pos="630"/>
        </w:tabs>
        <w:spacing w:after="0" w:line="240" w:lineRule="auto"/>
        <w:ind w:left="360"/>
        <w:jc w:val="center"/>
        <w:rPr>
          <w:rFonts w:ascii="Arial" w:eastAsia="Times New Roman" w:hAnsi="Arial" w:cs="Arial"/>
          <w:b/>
        </w:rPr>
      </w:pPr>
      <w:r w:rsidRPr="00564777">
        <w:rPr>
          <w:rFonts w:ascii="Arial" w:eastAsia="Times New Roman" w:hAnsi="Arial" w:cs="Arial"/>
          <w:b/>
        </w:rPr>
        <w:t>Bidder Information and Acceptance</w:t>
      </w:r>
    </w:p>
    <w:p w14:paraId="579669B2" w14:textId="77777777" w:rsidR="004C6269" w:rsidRDefault="004C6269" w:rsidP="004C6269">
      <w:pPr>
        <w:tabs>
          <w:tab w:val="left" w:pos="360"/>
          <w:tab w:val="left" w:pos="630"/>
        </w:tabs>
        <w:spacing w:after="0" w:line="240" w:lineRule="auto"/>
        <w:ind w:left="360"/>
        <w:jc w:val="both"/>
        <w:rPr>
          <w:rFonts w:ascii="Arial" w:eastAsia="Times New Roman" w:hAnsi="Arial" w:cs="Arial"/>
        </w:rPr>
      </w:pPr>
    </w:p>
    <w:p w14:paraId="4061C19B" w14:textId="77777777" w:rsidR="004C6269" w:rsidRDefault="004C6269" w:rsidP="004E7F78">
      <w:pPr>
        <w:numPr>
          <w:ilvl w:val="0"/>
          <w:numId w:val="42"/>
        </w:numPr>
        <w:tabs>
          <w:tab w:val="left" w:pos="360"/>
          <w:tab w:val="left" w:pos="630"/>
        </w:tabs>
        <w:spacing w:after="0" w:line="240" w:lineRule="auto"/>
        <w:ind w:left="360" w:firstLine="0"/>
        <w:jc w:val="both"/>
        <w:rPr>
          <w:rFonts w:ascii="Arial" w:eastAsia="Times New Roman" w:hAnsi="Arial" w:cs="Arial"/>
        </w:rPr>
      </w:pPr>
      <w:r w:rsidRPr="007E7B0D">
        <w:rPr>
          <w:rFonts w:ascii="Arial" w:eastAsia="Times New Roman" w:hAnsi="Arial" w:cs="Arial"/>
        </w:rPr>
        <w:t>The undersigned declares that the proposal documents, including, without limitation, the RFP, Addenda and Exhibits have been read and accepted.</w:t>
      </w:r>
    </w:p>
    <w:p w14:paraId="014D3F63" w14:textId="77777777" w:rsidR="004C6269" w:rsidRPr="007E7B0D" w:rsidRDefault="004C6269" w:rsidP="004C6269">
      <w:pPr>
        <w:tabs>
          <w:tab w:val="left" w:pos="360"/>
          <w:tab w:val="left" w:pos="630"/>
        </w:tabs>
        <w:spacing w:after="0" w:line="240" w:lineRule="auto"/>
        <w:ind w:left="360"/>
        <w:jc w:val="both"/>
        <w:rPr>
          <w:rFonts w:ascii="Arial" w:eastAsia="Times New Roman" w:hAnsi="Arial" w:cs="Arial"/>
        </w:rPr>
      </w:pPr>
    </w:p>
    <w:p w14:paraId="0B8577E8" w14:textId="77777777" w:rsidR="004C6269" w:rsidRPr="007E7B0D" w:rsidRDefault="004C6269" w:rsidP="004E7F78">
      <w:pPr>
        <w:numPr>
          <w:ilvl w:val="0"/>
          <w:numId w:val="42"/>
        </w:numPr>
        <w:tabs>
          <w:tab w:val="left" w:pos="360"/>
          <w:tab w:val="left" w:pos="630"/>
        </w:tabs>
        <w:spacing w:after="0" w:line="240" w:lineRule="auto"/>
        <w:ind w:left="360" w:firstLine="0"/>
        <w:jc w:val="both"/>
        <w:rPr>
          <w:rFonts w:ascii="Arial" w:eastAsia="Times New Roman" w:hAnsi="Arial" w:cs="Arial"/>
        </w:rPr>
      </w:pPr>
      <w:r w:rsidRPr="007E7B0D">
        <w:rPr>
          <w:rFonts w:ascii="Arial" w:eastAsia="Times New Roman" w:hAnsi="Arial" w:cs="Arial"/>
        </w:rPr>
        <w:t xml:space="preserve">The undersigned declares that he/she is authorized, </w:t>
      </w:r>
      <w:r w:rsidRPr="007E7B0D">
        <w:rPr>
          <w:rFonts w:ascii="Arial" w:eastAsia="Times New Roman" w:hAnsi="Arial" w:cs="Arial"/>
          <w:bCs/>
          <w:iCs/>
        </w:rPr>
        <w:t>offers, and agrees to furnish the articles and/or services specified in accordance with the RFP’s specifications, terms &amp; conditions.</w:t>
      </w:r>
    </w:p>
    <w:p w14:paraId="1A55C8F1" w14:textId="77777777" w:rsidR="004C6269" w:rsidRPr="007E7B0D" w:rsidRDefault="004C6269" w:rsidP="004C6269">
      <w:pPr>
        <w:tabs>
          <w:tab w:val="left" w:pos="360"/>
          <w:tab w:val="left" w:pos="630"/>
        </w:tabs>
        <w:spacing w:after="0" w:line="240" w:lineRule="auto"/>
        <w:jc w:val="both"/>
        <w:rPr>
          <w:rFonts w:ascii="Arial" w:eastAsia="Times New Roman" w:hAnsi="Arial" w:cs="Arial"/>
        </w:rPr>
      </w:pPr>
    </w:p>
    <w:p w14:paraId="680A735E" w14:textId="77777777" w:rsidR="004C6269" w:rsidRDefault="004C6269" w:rsidP="004E7F78">
      <w:pPr>
        <w:numPr>
          <w:ilvl w:val="0"/>
          <w:numId w:val="42"/>
        </w:numPr>
        <w:tabs>
          <w:tab w:val="left" w:pos="360"/>
          <w:tab w:val="left" w:pos="630"/>
        </w:tabs>
        <w:spacing w:after="0" w:line="240" w:lineRule="auto"/>
        <w:ind w:left="360" w:firstLine="0"/>
        <w:jc w:val="both"/>
        <w:rPr>
          <w:rFonts w:ascii="Arial" w:eastAsia="Times New Roman" w:hAnsi="Arial" w:cs="Arial"/>
        </w:rPr>
      </w:pPr>
      <w:r w:rsidRPr="007E7B0D">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73F8CCFA" w14:textId="77777777" w:rsidR="004C6269" w:rsidRPr="007E7B0D" w:rsidRDefault="004C6269" w:rsidP="004C6269">
      <w:pPr>
        <w:tabs>
          <w:tab w:val="left" w:pos="360"/>
          <w:tab w:val="left" w:pos="630"/>
        </w:tabs>
        <w:spacing w:after="0" w:line="240" w:lineRule="auto"/>
        <w:jc w:val="both"/>
        <w:rPr>
          <w:rFonts w:ascii="Arial" w:eastAsia="Times New Roman" w:hAnsi="Arial" w:cs="Arial"/>
        </w:rPr>
      </w:pPr>
    </w:p>
    <w:p w14:paraId="2ADC83AA" w14:textId="77777777" w:rsidR="004C6269" w:rsidRPr="007E7B0D" w:rsidRDefault="004C6269" w:rsidP="004E7F78">
      <w:pPr>
        <w:numPr>
          <w:ilvl w:val="0"/>
          <w:numId w:val="42"/>
        </w:numPr>
        <w:tabs>
          <w:tab w:val="left" w:pos="360"/>
          <w:tab w:val="left" w:pos="630"/>
        </w:tabs>
        <w:spacing w:after="0" w:line="240" w:lineRule="auto"/>
        <w:ind w:left="360" w:firstLine="0"/>
        <w:jc w:val="both"/>
        <w:rPr>
          <w:rFonts w:ascii="Arial" w:eastAsia="Calibri" w:hAnsi="Arial" w:cs="Arial"/>
          <w:color w:val="000000"/>
        </w:rPr>
      </w:pPr>
      <w:r w:rsidRPr="007E7B0D">
        <w:rPr>
          <w:rFonts w:ascii="Arial" w:eastAsia="Times New Roman" w:hAnsi="Arial" w:cs="Arial"/>
        </w:rPr>
        <w:t xml:space="preserve">The undersigned also agrees to the follow the </w:t>
      </w:r>
      <w:hyperlink r:id="rId35" w:history="1">
        <w:r w:rsidRPr="007E7B0D">
          <w:rPr>
            <w:rFonts w:ascii="Arial" w:eastAsia="Calibri" w:hAnsi="Arial" w:cs="Arial"/>
          </w:rPr>
          <w:t>Bid Protests / Appeals Process</w:t>
        </w:r>
      </w:hyperlink>
      <w:r w:rsidRPr="007E7B0D">
        <w:rPr>
          <w:rFonts w:ascii="Arial" w:eastAsia="Calibri" w:hAnsi="Arial" w:cs="Arial"/>
        </w:rPr>
        <w:t>.</w:t>
      </w:r>
      <w:r w:rsidRPr="007E7B0D">
        <w:rPr>
          <w:rFonts w:ascii="Arial" w:eastAsia="Times New Roman" w:hAnsi="Arial" w:cs="Arial"/>
        </w:rPr>
        <w:t xml:space="preserve"> </w:t>
      </w:r>
    </w:p>
    <w:p w14:paraId="68B3D983" w14:textId="77777777" w:rsidR="004C6269" w:rsidRPr="007E7B0D" w:rsidRDefault="004C6269" w:rsidP="004C6269">
      <w:pPr>
        <w:tabs>
          <w:tab w:val="left" w:pos="360"/>
          <w:tab w:val="left" w:pos="630"/>
        </w:tabs>
        <w:spacing w:after="0" w:line="240" w:lineRule="auto"/>
        <w:jc w:val="both"/>
        <w:rPr>
          <w:rFonts w:ascii="Arial" w:eastAsia="Calibri" w:hAnsi="Arial" w:cs="Arial"/>
          <w:color w:val="000000"/>
        </w:rPr>
      </w:pPr>
    </w:p>
    <w:p w14:paraId="56AC5EBD" w14:textId="77777777" w:rsidR="004C6269" w:rsidRPr="008C47A9" w:rsidRDefault="004C6269" w:rsidP="004C6269">
      <w:pPr>
        <w:tabs>
          <w:tab w:val="left" w:pos="1440"/>
        </w:tabs>
        <w:ind w:left="360"/>
        <w:jc w:val="both"/>
        <w:rPr>
          <w:rFonts w:ascii="Arial" w:eastAsia="Calibri" w:hAnsi="Arial" w:cs="Arial"/>
          <w:bCs/>
          <w:color w:val="000000"/>
        </w:rPr>
      </w:pPr>
      <w:r w:rsidRPr="008C47A9">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ascii="Arial" w:eastAsia="Calibri" w:hAnsi="Arial" w:cs="Arial"/>
          <w:bCs/>
          <w:color w:val="000000"/>
        </w:rPr>
        <w:t xml:space="preserve">once the Notices of Intent to Award/Non-Award have been issued.  </w:t>
      </w:r>
    </w:p>
    <w:p w14:paraId="2DBB64EF" w14:textId="77777777" w:rsidR="004C6269" w:rsidRPr="008C47A9" w:rsidRDefault="004C6269" w:rsidP="004C6269">
      <w:pPr>
        <w:tabs>
          <w:tab w:val="left" w:pos="1440"/>
        </w:tabs>
        <w:ind w:left="360"/>
        <w:jc w:val="both"/>
        <w:rPr>
          <w:rFonts w:ascii="Arial" w:eastAsia="Calibri" w:hAnsi="Arial" w:cs="Arial"/>
          <w:bCs/>
          <w:color w:val="000000"/>
        </w:rPr>
      </w:pPr>
      <w:r w:rsidRPr="008C47A9">
        <w:rPr>
          <w:rFonts w:ascii="Arial" w:eastAsia="Calibri" w:hAnsi="Arial" w:cs="Arial"/>
          <w:bCs/>
          <w:color w:val="000000"/>
        </w:rPr>
        <w:t xml:space="preserve">The following describes two separate processes: Bid Protests and Appeals. </w:t>
      </w:r>
      <w:r w:rsidRPr="008C47A9">
        <w:rPr>
          <w:rFonts w:ascii="Arial" w:eastAsia="Calibri" w:hAnsi="Arial" w:cs="Arial"/>
          <w:color w:val="000000"/>
        </w:rPr>
        <w:t xml:space="preserve">Bid Protests submitted prior to issuance of the Notices of Intent to </w:t>
      </w:r>
      <w:r w:rsidRPr="008C47A9">
        <w:rPr>
          <w:rFonts w:ascii="Arial" w:eastAsia="Calibri" w:hAnsi="Arial" w:cs="Arial"/>
          <w:bCs/>
          <w:color w:val="000000"/>
        </w:rPr>
        <w:t>Award</w:t>
      </w:r>
      <w:r w:rsidRPr="008C47A9">
        <w:rPr>
          <w:rFonts w:ascii="Arial" w:eastAsia="Calibri" w:hAnsi="Arial" w:cs="Arial"/>
          <w:color w:val="000000"/>
        </w:rPr>
        <w:t>/Non-Award shall not be accepted by the County.</w:t>
      </w:r>
    </w:p>
    <w:p w14:paraId="091BEA5D" w14:textId="6043BDCB" w:rsidR="004C6269" w:rsidRPr="008C47A9" w:rsidRDefault="004C6269" w:rsidP="004C6269">
      <w:pPr>
        <w:tabs>
          <w:tab w:val="left" w:pos="1440"/>
        </w:tabs>
        <w:ind w:left="360"/>
        <w:jc w:val="both"/>
        <w:rPr>
          <w:rFonts w:ascii="Arial" w:eastAsia="Calibri" w:hAnsi="Arial" w:cs="Arial"/>
          <w:bCs/>
          <w:color w:val="000000"/>
        </w:rPr>
      </w:pPr>
      <w:r w:rsidRPr="008C47A9">
        <w:rPr>
          <w:rFonts w:ascii="Arial" w:eastAsia="Calibri" w:hAnsi="Arial" w:cs="Arial"/>
        </w:rPr>
        <w:t xml:space="preserve">Bid Protests from any Bidder related to this RFP must be submitted in writing to the </w:t>
      </w:r>
      <w:r w:rsidR="007D3710">
        <w:rPr>
          <w:rFonts w:ascii="Arial" w:eastAsia="Calibri" w:hAnsi="Arial" w:cs="Arial"/>
        </w:rPr>
        <w:t>ACBH</w:t>
      </w:r>
      <w:r w:rsidRPr="008C47A9">
        <w:rPr>
          <w:rFonts w:ascii="Arial" w:eastAsia="Calibri" w:hAnsi="Arial" w:cs="Arial"/>
        </w:rPr>
        <w:t xml:space="preserve"> Director located at 2000 Embarcadero Cove, Suite 400, Oakland, CA 94606 Fax: 510.567.8180, before 5:00 p.m. of the </w:t>
      </w:r>
      <w:r w:rsidRPr="008C47A9">
        <w:rPr>
          <w:rFonts w:ascii="Arial" w:eastAsia="Calibri" w:hAnsi="Arial" w:cs="Arial"/>
          <w:b/>
          <w:bCs/>
          <w:u w:val="single"/>
        </w:rPr>
        <w:t>fifth (5</w:t>
      </w:r>
      <w:r w:rsidRPr="008C47A9">
        <w:rPr>
          <w:rFonts w:ascii="Arial" w:eastAsia="Calibri" w:hAnsi="Arial" w:cs="Arial"/>
          <w:b/>
          <w:bCs/>
          <w:u w:val="single"/>
          <w:vertAlign w:val="superscript"/>
        </w:rPr>
        <w:t>th</w:t>
      </w:r>
      <w:r w:rsidRPr="008C47A9">
        <w:rPr>
          <w:rFonts w:ascii="Arial" w:eastAsia="Calibri" w:hAnsi="Arial" w:cs="Arial"/>
          <w:b/>
          <w:bCs/>
          <w:u w:val="single"/>
        </w:rPr>
        <w:t>)</w:t>
      </w:r>
      <w:r w:rsidRPr="008C47A9">
        <w:rPr>
          <w:rFonts w:ascii="Arial" w:eastAsia="Calibri" w:hAnsi="Arial" w:cs="Arial"/>
          <w:b/>
          <w:bCs/>
        </w:rPr>
        <w:t xml:space="preserve"> </w:t>
      </w:r>
      <w:r w:rsidRPr="008C47A9">
        <w:rPr>
          <w:rFonts w:ascii="Arial" w:eastAsia="Calibri" w:hAnsi="Arial" w:cs="Arial"/>
        </w:rPr>
        <w:t xml:space="preserve">business day </w:t>
      </w:r>
      <w:r w:rsidRPr="008C47A9">
        <w:rPr>
          <w:rFonts w:ascii="Arial" w:eastAsia="Calibri" w:hAnsi="Arial" w:cs="Arial"/>
          <w:b/>
          <w:bCs/>
        </w:rPr>
        <w:t>following the date of issuance of the</w:t>
      </w:r>
      <w:r w:rsidRPr="008C47A9">
        <w:rPr>
          <w:rFonts w:ascii="Arial" w:eastAsia="Calibri" w:hAnsi="Arial" w:cs="Arial"/>
        </w:rPr>
        <w:t xml:space="preserve"> </w:t>
      </w:r>
      <w:r w:rsidRPr="008C47A9">
        <w:rPr>
          <w:rFonts w:ascii="Arial" w:eastAsia="Calibri" w:hAnsi="Arial" w:cs="Arial"/>
          <w:b/>
          <w:bCs/>
        </w:rPr>
        <w:t>Notice of Intent to Award/Non-Award, not the date it is received by the Bidder</w:t>
      </w:r>
      <w:r w:rsidRPr="008C47A9">
        <w:rPr>
          <w:rFonts w:ascii="Arial" w:eastAsia="Calibri" w:hAnsi="Arial" w:cs="Arial"/>
        </w:rPr>
        <w:t>.  Any Bid Protest received after 5:00 p.m. shall be considered received as of the next business day.</w:t>
      </w:r>
    </w:p>
    <w:p w14:paraId="0EFA947B" w14:textId="77777777" w:rsidR="004C6269" w:rsidRPr="008C47A9" w:rsidRDefault="004C6269" w:rsidP="004E7F78">
      <w:pPr>
        <w:numPr>
          <w:ilvl w:val="0"/>
          <w:numId w:val="44"/>
        </w:numPr>
        <w:spacing w:after="0" w:line="240" w:lineRule="auto"/>
        <w:ind w:hanging="360"/>
        <w:jc w:val="both"/>
        <w:rPr>
          <w:rFonts w:ascii="Arial" w:eastAsia="Calibri" w:hAnsi="Arial" w:cs="Arial"/>
        </w:rPr>
      </w:pPr>
      <w:r w:rsidRPr="008C47A9">
        <w:rPr>
          <w:rFonts w:ascii="Arial" w:eastAsia="Calibri" w:hAnsi="Arial" w:cs="Arial"/>
        </w:rPr>
        <w:t xml:space="preserve">The Bid Protest must contain a complete statement of the reasons and facts for the protest. </w:t>
      </w:r>
    </w:p>
    <w:p w14:paraId="3E1EE9FB" w14:textId="77777777" w:rsidR="004C6269" w:rsidRPr="008C47A9" w:rsidRDefault="004C6269" w:rsidP="004E7F78">
      <w:pPr>
        <w:numPr>
          <w:ilvl w:val="0"/>
          <w:numId w:val="44"/>
        </w:numPr>
        <w:spacing w:after="0" w:line="240" w:lineRule="auto"/>
        <w:ind w:hanging="360"/>
        <w:jc w:val="both"/>
        <w:rPr>
          <w:rFonts w:ascii="Arial" w:eastAsia="Calibri" w:hAnsi="Arial" w:cs="Arial"/>
        </w:rPr>
      </w:pPr>
      <w:r w:rsidRPr="008C47A9">
        <w:rPr>
          <w:rFonts w:ascii="Arial" w:eastAsia="Calibri" w:hAnsi="Arial" w:cs="Arial"/>
        </w:rPr>
        <w:t>The Bid Protest shall refer to the specific portions of documents that form the basis for the protest.</w:t>
      </w:r>
    </w:p>
    <w:p w14:paraId="43031DF9" w14:textId="77777777" w:rsidR="004C6269" w:rsidRPr="008C47A9" w:rsidRDefault="004C6269" w:rsidP="004E7F78">
      <w:pPr>
        <w:numPr>
          <w:ilvl w:val="0"/>
          <w:numId w:val="44"/>
        </w:numPr>
        <w:spacing w:after="0" w:line="240" w:lineRule="auto"/>
        <w:ind w:hanging="360"/>
        <w:jc w:val="both"/>
        <w:rPr>
          <w:rFonts w:ascii="Arial" w:eastAsia="Calibri" w:hAnsi="Arial" w:cs="Arial"/>
        </w:rPr>
      </w:pPr>
      <w:r w:rsidRPr="008C47A9">
        <w:rPr>
          <w:rFonts w:ascii="Arial" w:eastAsia="Calibri" w:hAnsi="Arial" w:cs="Arial"/>
        </w:rPr>
        <w:t>The Bid Protest shall include the name, address, email address, fax number and telephone number of the person representing the protesting party.</w:t>
      </w:r>
    </w:p>
    <w:p w14:paraId="69A1A07D" w14:textId="07F5832B" w:rsidR="004C6269" w:rsidRDefault="007D3710" w:rsidP="004E7F78">
      <w:pPr>
        <w:numPr>
          <w:ilvl w:val="0"/>
          <w:numId w:val="44"/>
        </w:numPr>
        <w:spacing w:after="0" w:line="240" w:lineRule="auto"/>
        <w:ind w:hanging="360"/>
        <w:jc w:val="both"/>
        <w:rPr>
          <w:rFonts w:ascii="Arial" w:eastAsia="Calibri" w:hAnsi="Arial" w:cs="Arial"/>
        </w:rPr>
      </w:pPr>
      <w:r>
        <w:rPr>
          <w:rFonts w:ascii="Arial" w:eastAsia="Calibri" w:hAnsi="Arial" w:cs="Arial"/>
        </w:rPr>
        <w:t>ACBH</w:t>
      </w:r>
      <w:r w:rsidR="004C6269" w:rsidRPr="008C47A9">
        <w:rPr>
          <w:rFonts w:ascii="Arial" w:eastAsia="Calibri" w:hAnsi="Arial" w:cs="Arial"/>
        </w:rPr>
        <w:t xml:space="preserve"> shall transmit a copy of the Bid Protest to all Bidders as soon as possible after receipt of the protest.  </w:t>
      </w:r>
    </w:p>
    <w:p w14:paraId="7896BCBD" w14:textId="77777777" w:rsidR="004C6269" w:rsidRPr="008C47A9" w:rsidRDefault="004C6269" w:rsidP="004C6269">
      <w:pPr>
        <w:spacing w:after="0" w:line="240" w:lineRule="auto"/>
        <w:ind w:left="1080"/>
        <w:jc w:val="both"/>
        <w:rPr>
          <w:rFonts w:ascii="Arial" w:eastAsia="Calibri" w:hAnsi="Arial" w:cs="Arial"/>
        </w:rPr>
      </w:pPr>
    </w:p>
    <w:p w14:paraId="49D39CFD" w14:textId="434E42D8" w:rsidR="004C6269" w:rsidRPr="008C47A9" w:rsidRDefault="004C6269" w:rsidP="004C6269">
      <w:pPr>
        <w:tabs>
          <w:tab w:val="left" w:pos="1260"/>
          <w:tab w:val="left" w:pos="1440"/>
          <w:tab w:val="left" w:pos="1980"/>
        </w:tabs>
        <w:ind w:left="360"/>
        <w:jc w:val="both"/>
        <w:rPr>
          <w:rFonts w:ascii="Arial" w:eastAsia="Calibri" w:hAnsi="Arial" w:cs="Arial"/>
        </w:rPr>
      </w:pPr>
      <w:r w:rsidRPr="008C47A9">
        <w:rPr>
          <w:rFonts w:ascii="Arial" w:eastAsia="Calibri" w:hAnsi="Arial" w:cs="Arial"/>
        </w:rPr>
        <w:t xml:space="preserve">Upon receipt of written Bid Protest, the </w:t>
      </w:r>
      <w:r w:rsidR="007D3710">
        <w:rPr>
          <w:rFonts w:ascii="Arial" w:eastAsia="Calibri" w:hAnsi="Arial" w:cs="Arial"/>
        </w:rPr>
        <w:t>ACBH</w:t>
      </w:r>
      <w:r w:rsidRPr="008C47A9">
        <w:rPr>
          <w:rFonts w:ascii="Arial" w:eastAsia="Calibri" w:hAnsi="Arial" w:cs="Arial"/>
        </w:rPr>
        <w:t xml:space="preserve"> Director, or designee shall review and evaluate the protest and issue a written decision.  The </w:t>
      </w:r>
      <w:r w:rsidR="007D3710">
        <w:rPr>
          <w:rFonts w:ascii="Arial" w:eastAsia="Calibri" w:hAnsi="Arial" w:cs="Arial"/>
        </w:rPr>
        <w:t>ACBH</w:t>
      </w:r>
      <w:r w:rsidRPr="008C47A9">
        <w:rPr>
          <w:rFonts w:ascii="Arial" w:eastAsia="Calibri" w:hAnsi="Arial"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7D3710">
        <w:rPr>
          <w:rFonts w:ascii="Arial" w:eastAsia="Calibri" w:hAnsi="Arial" w:cs="Arial"/>
        </w:rPr>
        <w:t>ACBH</w:t>
      </w:r>
      <w:r w:rsidRPr="008C47A9">
        <w:rPr>
          <w:rFonts w:ascii="Arial" w:eastAsia="Calibri" w:hAnsi="Arial" w:cs="Arial"/>
        </w:rPr>
        <w:t xml:space="preserve"> Director) to discuss the Bid Protest.  The decision on the proposal protest shall be issued at least ten (10) business days prior to the date the Board is considering the recommendation and award of contract.</w:t>
      </w:r>
    </w:p>
    <w:p w14:paraId="563A7957" w14:textId="77777777" w:rsidR="004C6269" w:rsidRPr="008C47A9" w:rsidRDefault="004C6269" w:rsidP="004C6269">
      <w:pPr>
        <w:tabs>
          <w:tab w:val="left" w:pos="1260"/>
          <w:tab w:val="left" w:pos="1440"/>
          <w:tab w:val="left" w:pos="1980"/>
        </w:tabs>
        <w:ind w:left="360"/>
        <w:jc w:val="both"/>
        <w:rPr>
          <w:rFonts w:ascii="Arial" w:eastAsia="Calibri" w:hAnsi="Arial" w:cs="Arial"/>
        </w:rPr>
      </w:pPr>
      <w:r w:rsidRPr="008C47A9">
        <w:rPr>
          <w:rFonts w:ascii="Arial" w:eastAsia="Calibri" w:hAnsi="Arial"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1C4DD9DF" w14:textId="2EE55A69" w:rsidR="004C6269" w:rsidRPr="008C47A9" w:rsidRDefault="004C6269" w:rsidP="004C6269">
      <w:pPr>
        <w:tabs>
          <w:tab w:val="left" w:pos="1260"/>
          <w:tab w:val="left" w:pos="1440"/>
          <w:tab w:val="left" w:pos="1980"/>
        </w:tabs>
        <w:ind w:left="360"/>
        <w:jc w:val="both"/>
        <w:rPr>
          <w:rFonts w:ascii="Arial" w:eastAsia="Calibri" w:hAnsi="Arial" w:cs="Arial"/>
        </w:rPr>
      </w:pPr>
      <w:r w:rsidRPr="008C47A9">
        <w:rPr>
          <w:rFonts w:ascii="Arial" w:eastAsia="Calibri" w:hAnsi="Arial" w:cs="Arial"/>
        </w:rPr>
        <w:t xml:space="preserve">The decision of the </w:t>
      </w:r>
      <w:r w:rsidR="007D3710">
        <w:rPr>
          <w:rFonts w:ascii="Arial" w:eastAsia="Calibri" w:hAnsi="Arial" w:cs="Arial"/>
        </w:rPr>
        <w:t>ACBH</w:t>
      </w:r>
      <w:r w:rsidRPr="008C47A9">
        <w:rPr>
          <w:rFonts w:ascii="Arial" w:eastAsia="Calibri" w:hAnsi="Arial" w:cs="Arial"/>
        </w:rPr>
        <w:t xml:space="preserve"> Director on the Bid Protest may be appealed to the </w:t>
      </w:r>
      <w:r w:rsidRPr="008C47A9">
        <w:rPr>
          <w:rFonts w:ascii="Arial" w:eastAsia="Calibri" w:hAnsi="Arial"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7D3710">
        <w:rPr>
          <w:rFonts w:ascii="Arial" w:eastAsia="Calibri" w:hAnsi="Arial" w:cs="Arial"/>
          <w:snapToGrid w:val="0"/>
        </w:rPr>
        <w:t>ACBH</w:t>
      </w:r>
      <w:r w:rsidRPr="008C47A9">
        <w:rPr>
          <w:rFonts w:ascii="Arial" w:eastAsia="Calibri" w:hAnsi="Arial" w:cs="Arial"/>
          <w:snapToGrid w:val="0"/>
        </w:rPr>
        <w:t xml:space="preserve"> Director’s decision on the Bid Protest, and the protesting Bidder have the right to appeal if not satisfied with the </w:t>
      </w:r>
      <w:r w:rsidR="007D3710">
        <w:rPr>
          <w:rFonts w:ascii="Arial" w:eastAsia="Calibri" w:hAnsi="Arial" w:cs="Arial"/>
          <w:snapToGrid w:val="0"/>
        </w:rPr>
        <w:t>ACBH</w:t>
      </w:r>
      <w:r w:rsidRPr="008C47A9">
        <w:rPr>
          <w:rFonts w:ascii="Arial" w:eastAsia="Calibri" w:hAnsi="Arial" w:cs="Arial"/>
          <w:snapToGrid w:val="0"/>
        </w:rPr>
        <w:t xml:space="preserve"> Director’s Bid Protest decision.</w:t>
      </w:r>
      <w:r w:rsidRPr="008C47A9">
        <w:rPr>
          <w:rFonts w:ascii="Arial" w:eastAsia="Calibri" w:hAnsi="Arial" w:cs="Arial"/>
          <w:b/>
          <w:snapToGrid w:val="0"/>
        </w:rPr>
        <w:t xml:space="preserve"> All Appeals to the Auditor-Controller’s OCCR shall be in writing and</w:t>
      </w:r>
      <w:r w:rsidRPr="008C47A9">
        <w:rPr>
          <w:rFonts w:ascii="Arial" w:eastAsia="Calibri" w:hAnsi="Arial" w:cs="Arial"/>
          <w:b/>
        </w:rPr>
        <w:t xml:space="preserve"> submitted within five (5) business days following the issuance of the decision by the </w:t>
      </w:r>
      <w:r w:rsidR="007D3710">
        <w:rPr>
          <w:rFonts w:ascii="Arial" w:eastAsia="Calibri" w:hAnsi="Arial" w:cs="Arial"/>
          <w:b/>
        </w:rPr>
        <w:t>ACBH</w:t>
      </w:r>
      <w:r w:rsidRPr="008C47A9">
        <w:rPr>
          <w:rFonts w:ascii="Arial" w:eastAsia="Calibri" w:hAnsi="Arial" w:cs="Arial"/>
          <w:b/>
        </w:rPr>
        <w:t xml:space="preserve"> Director, not the date received by the Bidder.</w:t>
      </w:r>
      <w:r w:rsidRPr="008C47A9">
        <w:rPr>
          <w:rFonts w:ascii="Arial" w:eastAsia="Calibri" w:hAnsi="Arial" w:cs="Arial"/>
        </w:rPr>
        <w:t>  Appeals received after 5:00 p.m. is considered received as of the next business day.</w:t>
      </w:r>
    </w:p>
    <w:p w14:paraId="71ABFCA0" w14:textId="77777777" w:rsidR="004C6269" w:rsidRPr="008C47A9" w:rsidRDefault="004C6269" w:rsidP="004E7F78">
      <w:pPr>
        <w:numPr>
          <w:ilvl w:val="0"/>
          <w:numId w:val="44"/>
        </w:numPr>
        <w:spacing w:after="0" w:line="240" w:lineRule="auto"/>
        <w:ind w:hanging="360"/>
        <w:jc w:val="both"/>
        <w:rPr>
          <w:rFonts w:ascii="Arial" w:eastAsia="Calibri" w:hAnsi="Arial" w:cs="Arial"/>
        </w:rPr>
      </w:pPr>
      <w:r w:rsidRPr="00022DF8">
        <w:rPr>
          <w:rFonts w:ascii="Arial" w:eastAsia="Calibri" w:hAnsi="Arial" w:cs="Arial"/>
        </w:rPr>
        <w:t xml:space="preserve">The Appeal shall specify the Bid Protest decision being appealed and all the facts and circumstances relied upon in support of the Appeal. </w:t>
      </w:r>
    </w:p>
    <w:p w14:paraId="6E07844D" w14:textId="77777777" w:rsidR="004C6269" w:rsidRPr="008C47A9" w:rsidRDefault="004C6269" w:rsidP="004E7F78">
      <w:pPr>
        <w:numPr>
          <w:ilvl w:val="0"/>
          <w:numId w:val="44"/>
        </w:numPr>
        <w:spacing w:after="0" w:line="240" w:lineRule="auto"/>
        <w:ind w:hanging="360"/>
        <w:jc w:val="both"/>
        <w:rPr>
          <w:rFonts w:ascii="Arial" w:eastAsia="Calibri" w:hAnsi="Arial" w:cs="Arial"/>
        </w:rPr>
      </w:pPr>
      <w:r w:rsidRPr="008C47A9">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316B79AE" w14:textId="5B2B69B6" w:rsidR="004C6269" w:rsidRPr="008C47A9" w:rsidRDefault="004C6269" w:rsidP="004E7F78">
      <w:pPr>
        <w:numPr>
          <w:ilvl w:val="0"/>
          <w:numId w:val="44"/>
        </w:numPr>
        <w:spacing w:after="0" w:line="240" w:lineRule="auto"/>
        <w:ind w:hanging="360"/>
        <w:jc w:val="both"/>
        <w:rPr>
          <w:rFonts w:ascii="Arial" w:eastAsia="Calibri" w:hAnsi="Arial" w:cs="Arial"/>
        </w:rPr>
      </w:pPr>
      <w:r w:rsidRPr="008C47A9">
        <w:rPr>
          <w:rFonts w:ascii="Arial" w:eastAsia="Calibri" w:hAnsi="Arial" w:cs="Arial"/>
        </w:rPr>
        <w:t xml:space="preserve">The Appeal to the OCCR also shall be limited to the grounds raised in the original Bid Protest and the decision by the </w:t>
      </w:r>
      <w:r w:rsidR="007D3710">
        <w:rPr>
          <w:rFonts w:ascii="Arial" w:eastAsia="Calibri" w:hAnsi="Arial" w:cs="Arial"/>
        </w:rPr>
        <w:t>ACBH</w:t>
      </w:r>
      <w:r w:rsidRPr="008C47A9">
        <w:rPr>
          <w:rFonts w:ascii="Arial" w:eastAsia="Calibri" w:hAnsi="Arial"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0327DDDC" w14:textId="77777777" w:rsidR="004C6269" w:rsidRPr="008C47A9" w:rsidRDefault="004C6269" w:rsidP="004E7F78">
      <w:pPr>
        <w:numPr>
          <w:ilvl w:val="0"/>
          <w:numId w:val="44"/>
        </w:numPr>
        <w:spacing w:after="0" w:line="240" w:lineRule="auto"/>
        <w:ind w:hanging="360"/>
        <w:jc w:val="both"/>
        <w:rPr>
          <w:rFonts w:ascii="Arial" w:eastAsia="Calibri" w:hAnsi="Arial" w:cs="Arial"/>
        </w:rPr>
      </w:pPr>
      <w:r w:rsidRPr="008C47A9">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2B76E5A3" w14:textId="77777777" w:rsidR="004C6269" w:rsidRPr="008C47A9" w:rsidRDefault="004C6269" w:rsidP="004E7F78">
      <w:pPr>
        <w:numPr>
          <w:ilvl w:val="0"/>
          <w:numId w:val="44"/>
        </w:numPr>
        <w:spacing w:after="0" w:line="240" w:lineRule="auto"/>
        <w:ind w:hanging="360"/>
        <w:jc w:val="both"/>
        <w:rPr>
          <w:rFonts w:ascii="Arial" w:eastAsia="Calibri" w:hAnsi="Arial" w:cs="Arial"/>
        </w:rPr>
      </w:pPr>
      <w:r w:rsidRPr="00022DF8">
        <w:rPr>
          <w:rFonts w:ascii="Arial" w:eastAsia="Calibri" w:hAnsi="Arial" w:cs="Arial"/>
        </w:rPr>
        <w:t>The decision of the Auditor-Controller’s OCCR is the final step of the Appeal process.</w:t>
      </w:r>
      <w:r w:rsidRPr="008C47A9">
        <w:rPr>
          <w:rFonts w:ascii="Arial" w:eastAsia="Calibri" w:hAnsi="Arial" w:cs="Arial"/>
        </w:rPr>
        <w:t xml:space="preserve">  A copy of the decision </w:t>
      </w:r>
      <w:r w:rsidRPr="00022DF8">
        <w:rPr>
          <w:rFonts w:ascii="Arial" w:eastAsia="Calibri" w:hAnsi="Arial" w:cs="Arial"/>
        </w:rPr>
        <w:t xml:space="preserve">of the Auditor-Controller’s OCCR </w:t>
      </w:r>
      <w:r w:rsidRPr="008C47A9">
        <w:rPr>
          <w:rFonts w:ascii="Arial" w:eastAsia="Calibri" w:hAnsi="Arial" w:cs="Arial"/>
        </w:rPr>
        <w:t xml:space="preserve">shall be furnished to the protestor, the Bidder whose proposal is the subject of the Bid protest, and all Bidders affected by the decision.  </w:t>
      </w:r>
    </w:p>
    <w:p w14:paraId="0B547836" w14:textId="77777777" w:rsidR="004C6269" w:rsidRDefault="004C6269" w:rsidP="004C6269">
      <w:pPr>
        <w:tabs>
          <w:tab w:val="left" w:pos="720"/>
        </w:tabs>
        <w:ind w:left="360"/>
        <w:jc w:val="both"/>
        <w:rPr>
          <w:rFonts w:ascii="Arial" w:eastAsia="Calibri" w:hAnsi="Arial" w:cs="Arial"/>
        </w:rPr>
      </w:pPr>
    </w:p>
    <w:p w14:paraId="42945981" w14:textId="77777777" w:rsidR="004C6269" w:rsidRPr="008C47A9" w:rsidRDefault="004C6269" w:rsidP="004C6269">
      <w:pPr>
        <w:tabs>
          <w:tab w:val="left" w:pos="720"/>
        </w:tabs>
        <w:ind w:left="360"/>
        <w:jc w:val="both"/>
        <w:rPr>
          <w:rFonts w:ascii="Arial" w:eastAsia="Calibri" w:hAnsi="Arial" w:cs="Arial"/>
        </w:rPr>
      </w:pPr>
      <w:r w:rsidRPr="008C47A9">
        <w:rPr>
          <w:rFonts w:ascii="Arial" w:eastAsia="Calibri" w:hAnsi="Arial" w:cs="Arial"/>
        </w:rPr>
        <w:t>The County shall complete the Bid Protest/Appeal procedures set forth in this before a recommendation to award the contract is considered by the Board of Supervisors.</w:t>
      </w:r>
    </w:p>
    <w:p w14:paraId="503A71F2" w14:textId="77777777" w:rsidR="004C6269" w:rsidRPr="008C47A9" w:rsidRDefault="004C6269" w:rsidP="004C6269">
      <w:pPr>
        <w:tabs>
          <w:tab w:val="left" w:pos="720"/>
        </w:tabs>
        <w:ind w:left="360"/>
        <w:jc w:val="both"/>
        <w:rPr>
          <w:rFonts w:ascii="Arial" w:eastAsia="Calibri" w:hAnsi="Arial" w:cs="Arial"/>
        </w:rPr>
      </w:pPr>
      <w:r w:rsidRPr="008C47A9">
        <w:rPr>
          <w:rFonts w:ascii="Arial" w:eastAsia="Calibri" w:hAnsi="Arial"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6D3220B6" w14:textId="77777777" w:rsidR="004C6269" w:rsidRPr="008C47A9" w:rsidRDefault="004C6269" w:rsidP="004E7F78">
      <w:pPr>
        <w:numPr>
          <w:ilvl w:val="0"/>
          <w:numId w:val="45"/>
        </w:numPr>
        <w:tabs>
          <w:tab w:val="left" w:pos="1080"/>
          <w:tab w:val="left" w:pos="1710"/>
          <w:tab w:val="num" w:pos="2160"/>
          <w:tab w:val="left" w:pos="2520"/>
        </w:tabs>
        <w:spacing w:after="0" w:line="240" w:lineRule="auto"/>
        <w:ind w:left="360" w:firstLine="0"/>
        <w:jc w:val="both"/>
        <w:rPr>
          <w:rFonts w:ascii="Arial" w:eastAsia="Times New Roman" w:hAnsi="Arial" w:cs="Arial"/>
          <w:color w:val="000000"/>
        </w:rPr>
      </w:pPr>
      <w:r w:rsidRPr="008C47A9">
        <w:rPr>
          <w:rFonts w:ascii="Arial" w:eastAsia="Times New Roman" w:hAnsi="Arial" w:cs="Arial"/>
        </w:rPr>
        <w:t>The undersigned agrees to the following terms, conditions, certifications, and requirements found on the County’s website:</w:t>
      </w:r>
    </w:p>
    <w:p w14:paraId="371DD11E" w14:textId="77777777" w:rsidR="004C6269" w:rsidRPr="008C47A9" w:rsidRDefault="00D76119" w:rsidP="004E7F78">
      <w:pPr>
        <w:numPr>
          <w:ilvl w:val="0"/>
          <w:numId w:val="46"/>
        </w:numPr>
        <w:tabs>
          <w:tab w:val="left" w:pos="1080"/>
        </w:tabs>
        <w:spacing w:after="0" w:line="240" w:lineRule="auto"/>
        <w:ind w:hanging="360"/>
        <w:rPr>
          <w:rFonts w:ascii="Arial" w:eastAsia="Times New Roman" w:hAnsi="Arial" w:cs="Arial"/>
        </w:rPr>
      </w:pPr>
      <w:hyperlink r:id="rId36" w:history="1">
        <w:r w:rsidR="004C6269" w:rsidRPr="008C47A9">
          <w:rPr>
            <w:rFonts w:ascii="Arial" w:eastAsia="Times New Roman" w:hAnsi="Arial" w:cs="Arial"/>
            <w:b/>
          </w:rPr>
          <w:t>Debarment / Suspension Policy</w:t>
        </w:r>
      </w:hyperlink>
      <w:r w:rsidR="004C6269" w:rsidRPr="008C47A9">
        <w:rPr>
          <w:rFonts w:ascii="Arial" w:eastAsia="Times New Roman" w:hAnsi="Arial" w:cs="Arial"/>
        </w:rPr>
        <w:t xml:space="preserve">: </w:t>
      </w:r>
      <w:hyperlink r:id="rId37" w:history="1">
        <w:r w:rsidR="004C6269" w:rsidRPr="008C47A9">
          <w:rPr>
            <w:rFonts w:ascii="Arial" w:eastAsia="Times New Roman" w:hAnsi="Arial" w:cs="Arial"/>
            <w:color w:val="0000FF"/>
            <w:u w:val="single"/>
          </w:rPr>
          <w:t>http://www.acgov.org/gsa/departments/purchasing/policy/debar.htm</w:t>
        </w:r>
      </w:hyperlink>
    </w:p>
    <w:p w14:paraId="0DEC2E10" w14:textId="77777777" w:rsidR="004C6269" w:rsidRPr="008C47A9" w:rsidRDefault="00D76119" w:rsidP="004E7F78">
      <w:pPr>
        <w:numPr>
          <w:ilvl w:val="0"/>
          <w:numId w:val="46"/>
        </w:numPr>
        <w:tabs>
          <w:tab w:val="left" w:pos="1080"/>
        </w:tabs>
        <w:spacing w:after="0" w:line="240" w:lineRule="auto"/>
        <w:ind w:hanging="360"/>
        <w:rPr>
          <w:rFonts w:ascii="Arial" w:eastAsia="Times New Roman" w:hAnsi="Arial" w:cs="Arial"/>
        </w:rPr>
      </w:pPr>
      <w:hyperlink r:id="rId38" w:history="1">
        <w:r w:rsidR="004C6269" w:rsidRPr="008C47A9">
          <w:rPr>
            <w:rFonts w:ascii="Arial" w:eastAsia="Times New Roman" w:hAnsi="Arial" w:cs="Arial"/>
            <w:b/>
          </w:rPr>
          <w:t>Iran Contracting Act (ICA) of 2010</w:t>
        </w:r>
      </w:hyperlink>
      <w:r w:rsidR="004C6269" w:rsidRPr="008C47A9">
        <w:rPr>
          <w:rFonts w:ascii="Arial" w:eastAsia="Times New Roman" w:hAnsi="Arial" w:cs="Arial"/>
        </w:rPr>
        <w:t xml:space="preserve">: </w:t>
      </w:r>
      <w:hyperlink r:id="rId39" w:history="1">
        <w:r w:rsidR="004C6269" w:rsidRPr="008C47A9">
          <w:rPr>
            <w:rFonts w:ascii="Arial" w:eastAsia="Times New Roman" w:hAnsi="Arial" w:cs="Arial"/>
            <w:color w:val="0000FF"/>
            <w:u w:val="single"/>
          </w:rPr>
          <w:t>http://www.acgov.org/gsa/departments/purchasing/policy/ica.htm</w:t>
        </w:r>
      </w:hyperlink>
    </w:p>
    <w:p w14:paraId="38AFDE33" w14:textId="77777777" w:rsidR="004C6269" w:rsidRPr="008C47A9" w:rsidRDefault="00D76119" w:rsidP="004E7F78">
      <w:pPr>
        <w:numPr>
          <w:ilvl w:val="0"/>
          <w:numId w:val="46"/>
        </w:numPr>
        <w:tabs>
          <w:tab w:val="left" w:pos="1080"/>
        </w:tabs>
        <w:spacing w:after="0" w:line="240" w:lineRule="auto"/>
        <w:ind w:hanging="360"/>
        <w:rPr>
          <w:rFonts w:ascii="Arial" w:eastAsia="Times New Roman" w:hAnsi="Arial" w:cs="Arial"/>
        </w:rPr>
      </w:pPr>
      <w:hyperlink r:id="rId40" w:history="1">
        <w:r w:rsidR="004C6269" w:rsidRPr="008C47A9">
          <w:rPr>
            <w:rFonts w:ascii="Arial" w:eastAsia="Times New Roman" w:hAnsi="Arial" w:cs="Arial"/>
            <w:b/>
          </w:rPr>
          <w:t>General Environmental Requirements</w:t>
        </w:r>
      </w:hyperlink>
      <w:r w:rsidR="004C6269" w:rsidRPr="008C47A9">
        <w:rPr>
          <w:rFonts w:ascii="Arial" w:eastAsia="Times New Roman" w:hAnsi="Arial" w:cs="Arial"/>
        </w:rPr>
        <w:t>: [</w:t>
      </w:r>
      <w:hyperlink r:id="rId41" w:history="1">
        <w:r w:rsidR="004C6269" w:rsidRPr="008C47A9">
          <w:rPr>
            <w:rFonts w:ascii="Arial" w:eastAsia="Times New Roman" w:hAnsi="Arial" w:cs="Arial"/>
            <w:color w:val="0000FF"/>
            <w:u w:val="single"/>
          </w:rPr>
          <w:t>http://www.acgov.org/gsa/departments/purchasing/policy/environ.htm</w:t>
        </w:r>
      </w:hyperlink>
    </w:p>
    <w:p w14:paraId="4DEC21D1" w14:textId="77777777" w:rsidR="004C6269" w:rsidRPr="008C47A9" w:rsidRDefault="004C6269" w:rsidP="004E7F78">
      <w:pPr>
        <w:numPr>
          <w:ilvl w:val="0"/>
          <w:numId w:val="46"/>
        </w:numPr>
        <w:tabs>
          <w:tab w:val="left" w:pos="1080"/>
        </w:tabs>
        <w:spacing w:after="0" w:line="240" w:lineRule="auto"/>
        <w:ind w:hanging="360"/>
        <w:rPr>
          <w:rFonts w:ascii="Arial" w:eastAsia="Times New Roman" w:hAnsi="Arial" w:cs="Arial"/>
          <w:b/>
        </w:rPr>
      </w:pPr>
      <w:r w:rsidRPr="008C47A9">
        <w:rPr>
          <w:rFonts w:ascii="Arial" w:eastAsia="Times New Roman" w:hAnsi="Arial" w:cs="Arial"/>
          <w:b/>
        </w:rPr>
        <w:t xml:space="preserve">Small Local Emerging Business Program: </w:t>
      </w:r>
      <w:hyperlink r:id="rId42" w:history="1">
        <w:r w:rsidRPr="008C47A9">
          <w:rPr>
            <w:rFonts w:ascii="Arial" w:eastAsia="Times New Roman" w:hAnsi="Arial" w:cs="Arial"/>
            <w:color w:val="0000FF"/>
            <w:u w:val="single"/>
          </w:rPr>
          <w:t>http://acgov.org/auditor/sleb/overview.htm</w:t>
        </w:r>
      </w:hyperlink>
    </w:p>
    <w:p w14:paraId="76DA4037" w14:textId="77777777" w:rsidR="004C6269" w:rsidRPr="008C47A9" w:rsidRDefault="00D76119" w:rsidP="004E7F78">
      <w:pPr>
        <w:numPr>
          <w:ilvl w:val="0"/>
          <w:numId w:val="46"/>
        </w:numPr>
        <w:tabs>
          <w:tab w:val="left" w:pos="1080"/>
        </w:tabs>
        <w:spacing w:after="0" w:line="240" w:lineRule="auto"/>
        <w:ind w:hanging="360"/>
        <w:rPr>
          <w:rFonts w:ascii="Arial" w:eastAsia="Times New Roman" w:hAnsi="Arial" w:cs="Arial"/>
        </w:rPr>
      </w:pPr>
      <w:hyperlink r:id="rId43" w:history="1">
        <w:r w:rsidR="004C6269" w:rsidRPr="008C47A9">
          <w:rPr>
            <w:rFonts w:ascii="Arial" w:eastAsia="Times New Roman" w:hAnsi="Arial" w:cs="Arial"/>
            <w:b/>
          </w:rPr>
          <w:t>First Source</w:t>
        </w:r>
      </w:hyperlink>
      <w:r w:rsidR="004C6269" w:rsidRPr="008C47A9">
        <w:rPr>
          <w:rFonts w:ascii="Arial" w:eastAsia="Times New Roman" w:hAnsi="Arial" w:cs="Arial"/>
          <w:b/>
        </w:rPr>
        <w:t xml:space="preserve">: </w:t>
      </w:r>
      <w:hyperlink r:id="rId44" w:history="1">
        <w:r w:rsidR="004C6269" w:rsidRPr="008C47A9">
          <w:rPr>
            <w:rFonts w:ascii="Arial" w:hAnsi="Arial" w:cs="Arial"/>
            <w:color w:val="0563C1" w:themeColor="hyperlink"/>
            <w:u w:val="single"/>
          </w:rPr>
          <w:t>http://www.acgov.org/auditor/sleb/sourceprogram.htm</w:t>
        </w:r>
      </w:hyperlink>
    </w:p>
    <w:p w14:paraId="2DDE7066" w14:textId="77777777" w:rsidR="004C6269" w:rsidRPr="008C47A9" w:rsidRDefault="00D76119" w:rsidP="004E7F78">
      <w:pPr>
        <w:numPr>
          <w:ilvl w:val="0"/>
          <w:numId w:val="46"/>
        </w:numPr>
        <w:tabs>
          <w:tab w:val="left" w:pos="1080"/>
        </w:tabs>
        <w:spacing w:after="0" w:line="240" w:lineRule="auto"/>
        <w:ind w:hanging="360"/>
        <w:rPr>
          <w:rFonts w:ascii="Arial" w:eastAsia="Times New Roman" w:hAnsi="Arial" w:cs="Arial"/>
        </w:rPr>
      </w:pPr>
      <w:hyperlink r:id="rId45" w:history="1">
        <w:r w:rsidR="004C6269" w:rsidRPr="008C47A9">
          <w:rPr>
            <w:rFonts w:ascii="Arial" w:eastAsia="Times New Roman" w:hAnsi="Arial" w:cs="Arial"/>
            <w:b/>
          </w:rPr>
          <w:t>Online Contract Compliance System</w:t>
        </w:r>
      </w:hyperlink>
      <w:r w:rsidR="004C6269" w:rsidRPr="008C47A9">
        <w:rPr>
          <w:rFonts w:ascii="Arial" w:eastAsia="Times New Roman" w:hAnsi="Arial" w:cs="Arial"/>
        </w:rPr>
        <w:t xml:space="preserve">: </w:t>
      </w:r>
      <w:hyperlink r:id="rId46" w:history="1">
        <w:r w:rsidR="004C6269" w:rsidRPr="008C47A9">
          <w:rPr>
            <w:rFonts w:ascii="Arial" w:eastAsia="Times New Roman" w:hAnsi="Arial" w:cs="Arial"/>
            <w:color w:val="0000FF"/>
            <w:u w:val="single"/>
          </w:rPr>
          <w:t>http://acgov.org/auditor/sleb/elation.htm</w:t>
        </w:r>
      </w:hyperlink>
      <w:r w:rsidR="004C6269" w:rsidRPr="008C47A9">
        <w:rPr>
          <w:rFonts w:ascii="Arial" w:eastAsia="Times New Roman" w:hAnsi="Arial" w:cs="Arial"/>
        </w:rPr>
        <w:t xml:space="preserve"> </w:t>
      </w:r>
    </w:p>
    <w:p w14:paraId="498ABA9E" w14:textId="77777777" w:rsidR="004C6269" w:rsidRPr="008C47A9" w:rsidRDefault="00D76119" w:rsidP="004E7F78">
      <w:pPr>
        <w:numPr>
          <w:ilvl w:val="0"/>
          <w:numId w:val="46"/>
        </w:numPr>
        <w:tabs>
          <w:tab w:val="left" w:pos="1080"/>
        </w:tabs>
        <w:spacing w:after="0" w:line="240" w:lineRule="auto"/>
        <w:ind w:hanging="360"/>
        <w:rPr>
          <w:rFonts w:ascii="Arial" w:eastAsia="Times New Roman" w:hAnsi="Arial" w:cs="Arial"/>
          <w:u w:val="single"/>
        </w:rPr>
      </w:pPr>
      <w:hyperlink r:id="rId47" w:history="1">
        <w:r w:rsidR="004C6269" w:rsidRPr="008C47A9">
          <w:rPr>
            <w:rFonts w:ascii="Arial" w:eastAsia="Times New Roman" w:hAnsi="Arial" w:cs="Arial"/>
            <w:b/>
            <w:u w:val="single"/>
          </w:rPr>
          <w:t>General Requirements</w:t>
        </w:r>
      </w:hyperlink>
      <w:r w:rsidR="004C6269" w:rsidRPr="008C47A9">
        <w:rPr>
          <w:rFonts w:ascii="Arial" w:eastAsia="Times New Roman" w:hAnsi="Arial" w:cs="Arial"/>
          <w:u w:val="single"/>
        </w:rPr>
        <w:t xml:space="preserve">: </w:t>
      </w:r>
      <w:hyperlink r:id="rId48" w:history="1">
        <w:r w:rsidR="004C6269" w:rsidRPr="008C47A9">
          <w:rPr>
            <w:rFonts w:ascii="Arial" w:eastAsia="Times New Roman" w:hAnsi="Arial" w:cs="Arial"/>
            <w:color w:val="0000FF"/>
            <w:u w:val="single"/>
          </w:rPr>
          <w:t>http://www.acgov.org/gsa/departments/purchasing/policy/genreqs.htm</w:t>
        </w:r>
      </w:hyperlink>
    </w:p>
    <w:p w14:paraId="6A2616C3" w14:textId="77777777" w:rsidR="004C6269" w:rsidRPr="008C47A9" w:rsidRDefault="00D76119" w:rsidP="004E7F78">
      <w:pPr>
        <w:numPr>
          <w:ilvl w:val="0"/>
          <w:numId w:val="46"/>
        </w:numPr>
        <w:tabs>
          <w:tab w:val="left" w:pos="1080"/>
        </w:tabs>
        <w:spacing w:after="0" w:line="240" w:lineRule="auto"/>
        <w:ind w:hanging="360"/>
        <w:rPr>
          <w:rFonts w:ascii="Arial" w:eastAsia="Times New Roman" w:hAnsi="Arial" w:cs="Arial"/>
        </w:rPr>
      </w:pPr>
      <w:hyperlink r:id="rId49" w:history="1">
        <w:r w:rsidR="004C6269" w:rsidRPr="008C47A9">
          <w:rPr>
            <w:rFonts w:ascii="Arial" w:eastAsia="Times New Roman" w:hAnsi="Arial" w:cs="Arial"/>
            <w:b/>
          </w:rPr>
          <w:t>Proprietary and Confidential Information</w:t>
        </w:r>
      </w:hyperlink>
      <w:r w:rsidR="004C6269" w:rsidRPr="008C47A9">
        <w:rPr>
          <w:rFonts w:ascii="Arial" w:eastAsia="Times New Roman" w:hAnsi="Arial" w:cs="Arial"/>
        </w:rPr>
        <w:t xml:space="preserve">: </w:t>
      </w:r>
      <w:hyperlink r:id="rId50" w:history="1">
        <w:r w:rsidR="004C6269" w:rsidRPr="008C47A9">
          <w:rPr>
            <w:rFonts w:ascii="Arial" w:eastAsia="Times New Roman" w:hAnsi="Arial" w:cs="Arial"/>
            <w:color w:val="0000FF"/>
            <w:u w:val="single"/>
          </w:rPr>
          <w:t>http://www.acgov.org/gsa/departments/purchasing/policy/proprietary.htm</w:t>
        </w:r>
      </w:hyperlink>
    </w:p>
    <w:p w14:paraId="52442F19" w14:textId="77777777" w:rsidR="004C6269" w:rsidRPr="008C47A9" w:rsidRDefault="004C6269" w:rsidP="004C6269">
      <w:pPr>
        <w:ind w:left="1440"/>
        <w:rPr>
          <w:rFonts w:ascii="Arial" w:eastAsia="Times New Roman" w:hAnsi="Arial" w:cs="Arial"/>
        </w:rPr>
      </w:pPr>
      <w:r w:rsidRPr="008C47A9">
        <w:rPr>
          <w:rFonts w:ascii="Arial" w:eastAsia="Times New Roman" w:hAnsi="Arial" w:cs="Arial"/>
        </w:rPr>
        <w:t xml:space="preserve"> </w:t>
      </w:r>
    </w:p>
    <w:p w14:paraId="1CCFC061" w14:textId="77777777" w:rsidR="004C6269" w:rsidRDefault="004C6269" w:rsidP="004E7F78">
      <w:pPr>
        <w:numPr>
          <w:ilvl w:val="0"/>
          <w:numId w:val="47"/>
        </w:numPr>
        <w:tabs>
          <w:tab w:val="left" w:pos="1080"/>
        </w:tabs>
        <w:spacing w:after="0" w:line="240" w:lineRule="auto"/>
        <w:ind w:left="360" w:firstLine="0"/>
        <w:rPr>
          <w:rFonts w:ascii="Arial" w:eastAsia="Times New Roman" w:hAnsi="Arial" w:cs="Arial"/>
        </w:rPr>
      </w:pPr>
      <w:r w:rsidRPr="007E7B0D">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69140B19" w14:textId="77777777" w:rsidR="004C6269" w:rsidRPr="007E7B0D" w:rsidRDefault="004C6269" w:rsidP="004C6269">
      <w:pPr>
        <w:tabs>
          <w:tab w:val="left" w:pos="1080"/>
        </w:tabs>
        <w:spacing w:after="0" w:line="240" w:lineRule="auto"/>
        <w:ind w:left="360"/>
        <w:rPr>
          <w:rFonts w:ascii="Arial" w:eastAsia="Times New Roman" w:hAnsi="Arial" w:cs="Arial"/>
        </w:rPr>
      </w:pPr>
    </w:p>
    <w:p w14:paraId="40FAB152" w14:textId="77777777" w:rsidR="004C6269" w:rsidRDefault="004C6269" w:rsidP="004E7F78">
      <w:pPr>
        <w:numPr>
          <w:ilvl w:val="0"/>
          <w:numId w:val="47"/>
        </w:numPr>
        <w:tabs>
          <w:tab w:val="left" w:pos="360"/>
          <w:tab w:val="left" w:pos="1080"/>
        </w:tabs>
        <w:spacing w:after="0" w:line="240" w:lineRule="auto"/>
        <w:ind w:left="360" w:firstLine="0"/>
        <w:rPr>
          <w:rFonts w:ascii="Arial" w:eastAsia="Times New Roman" w:hAnsi="Arial" w:cs="Arial"/>
        </w:rPr>
      </w:pPr>
      <w:r w:rsidRPr="007E7B0D">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6C717E90" w14:textId="77777777" w:rsidR="004C6269" w:rsidRPr="007E7B0D" w:rsidRDefault="004C6269" w:rsidP="004C6269">
      <w:pPr>
        <w:tabs>
          <w:tab w:val="left" w:pos="360"/>
          <w:tab w:val="left" w:pos="1080"/>
        </w:tabs>
        <w:spacing w:after="0" w:line="240" w:lineRule="auto"/>
        <w:rPr>
          <w:rFonts w:ascii="Arial" w:eastAsia="Times New Roman" w:hAnsi="Arial" w:cs="Arial"/>
        </w:rPr>
      </w:pPr>
    </w:p>
    <w:p w14:paraId="59114A1B" w14:textId="77777777" w:rsidR="004C6269" w:rsidRPr="007E7B0D" w:rsidRDefault="004C6269" w:rsidP="004E7F78">
      <w:pPr>
        <w:numPr>
          <w:ilvl w:val="0"/>
          <w:numId w:val="47"/>
        </w:numPr>
        <w:tabs>
          <w:tab w:val="left" w:pos="360"/>
          <w:tab w:val="left" w:pos="1080"/>
        </w:tabs>
        <w:spacing w:after="0" w:line="240" w:lineRule="auto"/>
        <w:ind w:left="360" w:firstLine="0"/>
        <w:rPr>
          <w:rFonts w:ascii="Arial" w:hAnsi="Arial" w:cs="Arial"/>
        </w:rPr>
      </w:pPr>
      <w:r w:rsidRPr="007E7B0D">
        <w:rPr>
          <w:rFonts w:ascii="Arial" w:eastAsia="Times New Roman" w:hAnsi="Arial"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0754C7F3" w14:textId="77777777" w:rsidR="004C6269" w:rsidRPr="007E7B0D" w:rsidRDefault="004C6269" w:rsidP="004C6269">
      <w:pPr>
        <w:tabs>
          <w:tab w:val="left" w:pos="360"/>
          <w:tab w:val="left" w:pos="1080"/>
        </w:tabs>
        <w:spacing w:after="0" w:line="240" w:lineRule="auto"/>
        <w:rPr>
          <w:rFonts w:ascii="Arial" w:hAnsi="Arial" w:cs="Arial"/>
        </w:rPr>
      </w:pPr>
    </w:p>
    <w:p w14:paraId="5A877C75" w14:textId="77777777" w:rsidR="004C6269" w:rsidRPr="007E7B0D" w:rsidRDefault="004C6269" w:rsidP="004E7F78">
      <w:pPr>
        <w:numPr>
          <w:ilvl w:val="0"/>
          <w:numId w:val="47"/>
        </w:numPr>
        <w:tabs>
          <w:tab w:val="left" w:pos="360"/>
          <w:tab w:val="left" w:pos="1080"/>
        </w:tabs>
        <w:spacing w:after="0" w:line="240" w:lineRule="auto"/>
        <w:ind w:left="360" w:firstLine="0"/>
        <w:outlineLvl w:val="4"/>
        <w:rPr>
          <w:rFonts w:ascii="Arial" w:eastAsia="Times New Roman" w:hAnsi="Arial" w:cs="Arial"/>
        </w:rPr>
      </w:pPr>
      <w:r w:rsidRPr="007E7B0D">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14:paraId="1ABE83C6" w14:textId="77777777" w:rsidR="004C6269" w:rsidRDefault="004C6269" w:rsidP="004C6269">
      <w:pPr>
        <w:rPr>
          <w:rFonts w:ascii="Arial" w:eastAsia="Times New Roman" w:hAnsi="Arial" w:cs="Arial"/>
        </w:rPr>
      </w:pPr>
      <w:r>
        <w:rPr>
          <w:rFonts w:ascii="Arial" w:eastAsia="Times New Roman" w:hAnsi="Arial" w:cs="Arial"/>
        </w:rPr>
        <w:br w:type="page"/>
      </w:r>
    </w:p>
    <w:p w14:paraId="2B2274B3" w14:textId="77777777" w:rsidR="004C6269" w:rsidRDefault="004C6269" w:rsidP="004E7F78">
      <w:pPr>
        <w:numPr>
          <w:ilvl w:val="0"/>
          <w:numId w:val="47"/>
        </w:numPr>
        <w:tabs>
          <w:tab w:val="left" w:pos="360"/>
          <w:tab w:val="left" w:pos="1080"/>
        </w:tabs>
        <w:spacing w:after="0" w:line="240" w:lineRule="auto"/>
        <w:ind w:left="360" w:firstLine="0"/>
        <w:rPr>
          <w:rFonts w:ascii="Arial" w:eastAsia="Times New Roman" w:hAnsi="Arial" w:cs="Arial"/>
        </w:rPr>
      </w:pPr>
      <w:r w:rsidRPr="007E7B0D">
        <w:rPr>
          <w:rFonts w:ascii="Arial" w:eastAsia="Times New Roman" w:hAnsi="Arial" w:cs="Arial"/>
        </w:rPr>
        <w:t xml:space="preserve">The undersigned also acknowledges </w:t>
      </w:r>
      <w:r w:rsidRPr="007E7B0D">
        <w:rPr>
          <w:rFonts w:ascii="Arial" w:eastAsia="Times New Roman" w:hAnsi="Arial" w:cs="Arial"/>
          <w:b/>
          <w:i/>
          <w:u w:val="single"/>
        </w:rPr>
        <w:t>ONE</w:t>
      </w:r>
      <w:r w:rsidRPr="007E7B0D">
        <w:rPr>
          <w:rFonts w:ascii="Arial" w:eastAsia="Times New Roman" w:hAnsi="Arial" w:cs="Arial"/>
        </w:rPr>
        <w:t xml:space="preserve"> of the following. Please check only one box.</w:t>
      </w:r>
    </w:p>
    <w:p w14:paraId="63E3BD4F" w14:textId="77777777" w:rsidR="004C6269" w:rsidRPr="007E7B0D" w:rsidRDefault="004C6269" w:rsidP="004C6269">
      <w:pPr>
        <w:tabs>
          <w:tab w:val="left" w:pos="360"/>
          <w:tab w:val="left" w:pos="1080"/>
        </w:tabs>
        <w:spacing w:after="0" w:line="240" w:lineRule="auto"/>
        <w:rPr>
          <w:rFonts w:ascii="Arial" w:eastAsia="Times New Roman" w:hAnsi="Arial" w:cs="Arial"/>
        </w:rPr>
      </w:pPr>
    </w:p>
    <w:p w14:paraId="32E26813" w14:textId="77777777" w:rsidR="004C6269" w:rsidRPr="008C47A9" w:rsidRDefault="004C6269" w:rsidP="004C6269">
      <w:pPr>
        <w:tabs>
          <w:tab w:val="left" w:pos="900"/>
          <w:tab w:val="left" w:pos="1170"/>
          <w:tab w:val="left" w:pos="1440"/>
          <w:tab w:val="right" w:pos="9720"/>
        </w:tabs>
        <w:spacing w:after="0" w:line="240" w:lineRule="auto"/>
        <w:ind w:left="900"/>
        <w:rPr>
          <w:rFonts w:ascii="Arial" w:eastAsia="Times New Roman" w:hAnsi="Arial" w:cs="Arial"/>
        </w:rPr>
      </w:pPr>
      <w:r w:rsidRPr="008C47A9">
        <w:rPr>
          <w:rFonts w:ascii="Arial" w:eastAsia="Times New Roman" w:hAnsi="Arial" w:cs="Arial"/>
        </w:rPr>
        <w:fldChar w:fldCharType="begin">
          <w:ffData>
            <w:name w:val="Check5"/>
            <w:enabled/>
            <w:calcOnExit w:val="0"/>
            <w:checkBox>
              <w:sizeAuto/>
              <w:default w:val="0"/>
            </w:checkBox>
          </w:ffData>
        </w:fldChar>
      </w:r>
      <w:bookmarkStart w:id="131" w:name="Check5"/>
      <w:r w:rsidRPr="008C47A9">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8C47A9">
        <w:rPr>
          <w:rFonts w:ascii="Arial" w:eastAsia="Times New Roman" w:hAnsi="Arial" w:cs="Arial"/>
        </w:rPr>
        <w:fldChar w:fldCharType="end"/>
      </w:r>
      <w:bookmarkEnd w:id="131"/>
      <w:r w:rsidRPr="008C47A9">
        <w:rPr>
          <w:rFonts w:ascii="Arial" w:eastAsia="Times New Roman" w:hAnsi="Arial" w:cs="Arial"/>
        </w:rPr>
        <w:tab/>
      </w:r>
      <w:r>
        <w:rPr>
          <w:rFonts w:ascii="Arial" w:eastAsia="Times New Roman" w:hAnsi="Arial" w:cs="Arial"/>
        </w:rPr>
        <w:t xml:space="preserve">   </w:t>
      </w:r>
      <w:r w:rsidRPr="008C47A9">
        <w:rPr>
          <w:rFonts w:ascii="Arial" w:eastAsia="Times New Roman" w:hAnsi="Arial" w:cs="Arial"/>
        </w:rPr>
        <w:t xml:space="preserve">Bidder is not local to Alameda County and is ineligible for any bid preference; </w:t>
      </w:r>
      <w:r w:rsidRPr="008C47A9">
        <w:rPr>
          <w:rFonts w:ascii="Arial" w:eastAsia="Times New Roman" w:hAnsi="Arial" w:cs="Arial"/>
          <w:b/>
          <w:caps/>
        </w:rPr>
        <w:t>or</w:t>
      </w:r>
    </w:p>
    <w:p w14:paraId="32BF7BB7" w14:textId="77777777" w:rsidR="004C6269" w:rsidRPr="008C47A9" w:rsidRDefault="004C6269" w:rsidP="004C6269">
      <w:pPr>
        <w:tabs>
          <w:tab w:val="left" w:pos="900"/>
          <w:tab w:val="left" w:pos="1170"/>
          <w:tab w:val="left" w:pos="1440"/>
          <w:tab w:val="right" w:pos="9720"/>
        </w:tabs>
        <w:spacing w:after="0" w:line="240" w:lineRule="auto"/>
        <w:ind w:left="900"/>
        <w:rPr>
          <w:rFonts w:ascii="Arial" w:eastAsia="Times New Roman" w:hAnsi="Arial" w:cs="Arial"/>
        </w:rPr>
      </w:pPr>
      <w:r w:rsidRPr="008C47A9">
        <w:rPr>
          <w:rFonts w:ascii="Arial" w:eastAsia="Times New Roman" w:hAnsi="Arial" w:cs="Arial"/>
        </w:rPr>
        <w:fldChar w:fldCharType="begin">
          <w:ffData>
            <w:name w:val="Check3"/>
            <w:enabled/>
            <w:calcOnExit w:val="0"/>
            <w:checkBox>
              <w:sizeAuto/>
              <w:default w:val="0"/>
            </w:checkBox>
          </w:ffData>
        </w:fldChar>
      </w:r>
      <w:bookmarkStart w:id="132" w:name="Check3"/>
      <w:r w:rsidRPr="008C47A9">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8C47A9">
        <w:rPr>
          <w:rFonts w:ascii="Arial" w:eastAsia="Times New Roman" w:hAnsi="Arial" w:cs="Arial"/>
        </w:rPr>
        <w:fldChar w:fldCharType="end"/>
      </w:r>
      <w:bookmarkEnd w:id="132"/>
      <w:r>
        <w:rPr>
          <w:rFonts w:ascii="Arial" w:eastAsia="Times New Roman" w:hAnsi="Arial" w:cs="Arial"/>
        </w:rPr>
        <w:t xml:space="preserve">   </w:t>
      </w:r>
      <w:r w:rsidRPr="008C47A9">
        <w:rPr>
          <w:rFonts w:ascii="Arial" w:eastAsia="Times New Roman" w:hAnsi="Arial" w:cs="Arial"/>
        </w:rPr>
        <w:t xml:space="preserve">Bidder is a certified SLEB and is requesting 10% bid preference; (Bidder must check the first box and provide its SLEB Certification Number in the SLEB PARTNERING INFORMATION SHEET); </w:t>
      </w:r>
      <w:r w:rsidRPr="008C47A9">
        <w:rPr>
          <w:rFonts w:ascii="Arial" w:eastAsia="Times New Roman" w:hAnsi="Arial" w:cs="Arial"/>
          <w:b/>
          <w:caps/>
        </w:rPr>
        <w:t>or</w:t>
      </w:r>
    </w:p>
    <w:p w14:paraId="76F9FB03" w14:textId="77777777" w:rsidR="004C6269" w:rsidRPr="008C47A9" w:rsidRDefault="004C6269" w:rsidP="004C6269">
      <w:pPr>
        <w:tabs>
          <w:tab w:val="left" w:pos="900"/>
          <w:tab w:val="left" w:pos="1170"/>
          <w:tab w:val="left" w:pos="1440"/>
          <w:tab w:val="right" w:pos="9720"/>
        </w:tabs>
        <w:spacing w:after="0" w:line="240" w:lineRule="auto"/>
        <w:ind w:left="900"/>
        <w:rPr>
          <w:rFonts w:ascii="Arial" w:eastAsia="Times New Roman" w:hAnsi="Arial" w:cs="Arial"/>
        </w:rPr>
      </w:pPr>
      <w:r w:rsidRPr="008C47A9">
        <w:rPr>
          <w:rFonts w:ascii="Arial" w:eastAsia="Times New Roman" w:hAnsi="Arial" w:cs="Arial"/>
        </w:rPr>
        <w:fldChar w:fldCharType="begin">
          <w:ffData>
            <w:name w:val="Check4"/>
            <w:enabled/>
            <w:calcOnExit w:val="0"/>
            <w:checkBox>
              <w:sizeAuto/>
              <w:default w:val="0"/>
            </w:checkBox>
          </w:ffData>
        </w:fldChar>
      </w:r>
      <w:bookmarkStart w:id="133" w:name="Check4"/>
      <w:r w:rsidRPr="008C47A9">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8C47A9">
        <w:rPr>
          <w:rFonts w:ascii="Arial" w:eastAsia="Times New Roman" w:hAnsi="Arial" w:cs="Arial"/>
        </w:rPr>
        <w:fldChar w:fldCharType="end"/>
      </w:r>
      <w:bookmarkEnd w:id="133"/>
      <w:r w:rsidRPr="008C47A9">
        <w:rPr>
          <w:rFonts w:ascii="Arial" w:eastAsia="Times New Roman" w:hAnsi="Arial" w:cs="Arial"/>
        </w:rPr>
        <w:t xml:space="preserve"> </w:t>
      </w:r>
      <w:r w:rsidRPr="008C47A9">
        <w:rPr>
          <w:rFonts w:ascii="Arial" w:eastAsia="Times New Roman" w:hAnsi="Arial" w:cs="Arial"/>
        </w:rPr>
        <w:tab/>
        <w:t xml:space="preserve">Bidder is LOCAL to Alameda County and is requesting 5% bid preference, </w:t>
      </w:r>
      <w:r w:rsidRPr="008C47A9">
        <w:rPr>
          <w:rFonts w:ascii="Arial" w:eastAsia="Times New Roman" w:hAnsi="Arial" w:cs="Arial"/>
          <w:u w:val="single"/>
        </w:rPr>
        <w:t>and has attached the following documentation to this Exhibit</w:t>
      </w:r>
      <w:r w:rsidRPr="008C47A9">
        <w:rPr>
          <w:rFonts w:ascii="Arial" w:eastAsia="Times New Roman" w:hAnsi="Arial" w:cs="Arial"/>
        </w:rPr>
        <w:t>:</w:t>
      </w:r>
    </w:p>
    <w:p w14:paraId="6F1F92A1" w14:textId="77777777" w:rsidR="004C6269" w:rsidRPr="008C47A9" w:rsidRDefault="004C6269" w:rsidP="004E7F78">
      <w:pPr>
        <w:numPr>
          <w:ilvl w:val="0"/>
          <w:numId w:val="43"/>
        </w:numPr>
        <w:tabs>
          <w:tab w:val="left" w:pos="-1080"/>
          <w:tab w:val="left" w:pos="-720"/>
          <w:tab w:val="left" w:pos="1260"/>
          <w:tab w:val="left" w:pos="1440"/>
        </w:tabs>
        <w:spacing w:after="0" w:line="240" w:lineRule="auto"/>
        <w:ind w:left="1260" w:firstLine="0"/>
        <w:rPr>
          <w:rFonts w:ascii="Arial" w:eastAsia="Times New Roman" w:hAnsi="Arial" w:cs="Arial"/>
        </w:rPr>
      </w:pPr>
      <w:r w:rsidRPr="008C47A9">
        <w:rPr>
          <w:rFonts w:ascii="Arial" w:eastAsia="Times New Roman" w:hAnsi="Arial" w:cs="Arial"/>
          <w:color w:val="000000"/>
        </w:rPr>
        <w:t>Copy of a verifiable business license, issued by the County of Alameda or a City within the County; and</w:t>
      </w:r>
    </w:p>
    <w:p w14:paraId="29492419" w14:textId="77777777" w:rsidR="004C6269" w:rsidRPr="007E7B0D" w:rsidRDefault="004C6269" w:rsidP="004E7F78">
      <w:pPr>
        <w:numPr>
          <w:ilvl w:val="0"/>
          <w:numId w:val="43"/>
        </w:numPr>
        <w:tabs>
          <w:tab w:val="left" w:pos="-1080"/>
          <w:tab w:val="left" w:pos="-720"/>
          <w:tab w:val="left" w:pos="1260"/>
          <w:tab w:val="left" w:pos="1440"/>
        </w:tabs>
        <w:spacing w:after="0" w:line="240" w:lineRule="auto"/>
        <w:ind w:left="1260" w:firstLine="0"/>
        <w:rPr>
          <w:rFonts w:ascii="Arial" w:eastAsia="Times New Roman" w:hAnsi="Arial" w:cs="Arial"/>
          <w:color w:val="000000"/>
        </w:rPr>
      </w:pPr>
      <w:r w:rsidRPr="008C47A9">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98"/>
        <w:gridCol w:w="597"/>
        <w:gridCol w:w="610"/>
        <w:gridCol w:w="445"/>
        <w:gridCol w:w="638"/>
        <w:gridCol w:w="290"/>
        <w:gridCol w:w="424"/>
        <w:gridCol w:w="731"/>
        <w:gridCol w:w="643"/>
        <w:gridCol w:w="249"/>
        <w:gridCol w:w="767"/>
        <w:gridCol w:w="428"/>
        <w:gridCol w:w="79"/>
        <w:gridCol w:w="23"/>
        <w:gridCol w:w="426"/>
        <w:gridCol w:w="176"/>
        <w:gridCol w:w="1664"/>
      </w:tblGrid>
      <w:tr w:rsidR="0030425B" w:rsidRPr="0030425B" w14:paraId="117EDFF6" w14:textId="77777777" w:rsidTr="0042480E">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14:paraId="19D4BDB7" w14:textId="77777777" w:rsidR="0030425B" w:rsidRPr="0030425B" w:rsidRDefault="0030425B" w:rsidP="0042480E">
            <w:pPr>
              <w:tabs>
                <w:tab w:val="right" w:pos="10620"/>
              </w:tabs>
              <w:jc w:val="center"/>
              <w:rPr>
                <w:rFonts w:ascii="Arial" w:eastAsia="Times New Roman" w:hAnsi="Arial" w:cs="Arial"/>
                <w:b/>
              </w:rPr>
            </w:pPr>
            <w:bookmarkStart w:id="134" w:name="_Toc517450208"/>
            <w:r w:rsidRPr="0030425B">
              <w:rPr>
                <w:rFonts w:ascii="Arial" w:eastAsia="Calibri" w:hAnsi="Arial" w:cs="Arial"/>
                <w:b/>
                <w:bCs/>
                <w:i/>
                <w:iCs/>
              </w:rPr>
              <w:t>EXHIBIT A: BIDDER INFORMATION AND ACCEPTANCE</w:t>
            </w:r>
          </w:p>
        </w:tc>
      </w:tr>
      <w:tr w:rsidR="0030425B" w:rsidRPr="0030425B" w14:paraId="4D19BEA2" w14:textId="77777777" w:rsidTr="0042480E">
        <w:trPr>
          <w:trHeight w:val="395"/>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4B62A8F9"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Official Name of Bidder</w:t>
            </w:r>
          </w:p>
        </w:tc>
        <w:tc>
          <w:tcPr>
            <w:tcW w:w="3734" w:type="pct"/>
            <w:gridSpan w:val="14"/>
            <w:tcBorders>
              <w:top w:val="single" w:sz="4" w:space="0" w:color="auto"/>
              <w:left w:val="nil"/>
              <w:bottom w:val="single" w:sz="4" w:space="0" w:color="auto"/>
              <w:right w:val="single" w:sz="4" w:space="0" w:color="auto"/>
            </w:tcBorders>
          </w:tcPr>
          <w:p w14:paraId="22F932AC" w14:textId="77777777" w:rsidR="0030425B" w:rsidRPr="0030425B" w:rsidRDefault="0030425B" w:rsidP="0042480E">
            <w:pPr>
              <w:tabs>
                <w:tab w:val="right" w:pos="10620"/>
              </w:tabs>
              <w:rPr>
                <w:rFonts w:ascii="Arial" w:eastAsia="Times New Roman" w:hAnsi="Arial" w:cs="Arial"/>
              </w:rPr>
            </w:pPr>
          </w:p>
        </w:tc>
      </w:tr>
      <w:tr w:rsidR="0030425B" w:rsidRPr="0030425B" w14:paraId="21A727AB" w14:textId="77777777" w:rsidTr="0042480E">
        <w:trPr>
          <w:trHeight w:val="467"/>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6FB337FF"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Street Address Line 1</w:t>
            </w:r>
          </w:p>
        </w:tc>
        <w:tc>
          <w:tcPr>
            <w:tcW w:w="3734" w:type="pct"/>
            <w:gridSpan w:val="14"/>
            <w:tcBorders>
              <w:top w:val="single" w:sz="4" w:space="0" w:color="auto"/>
              <w:left w:val="nil"/>
              <w:bottom w:val="single" w:sz="4" w:space="0" w:color="auto"/>
              <w:right w:val="single" w:sz="4" w:space="0" w:color="auto"/>
            </w:tcBorders>
          </w:tcPr>
          <w:p w14:paraId="49782819" w14:textId="77777777" w:rsidR="0030425B" w:rsidRPr="0030425B" w:rsidRDefault="0030425B" w:rsidP="0042480E">
            <w:pPr>
              <w:tabs>
                <w:tab w:val="right" w:pos="10620"/>
              </w:tabs>
              <w:rPr>
                <w:rFonts w:ascii="Arial" w:eastAsia="Times New Roman" w:hAnsi="Arial" w:cs="Arial"/>
              </w:rPr>
            </w:pPr>
          </w:p>
        </w:tc>
      </w:tr>
      <w:tr w:rsidR="0030425B" w:rsidRPr="0030425B" w14:paraId="6B817275" w14:textId="77777777" w:rsidTr="0042480E">
        <w:trPr>
          <w:trHeight w:val="440"/>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24A983C5"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Street Address Line 2</w:t>
            </w:r>
          </w:p>
        </w:tc>
        <w:tc>
          <w:tcPr>
            <w:tcW w:w="3734" w:type="pct"/>
            <w:gridSpan w:val="14"/>
            <w:tcBorders>
              <w:top w:val="single" w:sz="4" w:space="0" w:color="auto"/>
              <w:left w:val="nil"/>
              <w:bottom w:val="single" w:sz="4" w:space="0" w:color="auto"/>
              <w:right w:val="single" w:sz="4" w:space="0" w:color="auto"/>
            </w:tcBorders>
          </w:tcPr>
          <w:p w14:paraId="1630DC55" w14:textId="77777777" w:rsidR="0030425B" w:rsidRPr="0030425B" w:rsidRDefault="0030425B" w:rsidP="0042480E">
            <w:pPr>
              <w:tabs>
                <w:tab w:val="right" w:pos="10620"/>
              </w:tabs>
              <w:rPr>
                <w:rFonts w:ascii="Arial" w:eastAsia="Times New Roman" w:hAnsi="Arial" w:cs="Arial"/>
              </w:rPr>
            </w:pPr>
          </w:p>
        </w:tc>
      </w:tr>
      <w:tr w:rsidR="0030425B" w:rsidRPr="0030425B" w14:paraId="3E3A6B60" w14:textId="77777777" w:rsidTr="0042480E">
        <w:trPr>
          <w:trHeight w:val="413"/>
        </w:trPr>
        <w:tc>
          <w:tcPr>
            <w:tcW w:w="353" w:type="pct"/>
            <w:tcBorders>
              <w:top w:val="single" w:sz="4" w:space="0" w:color="auto"/>
              <w:left w:val="single" w:sz="4" w:space="0" w:color="auto"/>
              <w:bottom w:val="single" w:sz="4" w:space="0" w:color="auto"/>
              <w:right w:val="nil"/>
            </w:tcBorders>
            <w:shd w:val="clear" w:color="auto" w:fill="F2F2F2"/>
            <w:hideMark/>
          </w:tcPr>
          <w:p w14:paraId="6010DA94"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City</w:t>
            </w:r>
          </w:p>
        </w:tc>
        <w:tc>
          <w:tcPr>
            <w:tcW w:w="1874" w:type="pct"/>
            <w:gridSpan w:val="7"/>
            <w:tcBorders>
              <w:top w:val="single" w:sz="4" w:space="0" w:color="auto"/>
              <w:left w:val="nil"/>
              <w:bottom w:val="single" w:sz="4" w:space="0" w:color="auto"/>
              <w:right w:val="single" w:sz="4" w:space="0" w:color="auto"/>
            </w:tcBorders>
          </w:tcPr>
          <w:p w14:paraId="019E4526" w14:textId="77777777" w:rsidR="0030425B" w:rsidRPr="0030425B" w:rsidRDefault="0030425B" w:rsidP="0042480E">
            <w:pPr>
              <w:tabs>
                <w:tab w:val="right" w:pos="10620"/>
              </w:tabs>
              <w:rPr>
                <w:rFonts w:ascii="Arial" w:eastAsia="Times New Roman" w:hAnsi="Arial" w:cs="Arial"/>
              </w:rPr>
            </w:pPr>
          </w:p>
        </w:tc>
        <w:tc>
          <w:tcPr>
            <w:tcW w:w="391" w:type="pct"/>
            <w:tcBorders>
              <w:top w:val="single" w:sz="4" w:space="0" w:color="auto"/>
              <w:left w:val="single" w:sz="4" w:space="0" w:color="auto"/>
              <w:bottom w:val="single" w:sz="4" w:space="0" w:color="auto"/>
              <w:right w:val="nil"/>
            </w:tcBorders>
            <w:shd w:val="clear" w:color="auto" w:fill="F2F2F2"/>
            <w:hideMark/>
          </w:tcPr>
          <w:p w14:paraId="2FCF6D11"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State</w:t>
            </w:r>
          </w:p>
        </w:tc>
        <w:tc>
          <w:tcPr>
            <w:tcW w:w="1116" w:type="pct"/>
            <w:gridSpan w:val="4"/>
            <w:tcBorders>
              <w:top w:val="single" w:sz="4" w:space="0" w:color="auto"/>
              <w:left w:val="nil"/>
              <w:bottom w:val="single" w:sz="4" w:space="0" w:color="auto"/>
              <w:right w:val="single" w:sz="4" w:space="0" w:color="auto"/>
            </w:tcBorders>
          </w:tcPr>
          <w:p w14:paraId="4397E9BD" w14:textId="77777777" w:rsidR="0030425B" w:rsidRPr="0030425B" w:rsidRDefault="0030425B" w:rsidP="0042480E">
            <w:pPr>
              <w:tabs>
                <w:tab w:val="right" w:pos="10620"/>
              </w:tabs>
              <w:rPr>
                <w:rFonts w:ascii="Arial" w:eastAsia="Times New Roman" w:hAnsi="Arial" w:cs="Arial"/>
              </w:rPr>
            </w:pPr>
          </w:p>
        </w:tc>
        <w:tc>
          <w:tcPr>
            <w:tcW w:w="282" w:type="pct"/>
            <w:gridSpan w:val="3"/>
            <w:tcBorders>
              <w:top w:val="single" w:sz="4" w:space="0" w:color="auto"/>
              <w:left w:val="single" w:sz="4" w:space="0" w:color="auto"/>
              <w:bottom w:val="single" w:sz="4" w:space="0" w:color="auto"/>
              <w:right w:val="nil"/>
            </w:tcBorders>
            <w:shd w:val="clear" w:color="auto" w:fill="F2F2F2"/>
            <w:hideMark/>
          </w:tcPr>
          <w:p w14:paraId="35EEBE5B"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Zip</w:t>
            </w:r>
          </w:p>
        </w:tc>
        <w:tc>
          <w:tcPr>
            <w:tcW w:w="984" w:type="pct"/>
            <w:gridSpan w:val="2"/>
            <w:tcBorders>
              <w:top w:val="single" w:sz="4" w:space="0" w:color="auto"/>
              <w:left w:val="nil"/>
              <w:bottom w:val="single" w:sz="4" w:space="0" w:color="auto"/>
              <w:right w:val="single" w:sz="4" w:space="0" w:color="auto"/>
            </w:tcBorders>
          </w:tcPr>
          <w:p w14:paraId="23097E2E" w14:textId="77777777" w:rsidR="0030425B" w:rsidRPr="0030425B" w:rsidRDefault="0030425B" w:rsidP="0042480E">
            <w:pPr>
              <w:tabs>
                <w:tab w:val="right" w:pos="10620"/>
              </w:tabs>
              <w:rPr>
                <w:rFonts w:ascii="Arial" w:eastAsia="Times New Roman" w:hAnsi="Arial" w:cs="Arial"/>
              </w:rPr>
            </w:pPr>
          </w:p>
        </w:tc>
      </w:tr>
      <w:tr w:rsidR="0030425B" w:rsidRPr="0030425B" w14:paraId="4CEDB639" w14:textId="77777777" w:rsidTr="0042480E">
        <w:trPr>
          <w:trHeight w:val="485"/>
        </w:trPr>
        <w:tc>
          <w:tcPr>
            <w:tcW w:w="620" w:type="pct"/>
            <w:gridSpan w:val="2"/>
            <w:tcBorders>
              <w:top w:val="single" w:sz="4" w:space="0" w:color="auto"/>
              <w:left w:val="single" w:sz="4" w:space="0" w:color="auto"/>
              <w:bottom w:val="single" w:sz="4" w:space="0" w:color="auto"/>
              <w:right w:val="nil"/>
            </w:tcBorders>
            <w:shd w:val="clear" w:color="auto" w:fill="F2F2F2"/>
            <w:hideMark/>
          </w:tcPr>
          <w:p w14:paraId="62361259"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Webpage</w:t>
            </w:r>
          </w:p>
        </w:tc>
        <w:tc>
          <w:tcPr>
            <w:tcW w:w="4380" w:type="pct"/>
            <w:gridSpan w:val="16"/>
            <w:tcBorders>
              <w:top w:val="single" w:sz="4" w:space="0" w:color="auto"/>
              <w:left w:val="nil"/>
              <w:bottom w:val="single" w:sz="4" w:space="0" w:color="auto"/>
              <w:right w:val="single" w:sz="4" w:space="0" w:color="auto"/>
            </w:tcBorders>
          </w:tcPr>
          <w:p w14:paraId="4F6ABD51" w14:textId="77777777" w:rsidR="0030425B" w:rsidRPr="0030425B" w:rsidRDefault="0030425B" w:rsidP="0042480E">
            <w:pPr>
              <w:tabs>
                <w:tab w:val="right" w:pos="10620"/>
              </w:tabs>
              <w:rPr>
                <w:rFonts w:ascii="Arial" w:eastAsia="Times New Roman" w:hAnsi="Arial" w:cs="Arial"/>
              </w:rPr>
            </w:pPr>
          </w:p>
        </w:tc>
      </w:tr>
      <w:tr w:rsidR="0030425B" w:rsidRPr="0030425B" w14:paraId="5A9199CF" w14:textId="77777777" w:rsidTr="0042480E">
        <w:tc>
          <w:tcPr>
            <w:tcW w:w="1266" w:type="pct"/>
            <w:gridSpan w:val="4"/>
            <w:vMerge w:val="restart"/>
            <w:tcBorders>
              <w:top w:val="single" w:sz="4" w:space="0" w:color="auto"/>
              <w:left w:val="single" w:sz="4" w:space="0" w:color="auto"/>
              <w:bottom w:val="single" w:sz="4" w:space="0" w:color="auto"/>
              <w:right w:val="nil"/>
            </w:tcBorders>
            <w:shd w:val="clear" w:color="auto" w:fill="F2F2F2"/>
            <w:hideMark/>
          </w:tcPr>
          <w:p w14:paraId="567494D4"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Type of Entity/Organizational Structure</w:t>
            </w:r>
          </w:p>
        </w:tc>
        <w:tc>
          <w:tcPr>
            <w:tcW w:w="1829" w:type="pct"/>
            <w:gridSpan w:val="7"/>
            <w:tcBorders>
              <w:top w:val="single" w:sz="4" w:space="0" w:color="auto"/>
              <w:left w:val="nil"/>
              <w:bottom w:val="single" w:sz="4" w:space="0" w:color="auto"/>
              <w:right w:val="single" w:sz="4" w:space="0" w:color="auto"/>
            </w:tcBorders>
            <w:hideMark/>
          </w:tcPr>
          <w:p w14:paraId="517E66FA"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fldChar w:fldCharType="begin">
                <w:ffData>
                  <w:name w:val="Check6"/>
                  <w:enabled/>
                  <w:calcOnExit w:val="0"/>
                  <w:checkBox>
                    <w:sizeAuto/>
                    <w:default w:val="0"/>
                  </w:checkBox>
                </w:ffData>
              </w:fldChar>
            </w:r>
            <w:r w:rsidRPr="0030425B">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30425B">
              <w:rPr>
                <w:rFonts w:ascii="Arial" w:eastAsia="Times New Roman" w:hAnsi="Arial" w:cs="Arial"/>
              </w:rPr>
              <w:fldChar w:fldCharType="end"/>
            </w:r>
            <w:r w:rsidRPr="0030425B">
              <w:rPr>
                <w:rFonts w:ascii="Arial" w:eastAsia="Times New Roman" w:hAnsi="Arial" w:cs="Arial"/>
              </w:rPr>
              <w:t xml:space="preserve">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7941561D"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fldChar w:fldCharType="begin">
                <w:ffData>
                  <w:name w:val="Check6"/>
                  <w:enabled/>
                  <w:calcOnExit w:val="0"/>
                  <w:checkBox>
                    <w:sizeAuto/>
                    <w:default w:val="0"/>
                  </w:checkBox>
                </w:ffData>
              </w:fldChar>
            </w:r>
            <w:r w:rsidRPr="0030425B">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30425B">
              <w:rPr>
                <w:rFonts w:ascii="Arial" w:eastAsia="Times New Roman" w:hAnsi="Arial" w:cs="Arial"/>
              </w:rPr>
              <w:fldChar w:fldCharType="end"/>
            </w:r>
            <w:r w:rsidRPr="0030425B">
              <w:rPr>
                <w:rFonts w:ascii="Arial" w:eastAsia="Times New Roman" w:hAnsi="Arial" w:cs="Arial"/>
              </w:rPr>
              <w:t xml:space="preserve"> Joint Venture</w:t>
            </w:r>
          </w:p>
        </w:tc>
      </w:tr>
      <w:tr w:rsidR="0030425B" w:rsidRPr="0030425B" w14:paraId="22B8E821" w14:textId="77777777" w:rsidTr="0042480E">
        <w:tc>
          <w:tcPr>
            <w:tcW w:w="0" w:type="auto"/>
            <w:gridSpan w:val="4"/>
            <w:vMerge/>
            <w:tcBorders>
              <w:top w:val="single" w:sz="4" w:space="0" w:color="auto"/>
              <w:left w:val="single" w:sz="4" w:space="0" w:color="auto"/>
              <w:bottom w:val="single" w:sz="4" w:space="0" w:color="auto"/>
              <w:right w:val="nil"/>
            </w:tcBorders>
            <w:vAlign w:val="center"/>
            <w:hideMark/>
          </w:tcPr>
          <w:p w14:paraId="1EC67D08" w14:textId="77777777" w:rsidR="0030425B" w:rsidRPr="0030425B" w:rsidRDefault="0030425B" w:rsidP="0042480E">
            <w:pPr>
              <w:rPr>
                <w:rFonts w:ascii="Arial" w:eastAsia="Times New Roman" w:hAnsi="Arial" w:cs="Arial"/>
              </w:rPr>
            </w:pPr>
          </w:p>
        </w:tc>
        <w:tc>
          <w:tcPr>
            <w:tcW w:w="1829" w:type="pct"/>
            <w:gridSpan w:val="7"/>
            <w:tcBorders>
              <w:top w:val="single" w:sz="4" w:space="0" w:color="auto"/>
              <w:left w:val="nil"/>
              <w:bottom w:val="single" w:sz="4" w:space="0" w:color="auto"/>
              <w:right w:val="single" w:sz="4" w:space="0" w:color="auto"/>
            </w:tcBorders>
            <w:hideMark/>
          </w:tcPr>
          <w:p w14:paraId="3FB765C9"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fldChar w:fldCharType="begin">
                <w:ffData>
                  <w:name w:val="Check6"/>
                  <w:enabled/>
                  <w:calcOnExit w:val="0"/>
                  <w:checkBox>
                    <w:sizeAuto/>
                    <w:default w:val="0"/>
                  </w:checkBox>
                </w:ffData>
              </w:fldChar>
            </w:r>
            <w:r w:rsidRPr="0030425B">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30425B">
              <w:rPr>
                <w:rFonts w:ascii="Arial" w:eastAsia="Times New Roman" w:hAnsi="Arial" w:cs="Arial"/>
              </w:rPr>
              <w:fldChar w:fldCharType="end"/>
            </w:r>
            <w:r w:rsidRPr="0030425B">
              <w:rPr>
                <w:rFonts w:ascii="Arial" w:eastAsia="Times New Roman" w:hAnsi="Arial" w:cs="Arial"/>
              </w:rPr>
              <w:t xml:space="preserve"> Limited Liability Partnership</w:t>
            </w:r>
          </w:p>
        </w:tc>
        <w:tc>
          <w:tcPr>
            <w:tcW w:w="1905" w:type="pct"/>
            <w:gridSpan w:val="7"/>
            <w:tcBorders>
              <w:top w:val="single" w:sz="4" w:space="0" w:color="auto"/>
              <w:left w:val="single" w:sz="4" w:space="0" w:color="auto"/>
              <w:bottom w:val="single" w:sz="4" w:space="0" w:color="auto"/>
              <w:right w:val="single" w:sz="4" w:space="0" w:color="auto"/>
            </w:tcBorders>
            <w:hideMark/>
          </w:tcPr>
          <w:p w14:paraId="79C8AD9A"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fldChar w:fldCharType="begin">
                <w:ffData>
                  <w:name w:val="Check6"/>
                  <w:enabled/>
                  <w:calcOnExit w:val="0"/>
                  <w:checkBox>
                    <w:sizeAuto/>
                    <w:default w:val="0"/>
                  </w:checkBox>
                </w:ffData>
              </w:fldChar>
            </w:r>
            <w:r w:rsidRPr="0030425B">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30425B">
              <w:rPr>
                <w:rFonts w:ascii="Arial" w:eastAsia="Times New Roman" w:hAnsi="Arial" w:cs="Arial"/>
              </w:rPr>
              <w:fldChar w:fldCharType="end"/>
            </w:r>
            <w:r w:rsidRPr="0030425B">
              <w:rPr>
                <w:rFonts w:ascii="Arial" w:eastAsia="Times New Roman" w:hAnsi="Arial" w:cs="Arial"/>
              </w:rPr>
              <w:t xml:space="preserve"> Partnership</w:t>
            </w:r>
          </w:p>
        </w:tc>
      </w:tr>
      <w:tr w:rsidR="0030425B" w:rsidRPr="0030425B" w14:paraId="6C5FD712" w14:textId="77777777" w:rsidTr="0042480E">
        <w:tc>
          <w:tcPr>
            <w:tcW w:w="0" w:type="auto"/>
            <w:gridSpan w:val="4"/>
            <w:vMerge/>
            <w:tcBorders>
              <w:top w:val="single" w:sz="4" w:space="0" w:color="auto"/>
              <w:left w:val="single" w:sz="4" w:space="0" w:color="auto"/>
              <w:bottom w:val="single" w:sz="4" w:space="0" w:color="auto"/>
              <w:right w:val="nil"/>
            </w:tcBorders>
            <w:vAlign w:val="center"/>
            <w:hideMark/>
          </w:tcPr>
          <w:p w14:paraId="2AAE0525" w14:textId="77777777" w:rsidR="0030425B" w:rsidRPr="0030425B" w:rsidRDefault="0030425B" w:rsidP="0042480E">
            <w:pPr>
              <w:rPr>
                <w:rFonts w:ascii="Arial" w:eastAsia="Times New Roman" w:hAnsi="Arial" w:cs="Arial"/>
              </w:rPr>
            </w:pPr>
          </w:p>
        </w:tc>
        <w:tc>
          <w:tcPr>
            <w:tcW w:w="1829" w:type="pct"/>
            <w:gridSpan w:val="7"/>
            <w:tcBorders>
              <w:top w:val="single" w:sz="4" w:space="0" w:color="auto"/>
              <w:left w:val="nil"/>
              <w:bottom w:val="single" w:sz="4" w:space="0" w:color="auto"/>
              <w:right w:val="single" w:sz="4" w:space="0" w:color="auto"/>
            </w:tcBorders>
            <w:hideMark/>
          </w:tcPr>
          <w:p w14:paraId="71081708"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fldChar w:fldCharType="begin">
                <w:ffData>
                  <w:name w:val="Check6"/>
                  <w:enabled/>
                  <w:calcOnExit w:val="0"/>
                  <w:checkBox>
                    <w:sizeAuto/>
                    <w:default w:val="0"/>
                  </w:checkBox>
                </w:ffData>
              </w:fldChar>
            </w:r>
            <w:r w:rsidRPr="0030425B">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30425B">
              <w:rPr>
                <w:rFonts w:ascii="Arial" w:eastAsia="Times New Roman" w:hAnsi="Arial" w:cs="Arial"/>
              </w:rPr>
              <w:fldChar w:fldCharType="end"/>
            </w:r>
            <w:r w:rsidRPr="0030425B">
              <w:rPr>
                <w:rFonts w:ascii="Arial" w:eastAsia="Times New Roman" w:hAnsi="Arial" w:cs="Arial"/>
              </w:rPr>
              <w:t xml:space="preserve"> Limited Liability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5E688FC1"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r w:rsidRPr="0030425B">
              <w:rPr>
                <w:rFonts w:ascii="Arial" w:eastAsia="Times New Roman" w:hAnsi="Arial" w:cs="Arial"/>
              </w:rPr>
              <w:fldChar w:fldCharType="begin">
                <w:ffData>
                  <w:name w:val="Check6"/>
                  <w:enabled/>
                  <w:calcOnExit w:val="0"/>
                  <w:checkBox>
                    <w:sizeAuto/>
                    <w:default w:val="0"/>
                  </w:checkBox>
                </w:ffData>
              </w:fldChar>
            </w:r>
            <w:r w:rsidRPr="0030425B">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30425B">
              <w:rPr>
                <w:rFonts w:ascii="Arial" w:eastAsia="Times New Roman" w:hAnsi="Arial" w:cs="Arial"/>
              </w:rPr>
              <w:fldChar w:fldCharType="end"/>
            </w:r>
            <w:r w:rsidRPr="0030425B">
              <w:rPr>
                <w:rFonts w:ascii="Arial" w:eastAsia="Times New Roman" w:hAnsi="Arial" w:cs="Arial"/>
              </w:rPr>
              <w:t xml:space="preserve"> Non-Profit / Church</w:t>
            </w:r>
          </w:p>
        </w:tc>
      </w:tr>
      <w:tr w:rsidR="0030425B" w:rsidRPr="0030425B" w14:paraId="7EF6AC3C" w14:textId="77777777" w:rsidTr="0042480E">
        <w:tc>
          <w:tcPr>
            <w:tcW w:w="0" w:type="auto"/>
            <w:gridSpan w:val="4"/>
            <w:vMerge/>
            <w:tcBorders>
              <w:top w:val="single" w:sz="4" w:space="0" w:color="auto"/>
              <w:left w:val="single" w:sz="4" w:space="0" w:color="auto"/>
              <w:bottom w:val="single" w:sz="4" w:space="0" w:color="auto"/>
              <w:right w:val="nil"/>
            </w:tcBorders>
            <w:vAlign w:val="center"/>
            <w:hideMark/>
          </w:tcPr>
          <w:p w14:paraId="33CAC653" w14:textId="77777777" w:rsidR="0030425B" w:rsidRPr="0030425B" w:rsidRDefault="0030425B" w:rsidP="0042480E">
            <w:pPr>
              <w:rPr>
                <w:rFonts w:ascii="Arial" w:eastAsia="Times New Roman" w:hAnsi="Arial" w:cs="Arial"/>
              </w:rPr>
            </w:pPr>
          </w:p>
        </w:tc>
        <w:tc>
          <w:tcPr>
            <w:tcW w:w="579" w:type="pct"/>
            <w:gridSpan w:val="2"/>
            <w:tcBorders>
              <w:top w:val="single" w:sz="4" w:space="0" w:color="auto"/>
              <w:left w:val="nil"/>
              <w:bottom w:val="single" w:sz="4" w:space="0" w:color="auto"/>
              <w:right w:val="nil"/>
            </w:tcBorders>
            <w:hideMark/>
          </w:tcPr>
          <w:p w14:paraId="05273081"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fldChar w:fldCharType="begin">
                <w:ffData>
                  <w:name w:val="Check6"/>
                  <w:enabled/>
                  <w:calcOnExit w:val="0"/>
                  <w:checkBox>
                    <w:sizeAuto/>
                    <w:default w:val="0"/>
                  </w:checkBox>
                </w:ffData>
              </w:fldChar>
            </w:r>
            <w:r w:rsidRPr="0030425B">
              <w:rPr>
                <w:rFonts w:ascii="Arial" w:eastAsia="Times New Roman" w:hAnsi="Arial" w:cs="Arial"/>
              </w:rPr>
              <w:instrText xml:space="preserve"> FORMCHECKBOX </w:instrText>
            </w:r>
            <w:r w:rsidR="00D76119">
              <w:rPr>
                <w:rFonts w:ascii="Arial" w:eastAsia="Times New Roman" w:hAnsi="Arial" w:cs="Arial"/>
              </w:rPr>
            </w:r>
            <w:r w:rsidR="00D76119">
              <w:rPr>
                <w:rFonts w:ascii="Arial" w:eastAsia="Times New Roman" w:hAnsi="Arial" w:cs="Arial"/>
              </w:rPr>
              <w:fldChar w:fldCharType="separate"/>
            </w:r>
            <w:r w:rsidRPr="0030425B">
              <w:rPr>
                <w:rFonts w:ascii="Arial" w:eastAsia="Times New Roman" w:hAnsi="Arial" w:cs="Arial"/>
              </w:rPr>
              <w:fldChar w:fldCharType="end"/>
            </w:r>
            <w:r w:rsidRPr="0030425B">
              <w:rPr>
                <w:rFonts w:ascii="Arial" w:eastAsia="Times New Roman" w:hAnsi="Arial" w:cs="Arial"/>
              </w:rPr>
              <w:t xml:space="preserve"> Other </w:t>
            </w:r>
          </w:p>
        </w:tc>
        <w:tc>
          <w:tcPr>
            <w:tcW w:w="3155" w:type="pct"/>
            <w:gridSpan w:val="12"/>
            <w:tcBorders>
              <w:top w:val="single" w:sz="4" w:space="0" w:color="auto"/>
              <w:left w:val="nil"/>
              <w:bottom w:val="single" w:sz="4" w:space="0" w:color="auto"/>
              <w:right w:val="single" w:sz="4" w:space="0" w:color="auto"/>
            </w:tcBorders>
          </w:tcPr>
          <w:p w14:paraId="4B7C69E1"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r>
      <w:tr w:rsidR="0030425B" w:rsidRPr="0030425B" w14:paraId="347B3083" w14:textId="77777777" w:rsidTr="0042480E">
        <w:trPr>
          <w:trHeight w:val="782"/>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583A6F49"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Jurisdiction of Organizational Structure</w:t>
            </w:r>
          </w:p>
        </w:tc>
        <w:tc>
          <w:tcPr>
            <w:tcW w:w="3734" w:type="pct"/>
            <w:gridSpan w:val="14"/>
            <w:tcBorders>
              <w:top w:val="single" w:sz="4" w:space="0" w:color="auto"/>
              <w:left w:val="nil"/>
              <w:bottom w:val="single" w:sz="4" w:space="0" w:color="auto"/>
              <w:right w:val="single" w:sz="4" w:space="0" w:color="auto"/>
            </w:tcBorders>
          </w:tcPr>
          <w:p w14:paraId="54CC162A"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r>
      <w:tr w:rsidR="0030425B" w:rsidRPr="0030425B" w14:paraId="34A0978E" w14:textId="77777777" w:rsidTr="0042480E">
        <w:trPr>
          <w:trHeight w:val="746"/>
        </w:trPr>
        <w:tc>
          <w:tcPr>
            <w:tcW w:w="1266" w:type="pct"/>
            <w:gridSpan w:val="4"/>
            <w:tcBorders>
              <w:top w:val="single" w:sz="4" w:space="0" w:color="auto"/>
              <w:left w:val="single" w:sz="4" w:space="0" w:color="auto"/>
              <w:bottom w:val="single" w:sz="4" w:space="0" w:color="auto"/>
              <w:right w:val="nil"/>
            </w:tcBorders>
            <w:shd w:val="clear" w:color="auto" w:fill="F2F2F2"/>
            <w:hideMark/>
          </w:tcPr>
          <w:p w14:paraId="7500D09A"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Date of Organizational Structure</w:t>
            </w:r>
          </w:p>
        </w:tc>
        <w:tc>
          <w:tcPr>
            <w:tcW w:w="1696" w:type="pct"/>
            <w:gridSpan w:val="6"/>
            <w:tcBorders>
              <w:top w:val="single" w:sz="4" w:space="0" w:color="auto"/>
              <w:left w:val="nil"/>
              <w:bottom w:val="single" w:sz="4" w:space="0" w:color="auto"/>
              <w:right w:val="single" w:sz="4" w:space="0" w:color="auto"/>
            </w:tcBorders>
          </w:tcPr>
          <w:p w14:paraId="3B4F9AEF"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77F78761"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shd w:val="clear" w:color="auto" w:fill="F2F2F2"/>
              </w:rPr>
              <w:t>Federal Tax ID Numb</w:t>
            </w:r>
            <w:r w:rsidRPr="0030425B">
              <w:rPr>
                <w:rFonts w:ascii="Arial" w:eastAsia="Times New Roman" w:hAnsi="Arial" w:cs="Arial"/>
              </w:rPr>
              <w:t>er</w:t>
            </w:r>
          </w:p>
        </w:tc>
        <w:tc>
          <w:tcPr>
            <w:tcW w:w="1224" w:type="pct"/>
            <w:gridSpan w:val="4"/>
            <w:tcBorders>
              <w:top w:val="single" w:sz="4" w:space="0" w:color="auto"/>
              <w:left w:val="nil"/>
              <w:bottom w:val="single" w:sz="4" w:space="0" w:color="auto"/>
              <w:right w:val="single" w:sz="4" w:space="0" w:color="auto"/>
            </w:tcBorders>
          </w:tcPr>
          <w:p w14:paraId="6E119C28" w14:textId="77777777" w:rsidR="0030425B" w:rsidRPr="0030425B" w:rsidRDefault="0030425B" w:rsidP="0042480E">
            <w:pPr>
              <w:tabs>
                <w:tab w:val="right" w:pos="10620"/>
              </w:tabs>
              <w:rPr>
                <w:rFonts w:ascii="Arial" w:eastAsia="Times New Roman" w:hAnsi="Arial" w:cs="Arial"/>
              </w:rPr>
            </w:pPr>
          </w:p>
        </w:tc>
      </w:tr>
      <w:tr w:rsidR="0030425B" w:rsidRPr="0030425B" w14:paraId="7BA2045E" w14:textId="77777777" w:rsidTr="0042480E">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0FE2E128"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Name</w:t>
            </w:r>
          </w:p>
        </w:tc>
        <w:tc>
          <w:tcPr>
            <w:tcW w:w="2022" w:type="pct"/>
            <w:gridSpan w:val="7"/>
            <w:tcBorders>
              <w:top w:val="single" w:sz="4" w:space="0" w:color="auto"/>
              <w:left w:val="nil"/>
              <w:bottom w:val="single" w:sz="4" w:space="0" w:color="auto"/>
              <w:right w:val="single" w:sz="4" w:space="0" w:color="auto"/>
            </w:tcBorders>
          </w:tcPr>
          <w:p w14:paraId="0DE46259"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0D9DA742" w14:textId="77777777" w:rsidR="0030425B" w:rsidRPr="0030425B" w:rsidRDefault="0030425B" w:rsidP="0042480E">
            <w:pPr>
              <w:tabs>
                <w:tab w:val="right" w:pos="10620"/>
              </w:tabs>
              <w:rPr>
                <w:rFonts w:ascii="Arial" w:eastAsia="Times New Roman" w:hAnsi="Arial" w:cs="Arial"/>
                <w:shd w:val="clear" w:color="auto" w:fill="F2F2F2"/>
              </w:rPr>
            </w:pPr>
            <w:r w:rsidRPr="0030425B">
              <w:rPr>
                <w:rFonts w:ascii="Arial" w:eastAsia="Times New Roman" w:hAnsi="Arial" w:cs="Arial"/>
                <w:shd w:val="clear" w:color="auto" w:fill="F2F2F2"/>
              </w:rPr>
              <w:t>Title</w:t>
            </w:r>
          </w:p>
        </w:tc>
        <w:tc>
          <w:tcPr>
            <w:tcW w:w="1224" w:type="pct"/>
            <w:gridSpan w:val="4"/>
            <w:tcBorders>
              <w:top w:val="single" w:sz="4" w:space="0" w:color="auto"/>
              <w:left w:val="nil"/>
              <w:bottom w:val="single" w:sz="4" w:space="0" w:color="auto"/>
              <w:right w:val="single" w:sz="4" w:space="0" w:color="auto"/>
            </w:tcBorders>
          </w:tcPr>
          <w:p w14:paraId="742647EB" w14:textId="77777777" w:rsidR="0030425B" w:rsidRPr="0030425B" w:rsidRDefault="0030425B" w:rsidP="0042480E">
            <w:pPr>
              <w:tabs>
                <w:tab w:val="right" w:pos="10620"/>
              </w:tabs>
              <w:rPr>
                <w:rFonts w:ascii="Arial" w:eastAsia="Times New Roman" w:hAnsi="Arial" w:cs="Arial"/>
              </w:rPr>
            </w:pPr>
          </w:p>
        </w:tc>
      </w:tr>
      <w:tr w:rsidR="0030425B" w:rsidRPr="0030425B" w14:paraId="32A9B86C" w14:textId="77777777" w:rsidTr="0042480E">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118E900C"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Phone Number</w:t>
            </w:r>
          </w:p>
        </w:tc>
        <w:tc>
          <w:tcPr>
            <w:tcW w:w="2022" w:type="pct"/>
            <w:gridSpan w:val="7"/>
            <w:tcBorders>
              <w:top w:val="single" w:sz="4" w:space="0" w:color="auto"/>
              <w:left w:val="nil"/>
              <w:bottom w:val="single" w:sz="4" w:space="0" w:color="auto"/>
              <w:right w:val="single" w:sz="4" w:space="0" w:color="auto"/>
            </w:tcBorders>
          </w:tcPr>
          <w:p w14:paraId="2538E69E"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2F3EF1A" w14:textId="77777777" w:rsidR="0030425B" w:rsidRPr="0030425B" w:rsidRDefault="0030425B" w:rsidP="0042480E">
            <w:pPr>
              <w:tabs>
                <w:tab w:val="right" w:pos="10620"/>
              </w:tabs>
              <w:rPr>
                <w:rFonts w:ascii="Arial" w:eastAsia="Times New Roman" w:hAnsi="Arial" w:cs="Arial"/>
                <w:shd w:val="clear" w:color="auto" w:fill="F2F2F2"/>
              </w:rPr>
            </w:pPr>
            <w:r w:rsidRPr="0030425B">
              <w:rPr>
                <w:rFonts w:ascii="Arial" w:eastAsia="Times New Roman" w:hAnsi="Arial" w:cs="Arial"/>
                <w:shd w:val="clear" w:color="auto" w:fill="F2F2F2"/>
              </w:rPr>
              <w:t>Fax Number</w:t>
            </w:r>
          </w:p>
        </w:tc>
        <w:tc>
          <w:tcPr>
            <w:tcW w:w="1224" w:type="pct"/>
            <w:gridSpan w:val="4"/>
            <w:tcBorders>
              <w:top w:val="single" w:sz="4" w:space="0" w:color="auto"/>
              <w:left w:val="nil"/>
              <w:bottom w:val="single" w:sz="4" w:space="0" w:color="auto"/>
              <w:right w:val="single" w:sz="4" w:space="0" w:color="auto"/>
            </w:tcBorders>
          </w:tcPr>
          <w:p w14:paraId="332878A9" w14:textId="77777777" w:rsidR="0030425B" w:rsidRPr="0030425B" w:rsidRDefault="0030425B" w:rsidP="0042480E">
            <w:pPr>
              <w:tabs>
                <w:tab w:val="right" w:pos="10620"/>
              </w:tabs>
              <w:rPr>
                <w:rFonts w:ascii="Arial" w:eastAsia="Times New Roman" w:hAnsi="Arial" w:cs="Arial"/>
              </w:rPr>
            </w:pPr>
          </w:p>
        </w:tc>
      </w:tr>
      <w:tr w:rsidR="0030425B" w:rsidRPr="0030425B" w14:paraId="220F631A" w14:textId="77777777" w:rsidTr="0042480E">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3414D696"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14:paraId="1E78F9AF" w14:textId="77777777" w:rsidR="0030425B" w:rsidRPr="0030425B" w:rsidRDefault="0030425B" w:rsidP="0042480E">
            <w:pPr>
              <w:tabs>
                <w:tab w:val="right" w:pos="10620"/>
              </w:tabs>
              <w:rPr>
                <w:rFonts w:ascii="Arial" w:eastAsia="Times New Roman" w:hAnsi="Arial" w:cs="Arial"/>
              </w:rPr>
            </w:pPr>
          </w:p>
        </w:tc>
      </w:tr>
      <w:tr w:rsidR="0030425B" w:rsidRPr="0030425B" w14:paraId="1908EFBC" w14:textId="77777777" w:rsidTr="0042480E">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43599C96"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Signature</w:t>
            </w:r>
          </w:p>
        </w:tc>
        <w:tc>
          <w:tcPr>
            <w:tcW w:w="2022" w:type="pct"/>
            <w:gridSpan w:val="7"/>
            <w:tcBorders>
              <w:top w:val="single" w:sz="4" w:space="0" w:color="auto"/>
              <w:left w:val="nil"/>
              <w:bottom w:val="single" w:sz="4" w:space="0" w:color="auto"/>
              <w:right w:val="single" w:sz="4" w:space="0" w:color="auto"/>
            </w:tcBorders>
          </w:tcPr>
          <w:p w14:paraId="5FD8EC8C"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c>
          <w:tcPr>
            <w:tcW w:w="543" w:type="pct"/>
            <w:gridSpan w:val="2"/>
            <w:tcBorders>
              <w:top w:val="single" w:sz="4" w:space="0" w:color="auto"/>
              <w:left w:val="single" w:sz="4" w:space="0" w:color="auto"/>
              <w:bottom w:val="single" w:sz="4" w:space="0" w:color="auto"/>
              <w:right w:val="nil"/>
            </w:tcBorders>
            <w:shd w:val="clear" w:color="auto" w:fill="F2F2F2"/>
            <w:hideMark/>
          </w:tcPr>
          <w:p w14:paraId="1FF7B0B2" w14:textId="77777777" w:rsidR="0030425B" w:rsidRPr="0030425B" w:rsidRDefault="0030425B" w:rsidP="0042480E">
            <w:pPr>
              <w:tabs>
                <w:tab w:val="right" w:pos="10620"/>
              </w:tabs>
              <w:rPr>
                <w:rFonts w:ascii="Arial" w:eastAsia="Times New Roman" w:hAnsi="Arial" w:cs="Arial"/>
                <w:shd w:val="clear" w:color="auto" w:fill="F2F2F2"/>
              </w:rPr>
            </w:pPr>
            <w:r w:rsidRPr="0030425B">
              <w:rPr>
                <w:rFonts w:ascii="Arial" w:eastAsia="Times New Roman" w:hAnsi="Arial" w:cs="Arial"/>
                <w:shd w:val="clear" w:color="auto" w:fill="F2F2F2"/>
              </w:rPr>
              <w:t>Title</w:t>
            </w:r>
          </w:p>
        </w:tc>
        <w:tc>
          <w:tcPr>
            <w:tcW w:w="1495" w:type="pct"/>
            <w:gridSpan w:val="6"/>
            <w:tcBorders>
              <w:top w:val="single" w:sz="4" w:space="0" w:color="auto"/>
              <w:left w:val="nil"/>
              <w:bottom w:val="single" w:sz="4" w:space="0" w:color="auto"/>
              <w:right w:val="single" w:sz="4" w:space="0" w:color="auto"/>
            </w:tcBorders>
          </w:tcPr>
          <w:p w14:paraId="7C425D79" w14:textId="77777777" w:rsidR="0030425B" w:rsidRPr="0030425B" w:rsidRDefault="0030425B" w:rsidP="0042480E">
            <w:pPr>
              <w:tabs>
                <w:tab w:val="right" w:pos="10620"/>
              </w:tabs>
              <w:rPr>
                <w:rFonts w:ascii="Arial" w:eastAsia="Times New Roman" w:hAnsi="Arial" w:cs="Arial"/>
              </w:rPr>
            </w:pPr>
          </w:p>
        </w:tc>
      </w:tr>
      <w:tr w:rsidR="0030425B" w:rsidRPr="0030425B" w14:paraId="30795314" w14:textId="77777777" w:rsidTr="0042480E">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06E1ADAE"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Dated this</w:t>
            </w:r>
          </w:p>
        </w:tc>
        <w:tc>
          <w:tcPr>
            <w:tcW w:w="564" w:type="pct"/>
            <w:gridSpan w:val="2"/>
            <w:tcBorders>
              <w:top w:val="single" w:sz="4" w:space="0" w:color="auto"/>
              <w:left w:val="nil"/>
              <w:bottom w:val="single" w:sz="4" w:space="0" w:color="auto"/>
              <w:right w:val="single" w:sz="4" w:space="0" w:color="auto"/>
            </w:tcBorders>
          </w:tcPr>
          <w:p w14:paraId="1AD0B066" w14:textId="77777777" w:rsidR="0030425B" w:rsidRPr="0030425B" w:rsidRDefault="0030425B" w:rsidP="0042480E">
            <w:pPr>
              <w:tabs>
                <w:tab w:val="right" w:pos="10620"/>
              </w:tabs>
              <w:rPr>
                <w:rFonts w:ascii="Arial" w:eastAsia="Times New Roman" w:hAnsi="Arial" w:cs="Arial"/>
              </w:rPr>
            </w:pPr>
          </w:p>
        </w:tc>
        <w:tc>
          <w:tcPr>
            <w:tcW w:w="496" w:type="pct"/>
            <w:gridSpan w:val="2"/>
            <w:tcBorders>
              <w:top w:val="single" w:sz="4" w:space="0" w:color="auto"/>
              <w:left w:val="single" w:sz="4" w:space="0" w:color="auto"/>
              <w:bottom w:val="single" w:sz="4" w:space="0" w:color="auto"/>
              <w:right w:val="nil"/>
            </w:tcBorders>
            <w:shd w:val="clear" w:color="auto" w:fill="F2F2F2"/>
            <w:hideMark/>
          </w:tcPr>
          <w:p w14:paraId="530BF7C5" w14:textId="77777777" w:rsidR="0030425B" w:rsidRPr="0030425B" w:rsidRDefault="0030425B" w:rsidP="0042480E">
            <w:pPr>
              <w:tabs>
                <w:tab w:val="left" w:pos="1440"/>
                <w:tab w:val="right" w:pos="5040"/>
                <w:tab w:val="left" w:pos="5760"/>
                <w:tab w:val="right" w:pos="9360"/>
              </w:tabs>
              <w:rPr>
                <w:rFonts w:ascii="Arial" w:eastAsia="Times New Roman" w:hAnsi="Arial" w:cs="Arial"/>
                <w:shd w:val="clear" w:color="auto" w:fill="F2F2F2"/>
              </w:rPr>
            </w:pPr>
            <w:r w:rsidRPr="0030425B">
              <w:rPr>
                <w:rFonts w:ascii="Arial" w:eastAsia="Times New Roman" w:hAnsi="Arial" w:cs="Arial"/>
                <w:shd w:val="clear" w:color="auto" w:fill="F2F2F2"/>
              </w:rPr>
              <w:t>day of</w:t>
            </w:r>
          </w:p>
        </w:tc>
        <w:tc>
          <w:tcPr>
            <w:tcW w:w="1788" w:type="pct"/>
            <w:gridSpan w:val="8"/>
            <w:tcBorders>
              <w:top w:val="single" w:sz="4" w:space="0" w:color="auto"/>
              <w:left w:val="nil"/>
              <w:bottom w:val="single" w:sz="4" w:space="0" w:color="auto"/>
              <w:right w:val="single" w:sz="4" w:space="0" w:color="auto"/>
            </w:tcBorders>
          </w:tcPr>
          <w:p w14:paraId="0D2D1BAF" w14:textId="77777777" w:rsidR="0030425B" w:rsidRPr="0030425B" w:rsidRDefault="0030425B" w:rsidP="0042480E">
            <w:pPr>
              <w:tabs>
                <w:tab w:val="right" w:pos="10620"/>
              </w:tabs>
              <w:rPr>
                <w:rFonts w:ascii="Arial" w:eastAsia="Times New Roman" w:hAnsi="Arial" w:cs="Arial"/>
              </w:rPr>
            </w:pPr>
          </w:p>
        </w:tc>
        <w:tc>
          <w:tcPr>
            <w:tcW w:w="322" w:type="pct"/>
            <w:gridSpan w:val="2"/>
            <w:tcBorders>
              <w:top w:val="single" w:sz="4" w:space="0" w:color="auto"/>
              <w:left w:val="single" w:sz="4" w:space="0" w:color="auto"/>
              <w:bottom w:val="single" w:sz="4" w:space="0" w:color="auto"/>
              <w:right w:val="nil"/>
            </w:tcBorders>
            <w:shd w:val="clear" w:color="auto" w:fill="F2F2F2"/>
            <w:hideMark/>
          </w:tcPr>
          <w:p w14:paraId="168BB742"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shd w:val="clear" w:color="auto" w:fill="F2F2F2"/>
              </w:rPr>
              <w:t>20</w:t>
            </w:r>
          </w:p>
        </w:tc>
        <w:tc>
          <w:tcPr>
            <w:tcW w:w="890" w:type="pct"/>
            <w:tcBorders>
              <w:top w:val="single" w:sz="4" w:space="0" w:color="auto"/>
              <w:left w:val="nil"/>
              <w:bottom w:val="single" w:sz="4" w:space="0" w:color="auto"/>
              <w:right w:val="single" w:sz="4" w:space="0" w:color="auto"/>
            </w:tcBorders>
          </w:tcPr>
          <w:p w14:paraId="090218AD" w14:textId="77777777" w:rsidR="0030425B" w:rsidRPr="0030425B" w:rsidRDefault="0030425B" w:rsidP="0042480E">
            <w:pPr>
              <w:tabs>
                <w:tab w:val="right" w:pos="10620"/>
              </w:tabs>
              <w:rPr>
                <w:rFonts w:ascii="Arial" w:eastAsia="Times New Roman" w:hAnsi="Arial" w:cs="Arial"/>
              </w:rPr>
            </w:pPr>
          </w:p>
        </w:tc>
      </w:tr>
      <w:tr w:rsidR="0030425B" w:rsidRPr="0030425B" w14:paraId="2A036265" w14:textId="77777777" w:rsidTr="0042480E">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14:paraId="397502E1"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Name of RFP Contact</w:t>
            </w:r>
          </w:p>
        </w:tc>
        <w:tc>
          <w:tcPr>
            <w:tcW w:w="2022" w:type="pct"/>
            <w:gridSpan w:val="7"/>
            <w:tcBorders>
              <w:top w:val="single" w:sz="4" w:space="0" w:color="auto"/>
              <w:left w:val="nil"/>
              <w:bottom w:val="single" w:sz="4" w:space="0" w:color="auto"/>
              <w:right w:val="single" w:sz="4" w:space="0" w:color="auto"/>
            </w:tcBorders>
          </w:tcPr>
          <w:p w14:paraId="58FC38B2"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5F17DF07" w14:textId="77777777" w:rsidR="0030425B" w:rsidRPr="0030425B" w:rsidRDefault="0030425B" w:rsidP="0042480E">
            <w:pPr>
              <w:tabs>
                <w:tab w:val="right" w:pos="10620"/>
              </w:tabs>
              <w:rPr>
                <w:rFonts w:ascii="Arial" w:eastAsia="Times New Roman" w:hAnsi="Arial" w:cs="Arial"/>
                <w:shd w:val="clear" w:color="auto" w:fill="F2F2F2"/>
              </w:rPr>
            </w:pPr>
            <w:r w:rsidRPr="0030425B">
              <w:rPr>
                <w:rFonts w:ascii="Arial" w:eastAsia="Times New Roman" w:hAnsi="Arial" w:cs="Arial"/>
                <w:shd w:val="clear" w:color="auto" w:fill="F2F2F2"/>
              </w:rPr>
              <w:t>Title</w:t>
            </w:r>
          </w:p>
        </w:tc>
        <w:tc>
          <w:tcPr>
            <w:tcW w:w="1224" w:type="pct"/>
            <w:gridSpan w:val="4"/>
            <w:tcBorders>
              <w:top w:val="single" w:sz="4" w:space="0" w:color="auto"/>
              <w:left w:val="nil"/>
              <w:bottom w:val="single" w:sz="4" w:space="0" w:color="auto"/>
              <w:right w:val="single" w:sz="4" w:space="0" w:color="auto"/>
            </w:tcBorders>
          </w:tcPr>
          <w:p w14:paraId="31D3EBA2" w14:textId="77777777" w:rsidR="0030425B" w:rsidRPr="0030425B" w:rsidRDefault="0030425B" w:rsidP="0042480E">
            <w:pPr>
              <w:tabs>
                <w:tab w:val="right" w:pos="10620"/>
              </w:tabs>
              <w:rPr>
                <w:rFonts w:ascii="Arial" w:eastAsia="Times New Roman" w:hAnsi="Arial" w:cs="Arial"/>
              </w:rPr>
            </w:pPr>
          </w:p>
        </w:tc>
      </w:tr>
      <w:tr w:rsidR="0030425B" w:rsidRPr="0030425B" w14:paraId="7B7CF772" w14:textId="77777777" w:rsidTr="0042480E">
        <w:trPr>
          <w:trHeight w:val="485"/>
        </w:trPr>
        <w:tc>
          <w:tcPr>
            <w:tcW w:w="940" w:type="pct"/>
            <w:gridSpan w:val="3"/>
            <w:tcBorders>
              <w:top w:val="single" w:sz="4" w:space="0" w:color="auto"/>
              <w:left w:val="single" w:sz="4" w:space="0" w:color="auto"/>
              <w:bottom w:val="single" w:sz="4" w:space="0" w:color="auto"/>
              <w:right w:val="nil"/>
            </w:tcBorders>
            <w:shd w:val="clear" w:color="auto" w:fill="F2F2F2"/>
          </w:tcPr>
          <w:p w14:paraId="5EE28D8A"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Phone Number</w:t>
            </w:r>
          </w:p>
        </w:tc>
        <w:tc>
          <w:tcPr>
            <w:tcW w:w="2022" w:type="pct"/>
            <w:gridSpan w:val="7"/>
            <w:tcBorders>
              <w:top w:val="single" w:sz="4" w:space="0" w:color="auto"/>
              <w:left w:val="nil"/>
              <w:bottom w:val="single" w:sz="4" w:space="0" w:color="auto"/>
              <w:right w:val="single" w:sz="4" w:space="0" w:color="auto"/>
            </w:tcBorders>
          </w:tcPr>
          <w:p w14:paraId="345CC099" w14:textId="77777777" w:rsidR="0030425B" w:rsidRPr="0030425B" w:rsidRDefault="0030425B" w:rsidP="0042480E">
            <w:pPr>
              <w:tabs>
                <w:tab w:val="left" w:pos="1440"/>
                <w:tab w:val="right" w:pos="5040"/>
                <w:tab w:val="left" w:pos="5760"/>
                <w:tab w:val="right" w:pos="9360"/>
              </w:tabs>
              <w:rPr>
                <w:rFonts w:ascii="Arial" w:eastAsia="Times New Roman" w:hAnsi="Arial" w:cs="Arial"/>
              </w:rPr>
            </w:pPr>
          </w:p>
        </w:tc>
        <w:tc>
          <w:tcPr>
            <w:tcW w:w="814" w:type="pct"/>
            <w:gridSpan w:val="4"/>
            <w:tcBorders>
              <w:top w:val="single" w:sz="4" w:space="0" w:color="auto"/>
              <w:left w:val="single" w:sz="4" w:space="0" w:color="auto"/>
              <w:bottom w:val="single" w:sz="4" w:space="0" w:color="auto"/>
              <w:right w:val="nil"/>
            </w:tcBorders>
            <w:shd w:val="clear" w:color="auto" w:fill="F2F2F2"/>
          </w:tcPr>
          <w:p w14:paraId="655582C6" w14:textId="77777777" w:rsidR="0030425B" w:rsidRPr="0030425B" w:rsidRDefault="0030425B" w:rsidP="0042480E">
            <w:pPr>
              <w:tabs>
                <w:tab w:val="right" w:pos="10620"/>
              </w:tabs>
              <w:rPr>
                <w:rFonts w:ascii="Arial" w:eastAsia="Times New Roman" w:hAnsi="Arial" w:cs="Arial"/>
                <w:shd w:val="clear" w:color="auto" w:fill="F2F2F2"/>
              </w:rPr>
            </w:pPr>
            <w:r w:rsidRPr="0030425B">
              <w:rPr>
                <w:rFonts w:ascii="Arial" w:eastAsia="Times New Roman" w:hAnsi="Arial" w:cs="Arial"/>
                <w:shd w:val="clear" w:color="auto" w:fill="F2F2F2"/>
              </w:rPr>
              <w:t>Fax Number</w:t>
            </w:r>
          </w:p>
        </w:tc>
        <w:tc>
          <w:tcPr>
            <w:tcW w:w="1224" w:type="pct"/>
            <w:gridSpan w:val="4"/>
            <w:tcBorders>
              <w:top w:val="single" w:sz="4" w:space="0" w:color="auto"/>
              <w:left w:val="nil"/>
              <w:bottom w:val="single" w:sz="4" w:space="0" w:color="auto"/>
              <w:right w:val="single" w:sz="4" w:space="0" w:color="auto"/>
            </w:tcBorders>
          </w:tcPr>
          <w:p w14:paraId="1C86D3ED" w14:textId="77777777" w:rsidR="0030425B" w:rsidRPr="0030425B" w:rsidRDefault="0030425B" w:rsidP="0042480E">
            <w:pPr>
              <w:tabs>
                <w:tab w:val="right" w:pos="10620"/>
              </w:tabs>
              <w:rPr>
                <w:rFonts w:ascii="Arial" w:eastAsia="Times New Roman" w:hAnsi="Arial" w:cs="Arial"/>
              </w:rPr>
            </w:pPr>
          </w:p>
        </w:tc>
      </w:tr>
      <w:tr w:rsidR="0030425B" w:rsidRPr="0030425B" w14:paraId="6BA72F87" w14:textId="77777777" w:rsidTr="0042480E">
        <w:trPr>
          <w:trHeight w:val="485"/>
        </w:trPr>
        <w:tc>
          <w:tcPr>
            <w:tcW w:w="940" w:type="pct"/>
            <w:gridSpan w:val="3"/>
            <w:tcBorders>
              <w:top w:val="single" w:sz="4" w:space="0" w:color="auto"/>
              <w:left w:val="single" w:sz="4" w:space="0" w:color="auto"/>
              <w:bottom w:val="single" w:sz="4" w:space="0" w:color="auto"/>
              <w:right w:val="nil"/>
            </w:tcBorders>
            <w:shd w:val="clear" w:color="auto" w:fill="F2F2F2"/>
          </w:tcPr>
          <w:p w14:paraId="042DD424" w14:textId="77777777" w:rsidR="0030425B" w:rsidRPr="0030425B" w:rsidRDefault="0030425B" w:rsidP="0042480E">
            <w:pPr>
              <w:tabs>
                <w:tab w:val="right" w:pos="10620"/>
              </w:tabs>
              <w:rPr>
                <w:rFonts w:ascii="Arial" w:eastAsia="Times New Roman" w:hAnsi="Arial" w:cs="Arial"/>
              </w:rPr>
            </w:pPr>
            <w:r w:rsidRPr="0030425B">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14:paraId="6D302924" w14:textId="77777777" w:rsidR="0030425B" w:rsidRPr="0030425B" w:rsidRDefault="0030425B" w:rsidP="0042480E">
            <w:pPr>
              <w:tabs>
                <w:tab w:val="right" w:pos="10620"/>
              </w:tabs>
              <w:rPr>
                <w:rFonts w:ascii="Arial" w:eastAsia="Times New Roman" w:hAnsi="Arial" w:cs="Arial"/>
              </w:rPr>
            </w:pPr>
          </w:p>
        </w:tc>
      </w:tr>
    </w:tbl>
    <w:p w14:paraId="01F9D56A" w14:textId="69B0C547" w:rsidR="00D537A1" w:rsidRPr="000E3168" w:rsidRDefault="00D537A1" w:rsidP="000E3168">
      <w:r>
        <w:rPr>
          <w:rFonts w:ascii="Arial" w:hAnsi="Arial" w:cs="Arial"/>
          <w:b/>
          <w:i/>
        </w:rPr>
        <w:br w:type="page"/>
      </w:r>
    </w:p>
    <w:p w14:paraId="11CC577F" w14:textId="22D6BEC8" w:rsidR="00980D61" w:rsidRPr="007B6AB3" w:rsidRDefault="00980D61" w:rsidP="0026735F">
      <w:pPr>
        <w:pStyle w:val="Heading2"/>
        <w:numPr>
          <w:ilvl w:val="0"/>
          <w:numId w:val="5"/>
        </w:numPr>
        <w:rPr>
          <w:rFonts w:eastAsia="Times New Roman"/>
        </w:rPr>
      </w:pPr>
      <w:bookmarkStart w:id="135" w:name="_Toc517450210"/>
      <w:bookmarkStart w:id="136" w:name="_Toc12010814"/>
      <w:r>
        <w:rPr>
          <w:rFonts w:eastAsia="Times New Roman"/>
        </w:rPr>
        <w:t>SLEB PARTNERING INFORMATION SHEET</w:t>
      </w:r>
      <w:bookmarkEnd w:id="135"/>
      <w:bookmarkEnd w:id="136"/>
    </w:p>
    <w:p w14:paraId="674564D9" w14:textId="77777777" w:rsidR="00980D61" w:rsidRPr="00423E99" w:rsidRDefault="00980D61" w:rsidP="00980D61">
      <w:pPr>
        <w:tabs>
          <w:tab w:val="right" w:pos="10620"/>
        </w:tabs>
        <w:spacing w:after="0" w:line="240" w:lineRule="auto"/>
        <w:jc w:val="center"/>
        <w:outlineLvl w:val="3"/>
        <w:rPr>
          <w:rFonts w:ascii="Calibri" w:eastAsia="Times New Roman" w:hAnsi="Calibri" w:cs="Calibri"/>
          <w:b/>
          <w:sz w:val="16"/>
          <w:szCs w:val="16"/>
          <w:lang w:val="x-none" w:eastAsia="x-none"/>
        </w:rPr>
      </w:pPr>
    </w:p>
    <w:p w14:paraId="6C3ABE22" w14:textId="77777777" w:rsidR="00980D61" w:rsidRPr="0037757E" w:rsidRDefault="00980D61" w:rsidP="00980D61">
      <w:pPr>
        <w:tabs>
          <w:tab w:val="right" w:pos="10620"/>
        </w:tabs>
        <w:spacing w:after="0" w:line="240" w:lineRule="auto"/>
        <w:jc w:val="center"/>
        <w:outlineLvl w:val="3"/>
        <w:rPr>
          <w:rFonts w:ascii="Arial" w:eastAsia="Times New Roman" w:hAnsi="Arial" w:cs="Arial"/>
          <w:b/>
          <w:lang w:val="x-none" w:eastAsia="x-none"/>
        </w:rPr>
      </w:pPr>
      <w:r w:rsidRPr="0037757E">
        <w:rPr>
          <w:rFonts w:ascii="Arial" w:eastAsia="Times New Roman" w:hAnsi="Arial" w:cs="Arial"/>
          <w:b/>
          <w:lang w:val="x-none" w:eastAsia="x-none"/>
        </w:rPr>
        <w:t>SMALL LOCAL EMERGING BUSINESS (SLEB)</w:t>
      </w:r>
    </w:p>
    <w:p w14:paraId="249D0E5F" w14:textId="77777777" w:rsidR="00980D61" w:rsidRDefault="00980D61" w:rsidP="00980D61">
      <w:pPr>
        <w:spacing w:after="0" w:line="240" w:lineRule="auto"/>
        <w:jc w:val="center"/>
        <w:rPr>
          <w:rFonts w:ascii="Arial" w:eastAsia="Times New Roman" w:hAnsi="Arial" w:cs="Arial"/>
          <w:b/>
        </w:rPr>
      </w:pPr>
      <w:r w:rsidRPr="0037757E">
        <w:rPr>
          <w:rFonts w:ascii="Arial" w:eastAsia="Times New Roman" w:hAnsi="Arial" w:cs="Arial"/>
          <w:b/>
        </w:rPr>
        <w:t>PARTNERING INFORMATION SHEET</w:t>
      </w:r>
    </w:p>
    <w:p w14:paraId="383D1B45" w14:textId="77777777" w:rsidR="00980D61" w:rsidRPr="0037757E" w:rsidRDefault="00980D61" w:rsidP="00980D61">
      <w:pPr>
        <w:spacing w:after="0" w:line="240" w:lineRule="auto"/>
        <w:jc w:val="center"/>
        <w:rPr>
          <w:rFonts w:ascii="Arial" w:eastAsia="Times New Roman" w:hAnsi="Arial" w:cs="Arial"/>
          <w:b/>
        </w:rPr>
      </w:pPr>
    </w:p>
    <w:p w14:paraId="1B4BE7DB" w14:textId="77777777" w:rsidR="00980D61" w:rsidRPr="007B645A" w:rsidRDefault="00980D61" w:rsidP="00980D61">
      <w:pPr>
        <w:spacing w:after="0" w:line="240" w:lineRule="auto"/>
        <w:rPr>
          <w:rFonts w:ascii="Arial" w:eastAsia="Times New Roman" w:hAnsi="Arial" w:cs="Arial"/>
          <w:sz w:val="20"/>
          <w:szCs w:val="20"/>
          <w:lang w:val="x-none" w:eastAsia="x-none"/>
        </w:rPr>
      </w:pPr>
      <w:r w:rsidRPr="007B645A">
        <w:rPr>
          <w:rFonts w:ascii="Arial" w:eastAsia="Times New Roman" w:hAnsi="Arial" w:cs="Arial"/>
          <w:sz w:val="20"/>
          <w:szCs w:val="20"/>
          <w:lang w:val="x-none" w:eastAsia="x-none"/>
        </w:rPr>
        <w:t>In order to meet the Small Local Emerging Business (SLEB) requirements of this RFP, all bidders must comple</w:t>
      </w:r>
      <w:r>
        <w:rPr>
          <w:rFonts w:ascii="Arial" w:eastAsia="Times New Roman" w:hAnsi="Arial" w:cs="Arial"/>
          <w:sz w:val="20"/>
          <w:szCs w:val="20"/>
          <w:lang w:val="x-none" w:eastAsia="x-none"/>
        </w:rPr>
        <w:t>te this form as required below.</w:t>
      </w:r>
      <w:r>
        <w:rPr>
          <w:rFonts w:ascii="Arial" w:eastAsia="Times New Roman" w:hAnsi="Arial" w:cs="Arial"/>
          <w:sz w:val="20"/>
          <w:szCs w:val="20"/>
          <w:lang w:eastAsia="x-none"/>
        </w:rPr>
        <w:t xml:space="preserve"> </w:t>
      </w:r>
      <w:r w:rsidRPr="007B645A">
        <w:rPr>
          <w:rFonts w:ascii="Arial" w:eastAsia="Times New Roman" w:hAnsi="Arial" w:cs="Arial"/>
          <w:sz w:val="20"/>
          <w:szCs w:val="20"/>
          <w:lang w:val="x-none" w:eastAsia="x-none"/>
        </w:rPr>
        <w:t xml:space="preserve">Bidders not meeting the </w:t>
      </w:r>
      <w:hyperlink r:id="rId51" w:history="1">
        <w:r w:rsidRPr="007B645A">
          <w:rPr>
            <w:rFonts w:ascii="Arial" w:eastAsia="Times New Roman" w:hAnsi="Arial" w:cs="Arial"/>
            <w:color w:val="0000FF"/>
            <w:sz w:val="20"/>
            <w:szCs w:val="20"/>
            <w:u w:val="single"/>
            <w:lang w:val="x-none" w:eastAsia="x-none"/>
          </w:rPr>
          <w:t>definition of a SLEB</w:t>
        </w:r>
      </w:hyperlink>
      <w:r w:rsidRPr="007B645A">
        <w:rPr>
          <w:rFonts w:ascii="Arial" w:eastAsia="Times New Roman" w:hAnsi="Arial" w:cs="Arial"/>
          <w:sz w:val="20"/>
          <w:szCs w:val="20"/>
          <w:lang w:val="x-none" w:eastAsia="x-none"/>
        </w:rPr>
        <w:t xml:space="preserve"> (</w:t>
      </w:r>
      <w:hyperlink r:id="rId52" w:history="1">
        <w:r w:rsidRPr="007B645A">
          <w:rPr>
            <w:rFonts w:ascii="Arial" w:eastAsia="Times New Roman" w:hAnsi="Arial" w:cs="Arial"/>
            <w:color w:val="0000FF"/>
            <w:sz w:val="20"/>
            <w:szCs w:val="20"/>
            <w:u w:val="single"/>
            <w:lang w:val="x-none" w:eastAsia="x-none"/>
          </w:rPr>
          <w:t>http://acgov.org/auditor/sleb/overview.htm</w:t>
        </w:r>
      </w:hyperlink>
      <w:r w:rsidRPr="007B645A">
        <w:rPr>
          <w:rFonts w:ascii="Arial" w:eastAsia="Times New Roman" w:hAnsi="Arial"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4A0A8277" w14:textId="77777777" w:rsidR="00980D61" w:rsidRPr="007B645A" w:rsidRDefault="00980D61" w:rsidP="00980D61">
      <w:pPr>
        <w:spacing w:after="0" w:line="240" w:lineRule="auto"/>
        <w:rPr>
          <w:rFonts w:ascii="Arial" w:eastAsia="Times New Roman" w:hAnsi="Arial" w:cs="Arial"/>
          <w:sz w:val="20"/>
          <w:szCs w:val="20"/>
          <w:lang w:val="x-none" w:eastAsia="x-none"/>
        </w:rPr>
      </w:pPr>
    </w:p>
    <w:p w14:paraId="103BFB21" w14:textId="77777777" w:rsidR="00980D61" w:rsidRPr="007B645A" w:rsidRDefault="00980D61" w:rsidP="00980D61">
      <w:pPr>
        <w:spacing w:after="0" w:line="240" w:lineRule="auto"/>
        <w:rPr>
          <w:rFonts w:ascii="Arial" w:eastAsia="Times New Roman" w:hAnsi="Arial" w:cs="Arial"/>
          <w:sz w:val="20"/>
          <w:szCs w:val="20"/>
          <w:lang w:val="x-none" w:eastAsia="x-none"/>
        </w:rPr>
      </w:pPr>
      <w:r w:rsidRPr="007B645A">
        <w:rPr>
          <w:rFonts w:ascii="Arial" w:eastAsia="Times New Roman" w:hAnsi="Arial"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681DEA0B" w14:textId="77777777" w:rsidR="00980D61" w:rsidRPr="007B645A" w:rsidRDefault="00980D61" w:rsidP="00980D61">
      <w:pPr>
        <w:spacing w:after="0" w:line="240" w:lineRule="auto"/>
        <w:rPr>
          <w:rFonts w:ascii="Arial" w:eastAsia="Times New Roman" w:hAnsi="Arial" w:cs="Arial"/>
          <w:sz w:val="20"/>
          <w:szCs w:val="20"/>
          <w:lang w:val="x-none" w:eastAsia="x-none"/>
        </w:rPr>
      </w:pPr>
    </w:p>
    <w:p w14:paraId="5EA885A8" w14:textId="77777777" w:rsidR="00980D61" w:rsidRPr="007B645A" w:rsidRDefault="00980D61" w:rsidP="00980D61">
      <w:pPr>
        <w:spacing w:after="0" w:line="240" w:lineRule="auto"/>
        <w:rPr>
          <w:rFonts w:ascii="Arial" w:eastAsia="Times New Roman" w:hAnsi="Arial" w:cs="Arial"/>
          <w:sz w:val="20"/>
          <w:szCs w:val="20"/>
          <w:lang w:val="x-none" w:eastAsia="x-none"/>
        </w:rPr>
      </w:pPr>
      <w:r w:rsidRPr="007B645A">
        <w:rPr>
          <w:rFonts w:ascii="Arial" w:eastAsia="Times New Roman" w:hAnsi="Arial"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021C59D3" w14:textId="77777777" w:rsidR="00980D61" w:rsidRPr="007B645A" w:rsidRDefault="00980D61" w:rsidP="00980D61">
      <w:pPr>
        <w:spacing w:after="0" w:line="240" w:lineRule="auto"/>
        <w:rPr>
          <w:rFonts w:ascii="Arial" w:eastAsia="Times New Roman" w:hAnsi="Arial" w:cs="Arial"/>
          <w:sz w:val="20"/>
          <w:szCs w:val="20"/>
          <w:lang w:val="x-none" w:eastAsia="x-none"/>
        </w:rPr>
      </w:pPr>
    </w:p>
    <w:p w14:paraId="14AE9453" w14:textId="77777777" w:rsidR="00980D61" w:rsidRPr="007B645A" w:rsidRDefault="00980D61" w:rsidP="00980D61">
      <w:pPr>
        <w:spacing w:after="0" w:line="240" w:lineRule="auto"/>
        <w:rPr>
          <w:rFonts w:ascii="Arial" w:eastAsia="Times New Roman" w:hAnsi="Arial" w:cs="Arial"/>
          <w:sz w:val="20"/>
          <w:szCs w:val="20"/>
          <w:lang w:val="x-none" w:eastAsia="x-none"/>
        </w:rPr>
      </w:pPr>
      <w:r w:rsidRPr="007B645A">
        <w:rPr>
          <w:rFonts w:ascii="Arial" w:eastAsia="Times New Roman" w:hAnsi="Arial" w:cs="Arial"/>
          <w:sz w:val="20"/>
          <w:szCs w:val="20"/>
          <w:lang w:val="x-none" w:eastAsia="x-none"/>
        </w:rPr>
        <w:t xml:space="preserve">County departments and the OCCR will use the web-based Elation Systems to monitor contract </w:t>
      </w:r>
      <w:r w:rsidRPr="007B645A">
        <w:rPr>
          <w:rFonts w:ascii="Arial" w:eastAsia="Times New Roman" w:hAnsi="Arial" w:cs="Arial"/>
          <w:spacing w:val="-1"/>
          <w:sz w:val="20"/>
          <w:szCs w:val="20"/>
          <w:lang w:val="x-none" w:eastAsia="x-none"/>
        </w:rPr>
        <w:t xml:space="preserve">compliance with the SLEB program </w:t>
      </w:r>
      <w:bookmarkStart w:id="137" w:name="SLEBCerta"/>
      <w:bookmarkEnd w:id="137"/>
      <w:r w:rsidRPr="007B645A">
        <w:rPr>
          <w:rFonts w:ascii="Arial" w:eastAsia="Times New Roman" w:hAnsi="Arial" w:cs="Arial"/>
          <w:spacing w:val="-1"/>
          <w:sz w:val="20"/>
          <w:szCs w:val="20"/>
          <w:lang w:val="x-none" w:eastAsia="x-none"/>
        </w:rPr>
        <w:t xml:space="preserve">(Elation Systems: </w:t>
      </w:r>
      <w:hyperlink r:id="rId53" w:history="1">
        <w:r w:rsidRPr="007B645A">
          <w:rPr>
            <w:rFonts w:ascii="Arial" w:eastAsia="Times New Roman" w:hAnsi="Arial" w:cs="Arial"/>
            <w:color w:val="0000FF"/>
            <w:spacing w:val="-1"/>
            <w:sz w:val="20"/>
            <w:szCs w:val="20"/>
            <w:u w:val="single"/>
            <w:lang w:val="x-none" w:eastAsia="x-none"/>
          </w:rPr>
          <w:t>http://www.elationsys.com/elationsys/</w:t>
        </w:r>
      </w:hyperlink>
      <w:r w:rsidRPr="007B645A">
        <w:rPr>
          <w:rFonts w:ascii="Arial" w:eastAsia="Times New Roman" w:hAnsi="Arial" w:cs="Arial"/>
          <w:spacing w:val="-1"/>
          <w:sz w:val="20"/>
          <w:szCs w:val="20"/>
          <w:lang w:val="x-none" w:eastAsia="x-none"/>
        </w:rPr>
        <w:t>).</w:t>
      </w:r>
      <w:r w:rsidRPr="007B645A">
        <w:rPr>
          <w:rFonts w:ascii="Arial" w:eastAsia="Times New Roman" w:hAnsi="Arial" w:cs="Arial"/>
          <w:sz w:val="20"/>
          <w:szCs w:val="20"/>
          <w:lang w:val="x-none" w:eastAsia="x-none"/>
        </w:rPr>
        <w:t xml:space="preserve">   </w:t>
      </w:r>
    </w:p>
    <w:p w14:paraId="087CEF21" w14:textId="77777777" w:rsidR="00980D61" w:rsidRPr="0037757E" w:rsidRDefault="00980D61" w:rsidP="00980D6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980D61" w:rsidRPr="0037757E" w14:paraId="7E5B09FA" w14:textId="77777777" w:rsidTr="000228E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BEE673B" w14:textId="77777777" w:rsidR="00980D61" w:rsidRPr="0037757E" w:rsidRDefault="00980D61" w:rsidP="000228E5">
            <w:pPr>
              <w:tabs>
                <w:tab w:val="center" w:pos="5220"/>
                <w:tab w:val="right" w:pos="8640"/>
              </w:tabs>
              <w:spacing w:after="0" w:line="240" w:lineRule="auto"/>
              <w:rPr>
                <w:rFonts w:ascii="Arial" w:eastAsia="Times New Roman" w:hAnsi="Arial" w:cs="Arial"/>
                <w:b/>
                <w:spacing w:val="-3"/>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76119">
              <w:rPr>
                <w:rFonts w:ascii="Arial" w:eastAsia="Times New Roman" w:hAnsi="Arial" w:cs="Arial"/>
                <w:b/>
                <w:spacing w:val="-3"/>
                <w:sz w:val="20"/>
                <w:szCs w:val="20"/>
              </w:rPr>
            </w:r>
            <w:r w:rsidR="00D76119">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A CERTIFIED SLEB (sign at bottom of page)</w:t>
            </w:r>
          </w:p>
          <w:p w14:paraId="43FB1CA6" w14:textId="77777777" w:rsidR="00980D61" w:rsidRPr="0037757E" w:rsidRDefault="00980D61" w:rsidP="000228E5">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BIDDER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14:paraId="1386DA75" w14:textId="77777777" w:rsidR="00980D61" w:rsidRPr="0037757E" w:rsidRDefault="00980D61" w:rsidP="000228E5">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14:paraId="37777F4A" w14:textId="77777777" w:rsidR="00980D61" w:rsidRPr="0037757E" w:rsidRDefault="00980D61" w:rsidP="000228E5">
            <w:pPr>
              <w:tabs>
                <w:tab w:val="right" w:pos="10800"/>
              </w:tabs>
              <w:spacing w:before="80" w:after="80" w:line="240" w:lineRule="auto"/>
              <w:ind w:left="360"/>
              <w:rPr>
                <w:rFonts w:ascii="Arial" w:eastAsia="Times New Roman" w:hAnsi="Arial" w:cs="Arial"/>
                <w:b/>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14:paraId="059AC2B2" w14:textId="77777777" w:rsidR="00980D61" w:rsidRPr="0037757E" w:rsidRDefault="00980D61" w:rsidP="00980D6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980D61" w:rsidRPr="0037757E" w14:paraId="1361F835" w14:textId="77777777" w:rsidTr="000228E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1D2BD858" w14:textId="77777777" w:rsidR="00980D61" w:rsidRPr="0037757E" w:rsidRDefault="00980D61" w:rsidP="000228E5">
            <w:pPr>
              <w:tabs>
                <w:tab w:val="right" w:pos="10800"/>
              </w:tabs>
              <w:spacing w:after="0" w:line="240" w:lineRule="auto"/>
              <w:ind w:left="360" w:hanging="360"/>
              <w:contextualSpacing/>
              <w:rPr>
                <w:rFonts w:ascii="Arial" w:eastAsia="Times New Roman" w:hAnsi="Arial" w:cs="Arial"/>
                <w:b/>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76119">
              <w:rPr>
                <w:rFonts w:ascii="Arial" w:eastAsia="Times New Roman" w:hAnsi="Arial" w:cs="Arial"/>
                <w:b/>
                <w:spacing w:val="-3"/>
                <w:sz w:val="20"/>
                <w:szCs w:val="20"/>
              </w:rPr>
            </w:r>
            <w:r w:rsidR="00D76119">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w:t>
            </w:r>
            <w:r w:rsidRPr="0037757E">
              <w:rPr>
                <w:rFonts w:ascii="Arial" w:eastAsia="Times New Roman" w:hAnsi="Arial" w:cs="Arial"/>
                <w:b/>
                <w:spacing w:val="-3"/>
                <w:sz w:val="20"/>
                <w:szCs w:val="20"/>
                <w:u w:val="single"/>
              </w:rPr>
              <w:t>NOT</w:t>
            </w:r>
            <w:r w:rsidRPr="0037757E">
              <w:rPr>
                <w:rFonts w:ascii="Arial" w:eastAsia="Times New Roman" w:hAnsi="Arial" w:cs="Arial"/>
                <w:b/>
                <w:spacing w:val="-3"/>
                <w:sz w:val="20"/>
                <w:szCs w:val="20"/>
              </w:rPr>
              <w:t xml:space="preserve"> A CERTIFIED SLEB </w:t>
            </w:r>
            <w:r w:rsidRPr="0037757E">
              <w:rPr>
                <w:rFonts w:ascii="Arial" w:eastAsia="Times New Roman" w:hAnsi="Arial" w:cs="Arial"/>
                <w:b/>
                <w:caps/>
                <w:spacing w:val="-3"/>
                <w:sz w:val="20"/>
                <w:szCs w:val="20"/>
              </w:rPr>
              <w:t xml:space="preserve">and will </w:t>
            </w:r>
            <w:r w:rsidRPr="0037757E">
              <w:rPr>
                <w:rFonts w:ascii="Arial" w:eastAsia="Times New Roman" w:hAnsi="Arial" w:cs="Arial"/>
                <w:b/>
                <w:caps/>
                <w:sz w:val="20"/>
                <w:szCs w:val="20"/>
              </w:rPr>
              <w:t xml:space="preserve">subcontract </w:t>
            </w:r>
            <w:r w:rsidRPr="0037757E">
              <w:rPr>
                <w:rFonts w:ascii="Arial" w:eastAsia="Times New Roman" w:hAnsi="Arial" w:cs="Arial"/>
                <w:b/>
                <w:caps/>
                <w:sz w:val="20"/>
                <w:szCs w:val="20"/>
                <w:u w:val="single"/>
              </w:rPr>
              <w:fldChar w:fldCharType="begin">
                <w:ffData>
                  <w:name w:val="Text56"/>
                  <w:enabled/>
                  <w:calcOnExit w:val="0"/>
                  <w:textInput/>
                </w:ffData>
              </w:fldChar>
            </w:r>
            <w:r w:rsidRPr="0037757E">
              <w:rPr>
                <w:rFonts w:ascii="Arial" w:eastAsia="Times New Roman" w:hAnsi="Arial" w:cs="Arial"/>
                <w:b/>
                <w:caps/>
                <w:sz w:val="20"/>
                <w:szCs w:val="20"/>
                <w:u w:val="single"/>
              </w:rPr>
              <w:instrText xml:space="preserve"> FORMTEXT </w:instrText>
            </w:r>
            <w:r w:rsidRPr="0037757E">
              <w:rPr>
                <w:rFonts w:ascii="Arial" w:eastAsia="Times New Roman" w:hAnsi="Arial" w:cs="Arial"/>
                <w:b/>
                <w:caps/>
                <w:sz w:val="20"/>
                <w:szCs w:val="20"/>
                <w:u w:val="single"/>
              </w:rPr>
            </w:r>
            <w:r w:rsidRPr="0037757E">
              <w:rPr>
                <w:rFonts w:ascii="Arial" w:eastAsia="Times New Roman" w:hAnsi="Arial" w:cs="Arial"/>
                <w:b/>
                <w:caps/>
                <w:sz w:val="20"/>
                <w:szCs w:val="20"/>
                <w:u w:val="single"/>
              </w:rPr>
              <w:fldChar w:fldCharType="separate"/>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sz w:val="20"/>
                <w:szCs w:val="20"/>
                <w:u w:val="single"/>
              </w:rPr>
              <w:fldChar w:fldCharType="end"/>
            </w:r>
            <w:r w:rsidRPr="0037757E">
              <w:rPr>
                <w:rFonts w:ascii="Arial" w:eastAsia="Times New Roman" w:hAnsi="Arial" w:cs="Arial"/>
                <w:b/>
                <w:caps/>
                <w:sz w:val="20"/>
                <w:szCs w:val="20"/>
              </w:rPr>
              <w:t>% with the SLEB named below for the following goods/services</w:t>
            </w:r>
            <w:r w:rsidRPr="0037757E">
              <w:rPr>
                <w:rFonts w:ascii="Arial" w:eastAsia="Times New Roman" w:hAnsi="Arial" w:cs="Arial"/>
                <w:b/>
                <w:sz w:val="20"/>
                <w:szCs w:val="20"/>
              </w:rPr>
              <w:t xml:space="preserve">: </w:t>
            </w:r>
            <w:r w:rsidRPr="0037757E">
              <w:rPr>
                <w:rFonts w:ascii="Arial" w:eastAsia="Times New Roman" w:hAnsi="Arial" w:cs="Arial"/>
                <w:b/>
                <w:sz w:val="20"/>
                <w:szCs w:val="20"/>
                <w:u w:val="single"/>
              </w:rPr>
              <w:fldChar w:fldCharType="begin">
                <w:ffData>
                  <w:name w:val="Text57"/>
                  <w:enabled/>
                  <w:calcOnExit w:val="0"/>
                  <w:textInput/>
                </w:ffData>
              </w:fldChar>
            </w:r>
            <w:r w:rsidRPr="0037757E">
              <w:rPr>
                <w:rFonts w:ascii="Arial" w:eastAsia="Times New Roman" w:hAnsi="Arial" w:cs="Arial"/>
                <w:b/>
                <w:sz w:val="20"/>
                <w:szCs w:val="20"/>
                <w:u w:val="single"/>
              </w:rPr>
              <w:instrText xml:space="preserve"> FORMTEXT </w:instrText>
            </w:r>
            <w:r w:rsidRPr="0037757E">
              <w:rPr>
                <w:rFonts w:ascii="Arial" w:eastAsia="Times New Roman" w:hAnsi="Arial" w:cs="Arial"/>
                <w:b/>
                <w:sz w:val="20"/>
                <w:szCs w:val="20"/>
                <w:u w:val="single"/>
              </w:rPr>
            </w:r>
            <w:r w:rsidRPr="0037757E">
              <w:rPr>
                <w:rFonts w:ascii="Arial" w:eastAsia="Times New Roman" w:hAnsi="Arial" w:cs="Arial"/>
                <w:b/>
                <w:sz w:val="20"/>
                <w:szCs w:val="20"/>
                <w:u w:val="single"/>
              </w:rPr>
              <w:fldChar w:fldCharType="separate"/>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sz w:val="20"/>
                <w:szCs w:val="20"/>
                <w:u w:val="single"/>
              </w:rPr>
              <w:fldChar w:fldCharType="end"/>
            </w:r>
            <w:r w:rsidRPr="0037757E">
              <w:rPr>
                <w:rFonts w:ascii="Arial" w:eastAsia="Times New Roman" w:hAnsi="Arial" w:cs="Arial"/>
                <w:b/>
                <w:sz w:val="20"/>
                <w:szCs w:val="20"/>
                <w:u w:val="single"/>
              </w:rPr>
              <w:tab/>
            </w:r>
          </w:p>
          <w:p w14:paraId="36176BDB" w14:textId="77777777" w:rsidR="00980D61" w:rsidRPr="0037757E" w:rsidRDefault="00980D61" w:rsidP="000228E5">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14:paraId="3B9179C4" w14:textId="77777777" w:rsidR="00980D61" w:rsidRPr="0037757E" w:rsidRDefault="00980D61" w:rsidP="000228E5">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14:paraId="56F91970" w14:textId="77777777" w:rsidR="00980D61" w:rsidRPr="0037757E" w:rsidRDefault="00980D61" w:rsidP="000228E5">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Status:  </w:t>
            </w:r>
            <w:r w:rsidRPr="0037757E">
              <w:rPr>
                <w:rFonts w:ascii="Arial" w:eastAsia="Times New Roman" w:hAnsi="Arial" w:cs="Arial"/>
                <w:b/>
                <w:spacing w:val="-3"/>
                <w:sz w:val="20"/>
                <w:szCs w:val="20"/>
              </w:rPr>
              <w:fldChar w:fldCharType="begin">
                <w:ffData>
                  <w:name w:val="Check8"/>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76119">
              <w:rPr>
                <w:rFonts w:ascii="Arial" w:eastAsia="Times New Roman" w:hAnsi="Arial" w:cs="Arial"/>
                <w:b/>
                <w:spacing w:val="-3"/>
                <w:sz w:val="20"/>
                <w:szCs w:val="20"/>
              </w:rPr>
            </w:r>
            <w:r w:rsidR="00D76119">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Small /  </w:t>
            </w:r>
            <w:r w:rsidRPr="0037757E">
              <w:rPr>
                <w:rFonts w:ascii="Arial" w:eastAsia="Times New Roman" w:hAnsi="Arial" w:cs="Arial"/>
                <w:b/>
                <w:spacing w:val="-3"/>
                <w:sz w:val="20"/>
                <w:szCs w:val="20"/>
              </w:rPr>
              <w:fldChar w:fldCharType="begin">
                <w:ffData>
                  <w:name w:val="Check9"/>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D76119">
              <w:rPr>
                <w:rFonts w:ascii="Arial" w:eastAsia="Times New Roman" w:hAnsi="Arial" w:cs="Arial"/>
                <w:b/>
                <w:spacing w:val="-3"/>
                <w:sz w:val="20"/>
                <w:szCs w:val="20"/>
              </w:rPr>
            </w:r>
            <w:r w:rsidR="00D76119">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Emerging </w:t>
            </w:r>
          </w:p>
          <w:p w14:paraId="2D51B13C" w14:textId="77777777" w:rsidR="00980D61" w:rsidRPr="0037757E" w:rsidRDefault="00980D61" w:rsidP="000228E5">
            <w:pPr>
              <w:tabs>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14:paraId="32091294" w14:textId="77777777" w:rsidR="00980D61" w:rsidRPr="0037757E" w:rsidRDefault="00980D61" w:rsidP="000228E5">
            <w:pPr>
              <w:tabs>
                <w:tab w:val="left" w:pos="720"/>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Name: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14:paraId="211A920E" w14:textId="77777777" w:rsidR="00980D61" w:rsidRPr="0037757E" w:rsidRDefault="00980D61" w:rsidP="000228E5">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w:t>
            </w:r>
            <w:bookmarkStart w:id="138" w:name="SLEBSubcontractor"/>
            <w:r w:rsidRPr="0037757E">
              <w:rPr>
                <w:rFonts w:ascii="Arial" w:eastAsia="Times New Roman" w:hAnsi="Arial" w:cs="Arial"/>
                <w:b/>
                <w:spacing w:val="-3"/>
                <w:sz w:val="20"/>
                <w:szCs w:val="20"/>
              </w:rPr>
              <w:t>Signature</w:t>
            </w:r>
            <w:bookmarkEnd w:id="138"/>
            <w:r w:rsidRPr="0037757E">
              <w:rPr>
                <w:rFonts w:ascii="Arial" w:eastAsia="Times New Roman" w:hAnsi="Arial" w:cs="Arial"/>
                <w:b/>
                <w:spacing w:val="-3"/>
                <w:sz w:val="20"/>
                <w:szCs w:val="20"/>
              </w:rPr>
              <w:t xml:space="preserve">:  </w:t>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ab/>
              <w:t xml:space="preserve">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14:paraId="307BC9EB" w14:textId="77777777" w:rsidR="00980D61" w:rsidRPr="0037757E" w:rsidRDefault="00980D61" w:rsidP="00980D61">
      <w:pPr>
        <w:tabs>
          <w:tab w:val="center" w:pos="5220"/>
        </w:tabs>
        <w:spacing w:after="0" w:line="240" w:lineRule="auto"/>
        <w:rPr>
          <w:rFonts w:ascii="Arial" w:eastAsia="Times New Roman" w:hAnsi="Arial" w:cs="Arial"/>
          <w:sz w:val="20"/>
          <w:szCs w:val="20"/>
        </w:rPr>
      </w:pPr>
    </w:p>
    <w:p w14:paraId="17FE0CD9" w14:textId="77777777" w:rsidR="00980D61" w:rsidRPr="0037757E" w:rsidRDefault="00980D61" w:rsidP="00980D61">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37757E">
        <w:rPr>
          <w:rFonts w:ascii="Arial" w:eastAsia="Times New Roman" w:hAnsi="Arial" w:cs="Arial"/>
          <w:b/>
          <w:sz w:val="20"/>
          <w:szCs w:val="20"/>
          <w:lang w:val="x-none" w:eastAsia="x-none"/>
        </w:rPr>
        <w:t>Upon award, prime Contractor and</w:t>
      </w:r>
      <w:r w:rsidRPr="0037757E">
        <w:rPr>
          <w:rFonts w:ascii="Arial" w:eastAsia="Times New Roman" w:hAnsi="Arial" w:cs="Arial"/>
          <w:sz w:val="20"/>
          <w:szCs w:val="20"/>
          <w:lang w:val="x-none" w:eastAsia="x-none"/>
        </w:rPr>
        <w:t xml:space="preserve"> </w:t>
      </w:r>
      <w:r w:rsidRPr="0037757E">
        <w:rPr>
          <w:rFonts w:ascii="Arial" w:eastAsia="Times New Roman" w:hAnsi="Arial" w:cs="Arial"/>
          <w:b/>
          <w:sz w:val="20"/>
          <w:szCs w:val="20"/>
          <w:lang w:val="x-none" w:eastAsia="x-none"/>
        </w:rPr>
        <w:t>all SLEB subcontractors</w:t>
      </w:r>
      <w:r w:rsidRPr="0037757E">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083F9775" w14:textId="77777777" w:rsidR="00980D61" w:rsidRPr="007E5103" w:rsidRDefault="00980D61" w:rsidP="00980D61">
      <w:pPr>
        <w:tabs>
          <w:tab w:val="right" w:pos="7020"/>
          <w:tab w:val="left" w:pos="7200"/>
          <w:tab w:val="right" w:pos="10800"/>
        </w:tabs>
        <w:spacing w:after="0" w:line="240" w:lineRule="auto"/>
        <w:rPr>
          <w:rFonts w:ascii="Arial" w:eastAsia="Times New Roman" w:hAnsi="Arial" w:cs="Arial"/>
          <w:sz w:val="20"/>
          <w:szCs w:val="20"/>
        </w:rPr>
      </w:pPr>
    </w:p>
    <w:p w14:paraId="0AA226F1" w14:textId="77777777" w:rsidR="00980D61" w:rsidRPr="007E5103" w:rsidRDefault="00980D61" w:rsidP="00980D6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Bidder Printed Name/ Title: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p>
    <w:p w14:paraId="09BCB150" w14:textId="77777777" w:rsidR="00980D61" w:rsidRDefault="00980D61" w:rsidP="00980D61">
      <w:pPr>
        <w:tabs>
          <w:tab w:val="right" w:pos="7020"/>
          <w:tab w:val="left" w:pos="7200"/>
          <w:tab w:val="right" w:pos="10800"/>
        </w:tabs>
        <w:spacing w:after="0" w:line="240" w:lineRule="auto"/>
        <w:rPr>
          <w:rFonts w:ascii="Arial" w:eastAsia="Times New Roman" w:hAnsi="Arial" w:cs="Arial"/>
          <w:sz w:val="20"/>
          <w:szCs w:val="20"/>
        </w:rPr>
      </w:pPr>
    </w:p>
    <w:p w14:paraId="26EB01A9" w14:textId="77777777" w:rsidR="00980D61" w:rsidRPr="007E5103" w:rsidRDefault="00980D61" w:rsidP="00980D6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Street Address: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b/>
          <w:spacing w:val="-3"/>
          <w:sz w:val="20"/>
          <w:szCs w:val="20"/>
          <w:u w:val="single"/>
        </w:rPr>
        <w:t xml:space="preserve">  </w:t>
      </w:r>
      <w:r w:rsidRPr="007E5103">
        <w:rPr>
          <w:rFonts w:ascii="Arial" w:eastAsia="Times New Roman" w:hAnsi="Arial" w:cs="Arial"/>
          <w:b/>
          <w:spacing w:val="-3"/>
          <w:sz w:val="20"/>
          <w:szCs w:val="20"/>
          <w:u w:val="single"/>
        </w:rPr>
        <w:tab/>
      </w:r>
      <w:r w:rsidRPr="007E5103">
        <w:rPr>
          <w:rFonts w:ascii="Arial" w:eastAsia="Times New Roman" w:hAnsi="Arial" w:cs="Arial"/>
          <w:sz w:val="20"/>
          <w:szCs w:val="20"/>
        </w:rPr>
        <w:t xml:space="preserve">City: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r>
        <w:rPr>
          <w:rFonts w:ascii="Arial" w:eastAsia="Times New Roman" w:hAnsi="Arial" w:cs="Arial"/>
          <w:sz w:val="20"/>
          <w:szCs w:val="20"/>
        </w:rPr>
        <w:t xml:space="preserve">       </w:t>
      </w:r>
      <w:r w:rsidRPr="007E5103">
        <w:rPr>
          <w:rFonts w:ascii="Arial" w:eastAsia="Times New Roman" w:hAnsi="Arial" w:cs="Arial"/>
          <w:sz w:val="20"/>
          <w:szCs w:val="20"/>
        </w:rPr>
        <w:t xml:space="preserve"> State: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 xml:space="preserve">      Zip Code: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p>
    <w:p w14:paraId="20AB81B2" w14:textId="77777777" w:rsidR="00980D61" w:rsidRPr="007E5103" w:rsidRDefault="00980D61" w:rsidP="00980D61">
      <w:pPr>
        <w:tabs>
          <w:tab w:val="right" w:pos="7020"/>
          <w:tab w:val="left" w:pos="7200"/>
          <w:tab w:val="right" w:pos="10800"/>
        </w:tabs>
        <w:spacing w:after="0" w:line="240" w:lineRule="auto"/>
        <w:rPr>
          <w:rFonts w:ascii="Arial" w:eastAsia="Times New Roman" w:hAnsi="Arial" w:cs="Arial"/>
          <w:sz w:val="20"/>
          <w:szCs w:val="20"/>
        </w:rPr>
      </w:pPr>
    </w:p>
    <w:p w14:paraId="6E9B4036" w14:textId="77777777" w:rsidR="00980D61" w:rsidRPr="00B32605" w:rsidRDefault="00980D61" w:rsidP="00980D61">
      <w:pPr>
        <w:spacing w:after="160" w:line="259" w:lineRule="auto"/>
        <w:rPr>
          <w:rFonts w:ascii="Arial" w:hAnsi="Arial" w:cs="Arial"/>
          <w:b/>
          <w:i/>
        </w:rPr>
      </w:pPr>
      <w:r w:rsidRPr="007E5103">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54FB3A72" wp14:editId="44FE17BB">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5A113B" id="Straight Connector 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7E5103">
        <w:rPr>
          <w:rFonts w:ascii="Arial" w:eastAsia="Times New Roman" w:hAnsi="Arial" w:cs="Arial"/>
          <w:sz w:val="20"/>
          <w:szCs w:val="20"/>
        </w:rPr>
        <w:t xml:space="preserve">Bidder Signature: </w:t>
      </w:r>
      <w:r w:rsidRPr="007E5103">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E5103">
        <w:rPr>
          <w:rFonts w:ascii="Arial" w:eastAsia="Times New Roman" w:hAnsi="Arial" w:cs="Arial"/>
          <w:sz w:val="20"/>
          <w:szCs w:val="20"/>
        </w:rPr>
        <w:t xml:space="preserve">                Date: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p>
    <w:p w14:paraId="399CD537" w14:textId="0333232C" w:rsidR="004C6269" w:rsidRPr="0032760B" w:rsidRDefault="004C6269" w:rsidP="0026735F">
      <w:pPr>
        <w:pStyle w:val="Heading2"/>
        <w:numPr>
          <w:ilvl w:val="0"/>
          <w:numId w:val="5"/>
        </w:numPr>
        <w:rPr>
          <w:rFonts w:eastAsia="Calibri"/>
        </w:rPr>
      </w:pPr>
      <w:bookmarkStart w:id="139" w:name="_Toc526868267"/>
      <w:bookmarkStart w:id="140" w:name="_Toc12010815"/>
      <w:bookmarkEnd w:id="139"/>
      <w:r w:rsidRPr="0032760B">
        <w:rPr>
          <w:rFonts w:eastAsia="Calibri"/>
        </w:rPr>
        <w:t>EXHIBIT C: INSURANCE REQUIREMENTS</w:t>
      </w:r>
      <w:bookmarkEnd w:id="134"/>
      <w:bookmarkEnd w:id="140"/>
    </w:p>
    <w:p w14:paraId="50AC675C" w14:textId="77777777" w:rsidR="004C6269" w:rsidRPr="0032760B" w:rsidRDefault="004C6269" w:rsidP="004C6269">
      <w:pPr>
        <w:tabs>
          <w:tab w:val="left" w:pos="-720"/>
        </w:tabs>
        <w:spacing w:after="0" w:line="240" w:lineRule="auto"/>
        <w:jc w:val="center"/>
        <w:rPr>
          <w:rFonts w:ascii="Calibri" w:eastAsia="Times New Roman" w:hAnsi="Calibri" w:cs="Arial"/>
          <w:b/>
          <w:spacing w:val="-3"/>
          <w:szCs w:val="20"/>
        </w:rPr>
      </w:pPr>
    </w:p>
    <w:p w14:paraId="01062019" w14:textId="77777777" w:rsidR="004C6269" w:rsidRPr="00C06441" w:rsidRDefault="004C6269" w:rsidP="004C6269">
      <w:pPr>
        <w:spacing w:after="0" w:line="240" w:lineRule="auto"/>
        <w:rPr>
          <w:rFonts w:ascii="Arial" w:eastAsia="Calibri" w:hAnsi="Arial" w:cs="Arial"/>
          <w:szCs w:val="20"/>
        </w:rPr>
      </w:pPr>
      <w:r w:rsidRPr="00C06441">
        <w:rPr>
          <w:rFonts w:ascii="Arial" w:eastAsia="Times New Roman" w:hAnsi="Arial" w:cs="Arial"/>
          <w:szCs w:val="20"/>
        </w:rPr>
        <w:t>Insurance certificated are not required at the time of submission; however, by signing Exhibit A – Bidder Information and Acceptance, the Bidder agrees to meet the minimum insurance requirements state din the RFP, prior to award.  This documentation must be provided to the County, prior to awards, and shall include insurance certificate and additional insured certificate, naming County of Alameda, which meets the minimum insurance requirements, as stated in the RFP.</w:t>
      </w:r>
    </w:p>
    <w:p w14:paraId="630A133B" w14:textId="77777777" w:rsidR="004C6269" w:rsidRPr="00C06441" w:rsidRDefault="004C6269" w:rsidP="004C6269">
      <w:pPr>
        <w:spacing w:after="0" w:line="240" w:lineRule="auto"/>
        <w:rPr>
          <w:rFonts w:ascii="Arial" w:eastAsia="Times New Roman" w:hAnsi="Arial" w:cs="Arial"/>
          <w:szCs w:val="20"/>
        </w:rPr>
      </w:pPr>
    </w:p>
    <w:p w14:paraId="1490A876" w14:textId="77777777" w:rsidR="004C6269" w:rsidRPr="00C06441" w:rsidRDefault="004C6269" w:rsidP="004C6269">
      <w:pPr>
        <w:spacing w:after="0" w:line="240" w:lineRule="auto"/>
        <w:rPr>
          <w:rFonts w:ascii="Arial" w:eastAsia="Times New Roman" w:hAnsi="Arial" w:cs="Arial"/>
          <w:szCs w:val="20"/>
        </w:rPr>
      </w:pPr>
      <w:r w:rsidRPr="00C06441">
        <w:rPr>
          <w:rFonts w:ascii="Arial" w:eastAsia="Times New Roman" w:hAnsi="Arial" w:cs="Arial"/>
          <w:szCs w:val="20"/>
        </w:rPr>
        <w:t>The following page contains the minimum insurance limits, required by the County of Alameda, to be held by the Contractor performing on this RFP:</w:t>
      </w:r>
    </w:p>
    <w:p w14:paraId="0C9B76A2" w14:textId="77777777" w:rsidR="004C6269" w:rsidRPr="0032760B" w:rsidRDefault="004C6269" w:rsidP="004C6269">
      <w:pPr>
        <w:spacing w:after="0" w:line="240" w:lineRule="auto"/>
        <w:rPr>
          <w:rFonts w:ascii="Calibri" w:eastAsia="Times New Roman" w:hAnsi="Calibri" w:cs="Times New Roman"/>
          <w:szCs w:val="20"/>
        </w:rPr>
      </w:pPr>
    </w:p>
    <w:p w14:paraId="4322EE6E" w14:textId="77777777" w:rsidR="004C6269" w:rsidRPr="0032760B" w:rsidRDefault="004C6269" w:rsidP="004C6269">
      <w:pPr>
        <w:spacing w:after="0" w:line="240" w:lineRule="auto"/>
        <w:rPr>
          <w:rFonts w:ascii="Calibri" w:eastAsia="Times New Roman" w:hAnsi="Calibri" w:cs="Times New Roman"/>
          <w:szCs w:val="20"/>
        </w:rPr>
      </w:pPr>
    </w:p>
    <w:p w14:paraId="2E21DA0A" w14:textId="77777777" w:rsidR="004C6269" w:rsidRPr="0032760B" w:rsidRDefault="004C6269" w:rsidP="004C6269">
      <w:pPr>
        <w:spacing w:after="0" w:line="240" w:lineRule="auto"/>
        <w:rPr>
          <w:rFonts w:ascii="Calibri" w:eastAsia="Times New Roman" w:hAnsi="Calibri" w:cs="Times New Roman"/>
          <w:szCs w:val="20"/>
        </w:rPr>
      </w:pPr>
    </w:p>
    <w:p w14:paraId="63B67092" w14:textId="77777777" w:rsidR="004C6269" w:rsidRPr="0032760B" w:rsidRDefault="004C6269" w:rsidP="004C6269">
      <w:pPr>
        <w:spacing w:after="0" w:line="240" w:lineRule="auto"/>
        <w:rPr>
          <w:rFonts w:ascii="Calibri" w:eastAsia="Times New Roman" w:hAnsi="Calibri" w:cs="Times New Roman"/>
          <w:szCs w:val="20"/>
        </w:rPr>
      </w:pPr>
    </w:p>
    <w:p w14:paraId="6909810E" w14:textId="77777777" w:rsidR="004C6269" w:rsidRPr="0032760B" w:rsidRDefault="004C6269" w:rsidP="004C6269">
      <w:pPr>
        <w:spacing w:after="0" w:line="240" w:lineRule="auto"/>
        <w:rPr>
          <w:rFonts w:ascii="Calibri" w:eastAsia="Times New Roman" w:hAnsi="Calibri" w:cs="Times New Roman"/>
          <w:szCs w:val="20"/>
        </w:rPr>
      </w:pPr>
    </w:p>
    <w:p w14:paraId="2CA8E522" w14:textId="77777777" w:rsidR="004C6269" w:rsidRPr="0032760B" w:rsidRDefault="004C6269" w:rsidP="004C6269">
      <w:pPr>
        <w:spacing w:after="0" w:line="240" w:lineRule="auto"/>
        <w:rPr>
          <w:rFonts w:ascii="Calibri" w:eastAsia="Times New Roman" w:hAnsi="Calibri" w:cs="Times New Roman"/>
          <w:szCs w:val="20"/>
        </w:rPr>
      </w:pPr>
    </w:p>
    <w:p w14:paraId="666B042B" w14:textId="77777777" w:rsidR="004C6269" w:rsidRPr="0032760B" w:rsidRDefault="004C6269" w:rsidP="004C6269">
      <w:pPr>
        <w:spacing w:after="0" w:line="240" w:lineRule="auto"/>
        <w:rPr>
          <w:rFonts w:ascii="Calibri" w:eastAsia="Times New Roman" w:hAnsi="Calibri" w:cs="Times New Roman"/>
          <w:b/>
          <w:sz w:val="24"/>
          <w:szCs w:val="24"/>
        </w:rPr>
      </w:pPr>
      <w:r w:rsidRPr="0032760B">
        <w:rPr>
          <w:rFonts w:ascii="Calibri" w:eastAsia="Times New Roman" w:hAnsi="Calibri" w:cs="Times New Roman"/>
          <w:b/>
          <w:sz w:val="24"/>
          <w:szCs w:val="24"/>
        </w:rPr>
        <w:t>***SEE NEXT PAGE FOR COUNTY OF ALAMEDA MINIMUM INSURANCE REQUIREMENTS***</w:t>
      </w:r>
    </w:p>
    <w:p w14:paraId="328BD604" w14:textId="77777777" w:rsidR="004C6269" w:rsidRPr="0032760B" w:rsidRDefault="004C6269" w:rsidP="004C6269">
      <w:pPr>
        <w:spacing w:after="0" w:line="240" w:lineRule="auto"/>
        <w:rPr>
          <w:rFonts w:ascii="Calibri" w:eastAsia="Times New Roman" w:hAnsi="Calibri" w:cs="Times New Roman"/>
        </w:rPr>
      </w:pPr>
    </w:p>
    <w:p w14:paraId="399E1C9D" w14:textId="77777777" w:rsidR="004C6269" w:rsidRPr="0032760B" w:rsidRDefault="004C6269" w:rsidP="004C6269">
      <w:pPr>
        <w:spacing w:after="0" w:line="240" w:lineRule="auto"/>
        <w:rPr>
          <w:rFonts w:ascii="Calibri" w:eastAsia="Times New Roman" w:hAnsi="Calibri" w:cs="Times New Roman"/>
          <w:szCs w:val="20"/>
        </w:rPr>
      </w:pPr>
    </w:p>
    <w:p w14:paraId="01BC7F9E" w14:textId="77777777" w:rsidR="004C6269" w:rsidRPr="0032760B" w:rsidRDefault="004C6269" w:rsidP="004C6269">
      <w:pPr>
        <w:spacing w:after="0" w:line="240" w:lineRule="auto"/>
        <w:rPr>
          <w:rFonts w:ascii="Calibri" w:eastAsia="Times New Roman" w:hAnsi="Calibri" w:cs="Times New Roman"/>
          <w:szCs w:val="20"/>
        </w:rPr>
        <w:sectPr w:rsidR="004C6269" w:rsidRPr="0032760B" w:rsidSect="007A414E">
          <w:headerReference w:type="default" r:id="rId54"/>
          <w:type w:val="continuous"/>
          <w:pgSz w:w="12240" w:h="15840"/>
          <w:pgMar w:top="1440" w:right="1440" w:bottom="1440" w:left="1440" w:header="432" w:footer="317" w:gutter="0"/>
          <w:cols w:space="720"/>
          <w:docGrid w:linePitch="299"/>
        </w:sectPr>
      </w:pPr>
    </w:p>
    <w:p w14:paraId="3574B1C5" w14:textId="77777777" w:rsidR="00311853" w:rsidRPr="0032760B" w:rsidRDefault="00311853" w:rsidP="00311853">
      <w:pPr>
        <w:spacing w:after="0" w:line="240" w:lineRule="auto"/>
        <w:jc w:val="center"/>
        <w:rPr>
          <w:rFonts w:ascii="Arial Narrow" w:eastAsia="Times New Roman" w:hAnsi="Arial Narrow" w:cs="Times New Roman"/>
          <w:b/>
          <w:i/>
        </w:rPr>
      </w:pPr>
      <w:r w:rsidRPr="0032760B">
        <w:rPr>
          <w:rFonts w:ascii="Arial Narrow" w:eastAsia="Times New Roman" w:hAnsi="Arial Narrow" w:cs="Times New Roman"/>
          <w:b/>
          <w:i/>
        </w:rPr>
        <w:t>EXHIBIT C</w:t>
      </w:r>
    </w:p>
    <w:p w14:paraId="58D49301" w14:textId="77777777" w:rsidR="00311853" w:rsidRPr="0032760B" w:rsidRDefault="00311853" w:rsidP="00311853">
      <w:pPr>
        <w:spacing w:after="0" w:line="240" w:lineRule="auto"/>
        <w:jc w:val="center"/>
        <w:rPr>
          <w:rFonts w:ascii="Arial Narrow" w:eastAsia="Times New Roman" w:hAnsi="Arial Narrow" w:cs="Times New Roman"/>
          <w:b/>
        </w:rPr>
      </w:pPr>
      <w:r w:rsidRPr="0032760B">
        <w:rPr>
          <w:rFonts w:ascii="Arial Narrow" w:eastAsia="Times New Roman" w:hAnsi="Arial Narrow" w:cs="Times New Roman"/>
          <w:b/>
        </w:rPr>
        <w:t>COUNTY OF ALAMEDA MINIMUM INSURANCE REQUIREMENTS</w:t>
      </w:r>
    </w:p>
    <w:p w14:paraId="6E186F4B" w14:textId="77777777" w:rsidR="00311853" w:rsidRPr="0032760B" w:rsidRDefault="00311853" w:rsidP="00311853">
      <w:pPr>
        <w:spacing w:before="80" w:after="120" w:line="240" w:lineRule="auto"/>
        <w:ind w:left="-274"/>
        <w:rPr>
          <w:rFonts w:ascii="Arial Narrow" w:eastAsia="Calibri" w:hAnsi="Arial Narrow" w:cs="Times New Roman"/>
          <w:spacing w:val="-4"/>
        </w:rPr>
      </w:pPr>
      <w:r w:rsidRPr="0032760B">
        <w:rPr>
          <w:rFonts w:ascii="Arial Narrow" w:eastAsia="Calibri" w:hAnsi="Arial Narrow" w:cs="Times New Roman"/>
          <w:spacing w:val="-4"/>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5745"/>
        <w:gridCol w:w="4717"/>
      </w:tblGrid>
      <w:tr w:rsidR="00311853" w:rsidRPr="0032760B" w14:paraId="715B7541" w14:textId="77777777" w:rsidTr="00205A69">
        <w:trPr>
          <w:cantSplit/>
          <w:trHeight w:val="386"/>
          <w:jc w:val="center"/>
        </w:trPr>
        <w:tc>
          <w:tcPr>
            <w:tcW w:w="2844" w:type="pct"/>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3A727999" w14:textId="77777777" w:rsidR="00311853" w:rsidRPr="0032760B" w:rsidRDefault="00311853" w:rsidP="00205A69">
            <w:pPr>
              <w:spacing w:before="40" w:after="20"/>
              <w:jc w:val="center"/>
              <w:rPr>
                <w:rFonts w:ascii="Arial Narrow" w:eastAsia="Calibri" w:hAnsi="Arial Narrow" w:cs="Times New Roman"/>
                <w:b/>
              </w:rPr>
            </w:pPr>
            <w:r w:rsidRPr="0032760B">
              <w:rPr>
                <w:rFonts w:ascii="Arial Narrow" w:eastAsia="Calibri" w:hAnsi="Arial Narrow" w:cs="Times New Roman"/>
                <w:b/>
              </w:rPr>
              <w:t>TYPE OF INSURANCE COVERAGES</w:t>
            </w:r>
          </w:p>
        </w:tc>
        <w:tc>
          <w:tcPr>
            <w:tcW w:w="2156" w:type="pct"/>
            <w:tcBorders>
              <w:top w:val="single" w:sz="4" w:space="0" w:color="auto"/>
              <w:left w:val="single" w:sz="4" w:space="0" w:color="auto"/>
              <w:bottom w:val="single" w:sz="4" w:space="0" w:color="auto"/>
              <w:right w:val="single" w:sz="4" w:space="0" w:color="auto"/>
            </w:tcBorders>
            <w:shd w:val="pct35" w:color="auto" w:fill="FFFFFF"/>
            <w:vAlign w:val="center"/>
            <w:hideMark/>
          </w:tcPr>
          <w:p w14:paraId="54AFA50B" w14:textId="77777777" w:rsidR="00311853" w:rsidRPr="0032760B" w:rsidRDefault="00311853" w:rsidP="00205A69">
            <w:pPr>
              <w:spacing w:before="40" w:after="20"/>
              <w:jc w:val="center"/>
              <w:rPr>
                <w:rFonts w:ascii="Arial Narrow" w:eastAsia="Calibri" w:hAnsi="Arial Narrow" w:cs="Times New Roman"/>
                <w:b/>
              </w:rPr>
            </w:pPr>
            <w:r w:rsidRPr="0032760B">
              <w:rPr>
                <w:rFonts w:ascii="Arial Narrow" w:eastAsia="Calibri" w:hAnsi="Arial Narrow" w:cs="Times New Roman"/>
                <w:b/>
              </w:rPr>
              <w:t>MINIMUM LIMITS</w:t>
            </w:r>
          </w:p>
        </w:tc>
      </w:tr>
      <w:tr w:rsidR="00311853" w:rsidRPr="0032760B" w14:paraId="15060DA1" w14:textId="77777777" w:rsidTr="00205A69">
        <w:trPr>
          <w:cantSplit/>
          <w:trHeight w:val="1332"/>
          <w:jc w:val="center"/>
        </w:trPr>
        <w:tc>
          <w:tcPr>
            <w:tcW w:w="218" w:type="pct"/>
            <w:tcBorders>
              <w:top w:val="single" w:sz="4" w:space="0" w:color="auto"/>
              <w:left w:val="single" w:sz="4" w:space="0" w:color="auto"/>
              <w:bottom w:val="single" w:sz="4" w:space="0" w:color="auto"/>
              <w:right w:val="single" w:sz="4" w:space="0" w:color="auto"/>
            </w:tcBorders>
            <w:hideMark/>
          </w:tcPr>
          <w:p w14:paraId="5CAE2BC8"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A</w:t>
            </w:r>
          </w:p>
        </w:tc>
        <w:tc>
          <w:tcPr>
            <w:tcW w:w="2626" w:type="pct"/>
            <w:tcBorders>
              <w:top w:val="single" w:sz="4" w:space="0" w:color="auto"/>
              <w:left w:val="single" w:sz="4" w:space="0" w:color="auto"/>
              <w:bottom w:val="single" w:sz="4" w:space="0" w:color="auto"/>
              <w:right w:val="single" w:sz="4" w:space="0" w:color="auto"/>
            </w:tcBorders>
            <w:hideMark/>
          </w:tcPr>
          <w:p w14:paraId="20D28A86"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Commercial General Liability</w:t>
            </w:r>
          </w:p>
          <w:p w14:paraId="4818FB9D"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 xml:space="preserve">Premises Liability; Products and Completed Operations; Contractual Liability; Personal Injury and Advertising Liability; Abuse, Molestation, Sexual Actions, and Assault and </w:t>
            </w:r>
            <w:smartTag w:uri="urn:schemas-microsoft-com:office:smarttags" w:element="State">
              <w:r w:rsidRPr="0032760B">
                <w:rPr>
                  <w:rFonts w:ascii="Arial Narrow" w:eastAsia="Calibri" w:hAnsi="Arial Narrow" w:cs="Times New Roman"/>
                </w:rPr>
                <w:t>Battery</w:t>
              </w:r>
            </w:smartTag>
          </w:p>
        </w:tc>
        <w:tc>
          <w:tcPr>
            <w:tcW w:w="2156" w:type="pct"/>
            <w:tcBorders>
              <w:top w:val="single" w:sz="4" w:space="0" w:color="auto"/>
              <w:left w:val="single" w:sz="4" w:space="0" w:color="auto"/>
              <w:bottom w:val="single" w:sz="4" w:space="0" w:color="auto"/>
              <w:right w:val="single" w:sz="4" w:space="0" w:color="auto"/>
            </w:tcBorders>
            <w:hideMark/>
          </w:tcPr>
          <w:p w14:paraId="01799413"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$1,000,000 per occurrence (CSL)</w:t>
            </w:r>
          </w:p>
          <w:p w14:paraId="30324ECE"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Bodily Injury and Property Damage</w:t>
            </w:r>
          </w:p>
        </w:tc>
      </w:tr>
      <w:tr w:rsidR="00311853" w:rsidRPr="0032760B" w14:paraId="2F8DF752" w14:textId="77777777" w:rsidTr="00205A69">
        <w:trPr>
          <w:cantSplit/>
          <w:trHeight w:val="1353"/>
          <w:jc w:val="center"/>
        </w:trPr>
        <w:tc>
          <w:tcPr>
            <w:tcW w:w="218" w:type="pct"/>
            <w:tcBorders>
              <w:top w:val="single" w:sz="4" w:space="0" w:color="auto"/>
              <w:left w:val="single" w:sz="4" w:space="0" w:color="auto"/>
              <w:bottom w:val="single" w:sz="4" w:space="0" w:color="auto"/>
              <w:right w:val="single" w:sz="4" w:space="0" w:color="auto"/>
            </w:tcBorders>
            <w:hideMark/>
          </w:tcPr>
          <w:p w14:paraId="2445A1D5"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B</w:t>
            </w:r>
          </w:p>
        </w:tc>
        <w:tc>
          <w:tcPr>
            <w:tcW w:w="2626" w:type="pct"/>
            <w:tcBorders>
              <w:top w:val="single" w:sz="4" w:space="0" w:color="auto"/>
              <w:left w:val="single" w:sz="4" w:space="0" w:color="auto"/>
              <w:bottom w:val="single" w:sz="4" w:space="0" w:color="auto"/>
              <w:right w:val="single" w:sz="4" w:space="0" w:color="auto"/>
            </w:tcBorders>
            <w:hideMark/>
          </w:tcPr>
          <w:p w14:paraId="1E5E3D63"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Commercial or Business Automobile Liability</w:t>
            </w:r>
          </w:p>
          <w:p w14:paraId="2065C85C"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All owned vehicles, hired or leased vehicles, non-owned, borrowed and permissive uses.  Personal Automobile Liability is acceptable for individual contractors with no transportation or hauling related activities</w:t>
            </w:r>
          </w:p>
        </w:tc>
        <w:tc>
          <w:tcPr>
            <w:tcW w:w="2156" w:type="pct"/>
            <w:tcBorders>
              <w:top w:val="single" w:sz="4" w:space="0" w:color="auto"/>
              <w:left w:val="single" w:sz="4" w:space="0" w:color="auto"/>
              <w:bottom w:val="single" w:sz="4" w:space="0" w:color="auto"/>
              <w:right w:val="single" w:sz="4" w:space="0" w:color="auto"/>
            </w:tcBorders>
            <w:hideMark/>
          </w:tcPr>
          <w:p w14:paraId="7BC434E4"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$1,000,000 per occurrence (CSL)</w:t>
            </w:r>
          </w:p>
          <w:p w14:paraId="312E119E"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Any Auto</w:t>
            </w:r>
          </w:p>
          <w:p w14:paraId="4F66A327"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Bodily Injury and Property Damage</w:t>
            </w:r>
          </w:p>
        </w:tc>
      </w:tr>
      <w:tr w:rsidR="00311853" w:rsidRPr="0032760B" w14:paraId="1885C6F2" w14:textId="77777777" w:rsidTr="00205A69">
        <w:trPr>
          <w:cantSplit/>
          <w:trHeight w:val="690"/>
          <w:jc w:val="center"/>
        </w:trPr>
        <w:tc>
          <w:tcPr>
            <w:tcW w:w="218" w:type="pct"/>
            <w:tcBorders>
              <w:top w:val="single" w:sz="4" w:space="0" w:color="auto"/>
              <w:left w:val="single" w:sz="4" w:space="0" w:color="auto"/>
              <w:bottom w:val="single" w:sz="4" w:space="0" w:color="auto"/>
              <w:right w:val="single" w:sz="4" w:space="0" w:color="auto"/>
            </w:tcBorders>
            <w:hideMark/>
          </w:tcPr>
          <w:p w14:paraId="7455CAB2"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C</w:t>
            </w:r>
          </w:p>
        </w:tc>
        <w:tc>
          <w:tcPr>
            <w:tcW w:w="2626" w:type="pct"/>
            <w:tcBorders>
              <w:top w:val="single" w:sz="4" w:space="0" w:color="auto"/>
              <w:left w:val="single" w:sz="4" w:space="0" w:color="auto"/>
              <w:bottom w:val="single" w:sz="4" w:space="0" w:color="auto"/>
              <w:right w:val="single" w:sz="4" w:space="0" w:color="auto"/>
            </w:tcBorders>
            <w:hideMark/>
          </w:tcPr>
          <w:p w14:paraId="1A4DFA90"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Workers’ Compensation (WC) and Employers Liability (EL)</w:t>
            </w:r>
          </w:p>
          <w:p w14:paraId="3C922F5E"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Required for all contractors with employees</w:t>
            </w:r>
          </w:p>
        </w:tc>
        <w:tc>
          <w:tcPr>
            <w:tcW w:w="2156" w:type="pct"/>
            <w:tcBorders>
              <w:top w:val="single" w:sz="4" w:space="0" w:color="auto"/>
              <w:left w:val="single" w:sz="4" w:space="0" w:color="auto"/>
              <w:bottom w:val="single" w:sz="4" w:space="0" w:color="auto"/>
              <w:right w:val="single" w:sz="4" w:space="0" w:color="auto"/>
            </w:tcBorders>
            <w:hideMark/>
          </w:tcPr>
          <w:p w14:paraId="4F3006CF"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WC:  Statutory Limits</w:t>
            </w:r>
          </w:p>
          <w:p w14:paraId="00820EFE"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EL:  $100,000 per accident for bodily injury or disease</w:t>
            </w:r>
          </w:p>
        </w:tc>
      </w:tr>
      <w:tr w:rsidR="00311853" w:rsidRPr="0032760B" w14:paraId="7D03E043" w14:textId="77777777" w:rsidTr="00205A69">
        <w:trPr>
          <w:cantSplit/>
          <w:trHeight w:val="1031"/>
          <w:jc w:val="center"/>
        </w:trPr>
        <w:tc>
          <w:tcPr>
            <w:tcW w:w="218" w:type="pct"/>
            <w:tcBorders>
              <w:top w:val="single" w:sz="4" w:space="0" w:color="auto"/>
              <w:left w:val="single" w:sz="4" w:space="0" w:color="auto"/>
              <w:bottom w:val="single" w:sz="4" w:space="0" w:color="auto"/>
              <w:right w:val="single" w:sz="4" w:space="0" w:color="auto"/>
            </w:tcBorders>
            <w:hideMark/>
          </w:tcPr>
          <w:p w14:paraId="5F2DECE2"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D</w:t>
            </w:r>
          </w:p>
        </w:tc>
        <w:tc>
          <w:tcPr>
            <w:tcW w:w="2626" w:type="pct"/>
            <w:tcBorders>
              <w:top w:val="single" w:sz="4" w:space="0" w:color="auto"/>
              <w:left w:val="single" w:sz="4" w:space="0" w:color="auto"/>
              <w:bottom w:val="single" w:sz="4" w:space="0" w:color="auto"/>
              <w:right w:val="single" w:sz="4" w:space="0" w:color="auto"/>
            </w:tcBorders>
            <w:hideMark/>
          </w:tcPr>
          <w:p w14:paraId="7FE57D91" w14:textId="77777777" w:rsidR="00311853" w:rsidRPr="0032760B" w:rsidRDefault="00311853" w:rsidP="00205A69">
            <w:pPr>
              <w:spacing w:after="0"/>
              <w:rPr>
                <w:rFonts w:ascii="Arial Narrow" w:eastAsia="Calibri" w:hAnsi="Arial Narrow" w:cs="Times New Roman"/>
                <w:b/>
              </w:rPr>
            </w:pPr>
            <w:r w:rsidRPr="0032760B">
              <w:rPr>
                <w:rFonts w:ascii="Arial Narrow" w:eastAsia="Calibri" w:hAnsi="Arial Narrow" w:cs="Times New Roman"/>
                <w:b/>
              </w:rPr>
              <w:t xml:space="preserve">Professional Liability/Errors &amp; Omissions </w:t>
            </w:r>
          </w:p>
          <w:p w14:paraId="220F1592"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bCs/>
              </w:rPr>
              <w:t>Includes endorsements of contractual liability and defense and indemnification of the County</w:t>
            </w:r>
          </w:p>
        </w:tc>
        <w:tc>
          <w:tcPr>
            <w:tcW w:w="2156" w:type="pct"/>
            <w:tcBorders>
              <w:top w:val="single" w:sz="4" w:space="0" w:color="auto"/>
              <w:left w:val="single" w:sz="4" w:space="0" w:color="auto"/>
              <w:bottom w:val="single" w:sz="4" w:space="0" w:color="auto"/>
              <w:right w:val="single" w:sz="4" w:space="0" w:color="auto"/>
            </w:tcBorders>
            <w:hideMark/>
          </w:tcPr>
          <w:p w14:paraId="37BB391D"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$1,000,000 per occurrence</w:t>
            </w:r>
          </w:p>
          <w:p w14:paraId="248AD46B" w14:textId="77777777" w:rsidR="00311853" w:rsidRPr="0032760B" w:rsidRDefault="00311853" w:rsidP="00205A69">
            <w:pPr>
              <w:spacing w:after="0"/>
              <w:rPr>
                <w:rFonts w:ascii="Arial Narrow" w:eastAsia="Calibri" w:hAnsi="Arial Narrow" w:cs="Times New Roman"/>
              </w:rPr>
            </w:pPr>
            <w:r w:rsidRPr="0032760B">
              <w:rPr>
                <w:rFonts w:ascii="Arial Narrow" w:eastAsia="Calibri" w:hAnsi="Arial Narrow" w:cs="Times New Roman"/>
              </w:rPr>
              <w:t>$2,000,000 project aggregate</w:t>
            </w:r>
          </w:p>
        </w:tc>
      </w:tr>
      <w:tr w:rsidR="00311853" w:rsidRPr="0032760B" w14:paraId="76F45FF7" w14:textId="77777777" w:rsidTr="00205A69">
        <w:trPr>
          <w:cantSplit/>
          <w:trHeight w:val="1031"/>
          <w:jc w:val="center"/>
        </w:trPr>
        <w:tc>
          <w:tcPr>
            <w:tcW w:w="218" w:type="pct"/>
            <w:tcBorders>
              <w:top w:val="single" w:sz="4" w:space="0" w:color="auto"/>
              <w:left w:val="single" w:sz="4" w:space="0" w:color="auto"/>
              <w:bottom w:val="single" w:sz="4" w:space="0" w:color="auto"/>
              <w:right w:val="single" w:sz="4" w:space="0" w:color="auto"/>
            </w:tcBorders>
            <w:hideMark/>
          </w:tcPr>
          <w:p w14:paraId="18BF70EA" w14:textId="77777777" w:rsidR="00311853" w:rsidRPr="0032760B" w:rsidRDefault="00311853" w:rsidP="00205A69">
            <w:pPr>
              <w:spacing w:before="40" w:after="120"/>
              <w:rPr>
                <w:rFonts w:ascii="Arial Narrow" w:eastAsia="Calibri" w:hAnsi="Arial Narrow" w:cs="Times New Roman"/>
                <w:b/>
              </w:rPr>
            </w:pPr>
            <w:r w:rsidRPr="0032760B">
              <w:rPr>
                <w:rFonts w:ascii="Arial Narrow" w:eastAsia="Calibri" w:hAnsi="Arial Narrow" w:cs="Times New Roman"/>
                <w:b/>
              </w:rPr>
              <w:t>E</w:t>
            </w:r>
          </w:p>
        </w:tc>
        <w:tc>
          <w:tcPr>
            <w:tcW w:w="4782" w:type="pct"/>
            <w:gridSpan w:val="2"/>
            <w:tcBorders>
              <w:top w:val="single" w:sz="4" w:space="0" w:color="auto"/>
              <w:left w:val="single" w:sz="4" w:space="0" w:color="auto"/>
              <w:bottom w:val="single" w:sz="4" w:space="0" w:color="auto"/>
              <w:right w:val="single" w:sz="4" w:space="0" w:color="auto"/>
            </w:tcBorders>
            <w:hideMark/>
          </w:tcPr>
          <w:p w14:paraId="035B7D2E" w14:textId="77777777" w:rsidR="00311853" w:rsidRPr="0032760B" w:rsidRDefault="00311853" w:rsidP="00205A69">
            <w:pPr>
              <w:spacing w:before="60" w:after="120"/>
              <w:rPr>
                <w:rFonts w:ascii="Arial Narrow" w:eastAsia="Calibri" w:hAnsi="Arial Narrow" w:cs="Times New Roman"/>
                <w:sz w:val="18"/>
                <w:szCs w:val="18"/>
                <w:u w:val="single"/>
              </w:rPr>
            </w:pPr>
            <w:r w:rsidRPr="0032760B">
              <w:rPr>
                <w:rFonts w:ascii="Arial Narrow" w:eastAsia="Calibri" w:hAnsi="Arial Narrow" w:cs="Times New Roman"/>
                <w:b/>
                <w:sz w:val="18"/>
                <w:szCs w:val="18"/>
                <w:u w:val="single"/>
              </w:rPr>
              <w:t>Endorsements and Conditions</w:t>
            </w:r>
            <w:r w:rsidRPr="0032760B">
              <w:rPr>
                <w:rFonts w:ascii="Arial Narrow" w:eastAsia="Calibri" w:hAnsi="Arial Narrow" w:cs="Times New Roman"/>
                <w:sz w:val="18"/>
                <w:szCs w:val="18"/>
                <w:u w:val="single"/>
              </w:rPr>
              <w:t>:</w:t>
            </w:r>
          </w:p>
          <w:p w14:paraId="67DDFBB7" w14:textId="77777777" w:rsidR="00311853" w:rsidRPr="0032760B" w:rsidRDefault="00311853" w:rsidP="004E7F78">
            <w:pPr>
              <w:keepNext/>
              <w:numPr>
                <w:ilvl w:val="0"/>
                <w:numId w:val="50"/>
              </w:numPr>
              <w:spacing w:after="80" w:line="240" w:lineRule="auto"/>
              <w:contextualSpacing/>
              <w:outlineLvl w:val="2"/>
              <w:rPr>
                <w:rFonts w:ascii="Arial Narrow" w:eastAsia="Times New Roman" w:hAnsi="Arial Narrow" w:cs="Times New Roman"/>
                <w:sz w:val="18"/>
                <w:szCs w:val="18"/>
              </w:rPr>
            </w:pPr>
            <w:r w:rsidRPr="0032760B">
              <w:rPr>
                <w:rFonts w:ascii="Arial Narrow" w:eastAsia="Times New Roman" w:hAnsi="Arial Narrow" w:cs="Times New Roman"/>
                <w:sz w:val="18"/>
                <w:szCs w:val="18"/>
              </w:rPr>
              <w:t>ADDITIONAL INSURED:</w:t>
            </w:r>
            <w:r w:rsidRPr="0032760B">
              <w:rPr>
                <w:rFonts w:ascii="Arial Narrow" w:eastAsia="Times New Roman" w:hAnsi="Arial Narrow" w:cs="Times New Roman"/>
                <w:b/>
                <w:sz w:val="18"/>
                <w:szCs w:val="18"/>
              </w:rPr>
              <w:t xml:space="preserve">  All insurance required above with the exception of Personal Automobile Liability, Workers’ Compensation and Employers Liability, shall be endorsed to name as additional insured: County of Alameda, its Board of Supervisors, the individual members thereof, and all County officers, agents, employees, volunteers,  and representatives. The Additional Insured endorsement shall be at least as broad as ISO Form Number CG 20 38 04 13. </w:t>
            </w:r>
          </w:p>
          <w:p w14:paraId="4A0E898D" w14:textId="77777777" w:rsidR="00311853" w:rsidRPr="0032760B" w:rsidRDefault="00311853" w:rsidP="004E7F78">
            <w:pPr>
              <w:numPr>
                <w:ilvl w:val="0"/>
                <w:numId w:val="50"/>
              </w:numPr>
              <w:spacing w:after="80" w:line="240" w:lineRule="auto"/>
              <w:rPr>
                <w:rFonts w:ascii="Arial Narrow" w:eastAsia="Times New Roman" w:hAnsi="Arial Narrow" w:cs="Times New Roman"/>
                <w:sz w:val="18"/>
                <w:szCs w:val="18"/>
              </w:rPr>
            </w:pPr>
            <w:r w:rsidRPr="0032760B">
              <w:rPr>
                <w:rFonts w:ascii="Arial Narrow" w:eastAsia="Times New Roman" w:hAnsi="Arial Narrow" w:cs="Times New Roman"/>
                <w:b/>
                <w:sz w:val="18"/>
                <w:szCs w:val="18"/>
              </w:rPr>
              <w:t>DURATION OF COVERAGE:</w:t>
            </w:r>
            <w:r w:rsidRPr="0032760B">
              <w:rPr>
                <w:rFonts w:ascii="Arial Narrow" w:eastAsia="Times New Roman" w:hAnsi="Arial Narrow" w:cs="Times New Roman"/>
                <w:sz w:val="18"/>
                <w:szCs w:val="18"/>
              </w:rPr>
              <w:t xml:space="preserve"> </w:t>
            </w:r>
            <w:r w:rsidRPr="0032760B">
              <w:rPr>
                <w:rFonts w:ascii="Arial Narrow" w:eastAsia="Times New Roman" w:hAnsi="Arial Narrow" w:cs="Times New Roman"/>
                <w:snapToGrid w:val="0"/>
                <w:sz w:val="18"/>
                <w:szCs w:val="18"/>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 date of said insurance (as may be applicable) concurrent with the commencement of activities pursuant to this Agreement</w:t>
            </w:r>
            <w:r w:rsidRPr="0032760B">
              <w:rPr>
                <w:rFonts w:ascii="Arial Narrow" w:eastAsia="Times New Roman" w:hAnsi="Arial Narrow" w:cs="Times New Roman"/>
                <w:sz w:val="18"/>
                <w:szCs w:val="18"/>
              </w:rPr>
              <w:t>.</w:t>
            </w:r>
          </w:p>
          <w:p w14:paraId="2ABFB98B" w14:textId="77777777" w:rsidR="00311853" w:rsidRPr="0032760B" w:rsidRDefault="00311853" w:rsidP="004E7F78">
            <w:pPr>
              <w:numPr>
                <w:ilvl w:val="0"/>
                <w:numId w:val="50"/>
              </w:numPr>
              <w:spacing w:after="80" w:line="240" w:lineRule="auto"/>
              <w:rPr>
                <w:rFonts w:ascii="Arial Narrow" w:eastAsia="Times New Roman" w:hAnsi="Arial Narrow" w:cs="Times New Roman"/>
                <w:sz w:val="18"/>
                <w:szCs w:val="18"/>
              </w:rPr>
            </w:pPr>
            <w:r w:rsidRPr="0032760B">
              <w:rPr>
                <w:rFonts w:ascii="Arial Narrow" w:eastAsia="Times New Roman" w:hAnsi="Arial Narrow" w:cs="Times New Roman"/>
                <w:b/>
                <w:sz w:val="18"/>
                <w:szCs w:val="18"/>
              </w:rPr>
              <w:t>REDUCTION OR LIMIT OF OBLIGATION:</w:t>
            </w:r>
            <w:r w:rsidRPr="0032760B">
              <w:rPr>
                <w:rFonts w:ascii="Arial Narrow" w:eastAsia="Times New Roman" w:hAnsi="Arial Narrow" w:cs="Times New Roman"/>
                <w:sz w:val="18"/>
                <w:szCs w:val="18"/>
              </w:rPr>
              <w:t xml:space="preserve">  All insurance policies</w:t>
            </w:r>
            <w:r w:rsidRPr="0032760B">
              <w:rPr>
                <w:rFonts w:ascii="Arial Narrow" w:eastAsia="Times New Roman" w:hAnsi="Arial Narrow" w:cs="Times New Roman"/>
                <w:spacing w:val="-2"/>
                <w:sz w:val="18"/>
                <w:szCs w:val="18"/>
              </w:rPr>
              <w:t xml:space="preserve">,  including excess and umbrella insurance policies, shall include an endorsement and be primary and non-contributory and will not seek contribution from any other insurance (or self-insurance) available to the County. </w:t>
            </w:r>
            <w:r w:rsidRPr="0032760B">
              <w:rPr>
                <w:rFonts w:ascii="Arial Narrow" w:eastAsia="Times New Roman" w:hAnsi="Arial Narrow" w:cs="Times New Roman"/>
                <w:sz w:val="18"/>
                <w:szCs w:val="18"/>
              </w:rPr>
              <w:t>The primary and non-contributory endorsement shall be at least as broad as ISO Form 20 01 04 13. Pursuant to the provisions of this Agreement insurance effected or procured by the Contractor shall not reduce or limit Contractor’s contractual obligation to indemnify and defend the Indemnified Parties.</w:t>
            </w:r>
          </w:p>
          <w:p w14:paraId="183DE2BD" w14:textId="77777777" w:rsidR="00311853" w:rsidRPr="0032760B" w:rsidRDefault="00311853" w:rsidP="004E7F78">
            <w:pPr>
              <w:numPr>
                <w:ilvl w:val="0"/>
                <w:numId w:val="50"/>
              </w:numPr>
              <w:spacing w:after="80" w:line="240" w:lineRule="auto"/>
              <w:rPr>
                <w:rFonts w:ascii="Arial Narrow" w:eastAsia="Times New Roman" w:hAnsi="Arial Narrow" w:cs="Times New Roman"/>
                <w:sz w:val="18"/>
                <w:szCs w:val="18"/>
              </w:rPr>
            </w:pPr>
            <w:r w:rsidRPr="0032760B">
              <w:rPr>
                <w:rFonts w:ascii="Arial Narrow" w:eastAsia="Times New Roman" w:hAnsi="Arial Narrow" w:cs="Times New Roman"/>
                <w:b/>
                <w:sz w:val="18"/>
                <w:szCs w:val="18"/>
              </w:rPr>
              <w:t>INSURER FINANCIAL RATING:</w:t>
            </w:r>
            <w:r w:rsidRPr="0032760B">
              <w:rPr>
                <w:rFonts w:ascii="Arial Narrow" w:eastAsia="Times New Roman" w:hAnsi="Arial Narrow" w:cs="Times New Roman"/>
                <w:sz w:val="18"/>
                <w:szCs w:val="18"/>
              </w:rPr>
              <w:t xml:space="preserve">  Insurance shall be maintained through an insurer with a A.M. Best Rating of no less than A:VII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w:t>
            </w:r>
          </w:p>
          <w:p w14:paraId="19302CF4" w14:textId="77777777" w:rsidR="00311853" w:rsidRPr="0032760B" w:rsidRDefault="00311853" w:rsidP="004E7F78">
            <w:pPr>
              <w:keepNext/>
              <w:numPr>
                <w:ilvl w:val="0"/>
                <w:numId w:val="50"/>
              </w:numPr>
              <w:spacing w:after="80" w:line="240" w:lineRule="auto"/>
              <w:contextualSpacing/>
              <w:outlineLvl w:val="2"/>
              <w:rPr>
                <w:rFonts w:ascii="Arial Narrow" w:eastAsia="Times New Roman" w:hAnsi="Arial Narrow" w:cs="Times New Roman"/>
                <w:sz w:val="18"/>
                <w:szCs w:val="18"/>
              </w:rPr>
            </w:pPr>
            <w:r w:rsidRPr="0032760B">
              <w:rPr>
                <w:rFonts w:ascii="Arial Narrow" w:eastAsia="Times New Roman" w:hAnsi="Arial Narrow" w:cs="Times New Roman"/>
                <w:sz w:val="18"/>
                <w:szCs w:val="18"/>
              </w:rPr>
              <w:t xml:space="preserve">SUBCONTRACTORS:  </w:t>
            </w:r>
            <w:r w:rsidRPr="0032760B">
              <w:rPr>
                <w:rFonts w:ascii="Arial Narrow" w:eastAsia="Times New Roman" w:hAnsi="Arial Narrow" w:cs="Times New Roman"/>
                <w:b/>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 13. </w:t>
            </w:r>
          </w:p>
          <w:p w14:paraId="68393A45" w14:textId="77777777" w:rsidR="00311853" w:rsidRPr="0032760B" w:rsidRDefault="00311853" w:rsidP="004E7F78">
            <w:pPr>
              <w:numPr>
                <w:ilvl w:val="0"/>
                <w:numId w:val="50"/>
              </w:numPr>
              <w:spacing w:after="0" w:line="240" w:lineRule="auto"/>
              <w:rPr>
                <w:rFonts w:ascii="Arial Narrow" w:eastAsia="Times New Roman" w:hAnsi="Arial Narrow" w:cs="Times New Roman"/>
                <w:sz w:val="18"/>
                <w:szCs w:val="18"/>
              </w:rPr>
            </w:pPr>
            <w:r w:rsidRPr="0032760B">
              <w:rPr>
                <w:rFonts w:ascii="Arial Narrow" w:eastAsia="Times New Roman" w:hAnsi="Arial Narrow" w:cs="Times New Roman"/>
                <w:b/>
                <w:sz w:val="18"/>
                <w:szCs w:val="18"/>
              </w:rPr>
              <w:t>JOINT VENTURES:</w:t>
            </w:r>
            <w:r w:rsidRPr="0032760B">
              <w:rPr>
                <w:rFonts w:ascii="Arial Narrow" w:eastAsia="Times New Roman" w:hAnsi="Arial Narrow" w:cs="Times New Roman"/>
                <w:sz w:val="18"/>
                <w:szCs w:val="18"/>
              </w:rPr>
              <w:t xml:space="preserve"> If Contractor is an association, partnership or  other joint business venture, required insurance shall be provided by one of the following methods:</w:t>
            </w:r>
          </w:p>
          <w:p w14:paraId="767D5AA8" w14:textId="77777777" w:rsidR="00311853" w:rsidRPr="0032760B" w:rsidRDefault="00311853" w:rsidP="004E7F78">
            <w:pPr>
              <w:numPr>
                <w:ilvl w:val="0"/>
                <w:numId w:val="48"/>
              </w:numPr>
              <w:spacing w:after="0" w:line="240" w:lineRule="auto"/>
              <w:ind w:left="720"/>
              <w:rPr>
                <w:rFonts w:ascii="Arial Narrow" w:eastAsia="Times New Roman" w:hAnsi="Arial Narrow" w:cs="Times New Roman"/>
                <w:sz w:val="18"/>
                <w:szCs w:val="18"/>
              </w:rPr>
            </w:pPr>
            <w:r w:rsidRPr="0032760B">
              <w:rPr>
                <w:rFonts w:ascii="Arial Narrow" w:eastAsia="Times New Roman" w:hAnsi="Arial Narrow" w:cs="Times New Roman"/>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420BC6F5" w14:textId="77777777" w:rsidR="00311853" w:rsidRPr="0032760B" w:rsidRDefault="00311853" w:rsidP="004E7F78">
            <w:pPr>
              <w:numPr>
                <w:ilvl w:val="0"/>
                <w:numId w:val="49"/>
              </w:numPr>
              <w:spacing w:after="0" w:line="240" w:lineRule="auto"/>
              <w:ind w:left="720"/>
              <w:rPr>
                <w:rFonts w:ascii="Arial Narrow" w:eastAsia="Calibri" w:hAnsi="Arial Narrow" w:cs="Times New Roman"/>
                <w:sz w:val="18"/>
                <w:szCs w:val="18"/>
              </w:rPr>
            </w:pPr>
            <w:r w:rsidRPr="0032760B">
              <w:rPr>
                <w:rFonts w:ascii="Arial Narrow" w:eastAsia="Calibri" w:hAnsi="Arial Narrow" w:cs="Times New Roman"/>
                <w:sz w:val="18"/>
                <w:szCs w:val="18"/>
              </w:rPr>
              <w:t>Joint insurance program with the association, partnership or other joint business venture included as a “Named Insured”.</w:t>
            </w:r>
          </w:p>
          <w:p w14:paraId="58DC7C72" w14:textId="77777777" w:rsidR="00311853" w:rsidRPr="0032760B" w:rsidRDefault="00311853" w:rsidP="004E7F78">
            <w:pPr>
              <w:numPr>
                <w:ilvl w:val="0"/>
                <w:numId w:val="50"/>
              </w:numPr>
              <w:spacing w:after="80" w:line="240" w:lineRule="auto"/>
              <w:rPr>
                <w:rFonts w:ascii="Arial Narrow" w:eastAsia="Times New Roman" w:hAnsi="Arial Narrow" w:cs="Times New Roman"/>
                <w:sz w:val="18"/>
                <w:szCs w:val="18"/>
              </w:rPr>
            </w:pPr>
            <w:r w:rsidRPr="0032760B">
              <w:rPr>
                <w:rFonts w:ascii="Arial Narrow" w:eastAsia="Times New Roman" w:hAnsi="Arial Narrow" w:cs="Times New Roman"/>
                <w:b/>
                <w:sz w:val="18"/>
                <w:szCs w:val="18"/>
              </w:rPr>
              <w:t>CANCELLATION OF INSURANCE:</w:t>
            </w:r>
            <w:r w:rsidRPr="0032760B">
              <w:rPr>
                <w:rFonts w:ascii="Arial Narrow" w:eastAsia="Times New Roman" w:hAnsi="Arial Narrow" w:cs="Times New Roman"/>
                <w:sz w:val="18"/>
                <w:szCs w:val="18"/>
              </w:rPr>
              <w:t xml:space="preserve">  All insurance shall be required to provide thirty (30) days advance written notice to the County of cancellation.</w:t>
            </w:r>
          </w:p>
          <w:p w14:paraId="1D9EFA48" w14:textId="77777777" w:rsidR="00311853" w:rsidRPr="0032760B" w:rsidRDefault="00311853" w:rsidP="00205A69">
            <w:pPr>
              <w:spacing w:after="0"/>
              <w:ind w:left="720"/>
              <w:rPr>
                <w:rFonts w:ascii="Arial Narrow" w:eastAsia="Times New Roman" w:hAnsi="Arial Narrow" w:cs="Times New Roman"/>
                <w:sz w:val="18"/>
                <w:szCs w:val="18"/>
              </w:rPr>
            </w:pPr>
            <w:r w:rsidRPr="0032760B">
              <w:rPr>
                <w:rFonts w:ascii="Arial Narrow" w:eastAsia="Times New Roman" w:hAnsi="Arial Narrow" w:cs="Times New Roman"/>
                <w:b/>
                <w:sz w:val="18"/>
                <w:szCs w:val="18"/>
              </w:rPr>
              <w:t>CERTIFICATE OF INSURANCE:</w:t>
            </w:r>
            <w:r w:rsidRPr="0032760B">
              <w:rPr>
                <w:rFonts w:ascii="Arial Narrow" w:eastAsia="Times New Roman" w:hAnsi="Arial Narrow" w:cs="Times New Roman"/>
                <w:sz w:val="18"/>
                <w:szCs w:val="18"/>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required certificate(s) and endorsements must be sent as set forth in the Notices provision. </w:t>
            </w:r>
          </w:p>
        </w:tc>
      </w:tr>
    </w:tbl>
    <w:p w14:paraId="18126F55" w14:textId="77777777" w:rsidR="00311853" w:rsidRPr="0032760B" w:rsidRDefault="00311853" w:rsidP="00311853">
      <w:pPr>
        <w:spacing w:before="120" w:after="120" w:line="240" w:lineRule="auto"/>
        <w:ind w:left="-274"/>
        <w:rPr>
          <w:rFonts w:ascii="Arial Narrow" w:eastAsia="Calibri" w:hAnsi="Arial Narrow" w:cs="Times New Roman"/>
          <w:sz w:val="16"/>
          <w:szCs w:val="16"/>
        </w:rPr>
      </w:pPr>
      <w:r w:rsidRPr="0032760B">
        <w:rPr>
          <w:rFonts w:ascii="Arial Narrow" w:eastAsia="Calibri" w:hAnsi="Arial Narrow" w:cs="Times New Roman"/>
          <w:sz w:val="16"/>
          <w:szCs w:val="16"/>
        </w:rPr>
        <w:t>Certificate C-2C</w:t>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t xml:space="preserve">  </w:t>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r>
      <w:r w:rsidRPr="0032760B">
        <w:rPr>
          <w:rFonts w:ascii="Arial Narrow" w:eastAsia="Calibri" w:hAnsi="Arial Narrow" w:cs="Times New Roman"/>
          <w:sz w:val="16"/>
          <w:szCs w:val="16"/>
        </w:rPr>
        <w:tab/>
        <w:t xml:space="preserve">      Form 2003-1 (Rev. 08/01/13)</w:t>
      </w:r>
    </w:p>
    <w:p w14:paraId="0E0EC983" w14:textId="77777777" w:rsidR="004C6269" w:rsidRPr="0032760B" w:rsidRDefault="004C6269" w:rsidP="004C6269">
      <w:pPr>
        <w:spacing w:after="0" w:line="240" w:lineRule="auto"/>
        <w:rPr>
          <w:rFonts w:ascii="Arial Narrow" w:eastAsia="Times New Roman" w:hAnsi="Arial Narrow" w:cs="Times New Roman"/>
          <w:sz w:val="16"/>
          <w:szCs w:val="16"/>
        </w:rPr>
        <w:sectPr w:rsidR="004C6269" w:rsidRPr="0032760B" w:rsidSect="007A414E">
          <w:pgSz w:w="12240" w:h="15840"/>
          <w:pgMar w:top="720" w:right="720" w:bottom="720" w:left="720" w:header="432" w:footer="317" w:gutter="0"/>
          <w:cols w:space="720"/>
        </w:sectPr>
      </w:pPr>
    </w:p>
    <w:p w14:paraId="68557244" w14:textId="08615AE5" w:rsidR="004C6269" w:rsidRPr="007B6AB3" w:rsidRDefault="004C6269" w:rsidP="0026735F">
      <w:pPr>
        <w:pStyle w:val="Heading2"/>
        <w:numPr>
          <w:ilvl w:val="0"/>
          <w:numId w:val="5"/>
        </w:numPr>
      </w:pPr>
      <w:bookmarkStart w:id="141" w:name="_Toc517450209"/>
      <w:bookmarkStart w:id="142" w:name="_Toc12010816"/>
      <w:r w:rsidRPr="007B6AB3">
        <w:t>EXHIBIT D: EXCEPTIONS, CLARIFICATIONS, AME</w:t>
      </w:r>
      <w:r w:rsidR="00261620">
        <w:t>N</w:t>
      </w:r>
      <w:r w:rsidRPr="007B6AB3">
        <w:t>DMENTS</w:t>
      </w:r>
      <w:bookmarkEnd w:id="141"/>
      <w:bookmarkEnd w:id="142"/>
    </w:p>
    <w:p w14:paraId="310D8614" w14:textId="77777777" w:rsidR="004C6269" w:rsidRPr="0032760B" w:rsidRDefault="004C6269" w:rsidP="004C6269">
      <w:pPr>
        <w:spacing w:after="0" w:line="240" w:lineRule="auto"/>
        <w:jc w:val="center"/>
        <w:outlineLvl w:val="4"/>
        <w:rPr>
          <w:rFonts w:ascii="Arial" w:eastAsia="Calibri" w:hAnsi="Arial"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4C6269" w:rsidRPr="0032760B" w14:paraId="3F81776D" w14:textId="77777777" w:rsidTr="004C6269">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6EDD6BE7" w14:textId="77777777" w:rsidR="004C6269" w:rsidRPr="0032760B" w:rsidRDefault="004C6269" w:rsidP="004C6269">
            <w:pPr>
              <w:tabs>
                <w:tab w:val="left" w:pos="1440"/>
              </w:tabs>
              <w:spacing w:after="0"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exceptions and amendments, if any, to the RFP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64CF69D6" w14:textId="77777777" w:rsidR="004C6269" w:rsidRPr="0032760B" w:rsidRDefault="004C6269" w:rsidP="004C6269">
      <w:pPr>
        <w:tabs>
          <w:tab w:val="left" w:pos="-720"/>
        </w:tabs>
        <w:spacing w:after="0" w:line="240" w:lineRule="auto"/>
        <w:jc w:val="center"/>
        <w:rPr>
          <w:rFonts w:ascii="Arial" w:eastAsia="Times New Roman" w:hAnsi="Arial" w:cs="Arial"/>
          <w:b/>
          <w:spacing w:val="-3"/>
        </w:rPr>
      </w:pPr>
    </w:p>
    <w:p w14:paraId="041C1D66" w14:textId="25E13878" w:rsidR="004C6269" w:rsidRPr="0032760B" w:rsidRDefault="004C6269" w:rsidP="004C6269">
      <w:pPr>
        <w:tabs>
          <w:tab w:val="right" w:pos="5490"/>
        </w:tabs>
        <w:spacing w:after="0" w:line="240" w:lineRule="auto"/>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45A07FB0" w14:textId="77777777" w:rsidR="004C6269" w:rsidRPr="0032760B" w:rsidRDefault="004C6269" w:rsidP="004C6269">
      <w:pPr>
        <w:tabs>
          <w:tab w:val="center" w:pos="5220"/>
        </w:tabs>
        <w:spacing w:after="0" w:line="240" w:lineRule="auto"/>
        <w:rPr>
          <w:rFonts w:ascii="Calibri" w:eastAsia="Times New Roman" w:hAnsi="Calibri" w:cs="Arial"/>
          <w:szCs w:val="20"/>
        </w:rPr>
      </w:pPr>
    </w:p>
    <w:p w14:paraId="394F4E2B" w14:textId="77777777" w:rsidR="004C6269" w:rsidRPr="007B645A" w:rsidRDefault="004C6269" w:rsidP="004C6269">
      <w:pPr>
        <w:spacing w:after="0" w:line="240" w:lineRule="auto"/>
        <w:jc w:val="both"/>
        <w:rPr>
          <w:rFonts w:ascii="Arial" w:eastAsia="Times New Roman" w:hAnsi="Arial" w:cs="Arial"/>
          <w:sz w:val="20"/>
          <w:szCs w:val="20"/>
        </w:rPr>
      </w:pPr>
      <w:r w:rsidRPr="007B645A">
        <w:rPr>
          <w:rFonts w:ascii="Arial" w:eastAsia="Times New Roman" w:hAnsi="Arial" w:cs="Arial"/>
          <w:sz w:val="20"/>
          <w:szCs w:val="20"/>
        </w:rPr>
        <w:t>List below requests for clarifications, exceptions and amendments, if any, to the RFP and associated proposal, and submit with your bid response.</w:t>
      </w:r>
    </w:p>
    <w:p w14:paraId="3276892F" w14:textId="77777777" w:rsidR="004C6269" w:rsidRPr="007B645A" w:rsidRDefault="004C6269" w:rsidP="004C6269">
      <w:pPr>
        <w:spacing w:after="0" w:line="240" w:lineRule="auto"/>
        <w:jc w:val="both"/>
        <w:rPr>
          <w:rFonts w:ascii="Arial" w:eastAsia="Times New Roman" w:hAnsi="Arial" w:cs="Arial"/>
          <w:sz w:val="20"/>
          <w:szCs w:val="20"/>
        </w:rPr>
      </w:pPr>
    </w:p>
    <w:p w14:paraId="0879A772" w14:textId="77777777" w:rsidR="004C6269" w:rsidRPr="007B645A" w:rsidRDefault="004C6269" w:rsidP="004C6269">
      <w:pPr>
        <w:tabs>
          <w:tab w:val="left" w:pos="-1080"/>
          <w:tab w:val="left" w:pos="-720"/>
        </w:tabs>
        <w:spacing w:after="0" w:line="240" w:lineRule="auto"/>
        <w:jc w:val="both"/>
        <w:rPr>
          <w:rFonts w:ascii="Arial" w:eastAsia="Times New Roman" w:hAnsi="Arial" w:cs="Arial"/>
          <w:sz w:val="20"/>
          <w:szCs w:val="20"/>
        </w:rPr>
      </w:pPr>
      <w:r w:rsidRPr="007B645A">
        <w:rPr>
          <w:rFonts w:ascii="Arial" w:eastAsia="Times New Roman" w:hAnsi="Arial"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4C6269" w:rsidRPr="0032760B" w14:paraId="2454067B" w14:textId="77777777" w:rsidTr="004C6269">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E196BF3"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4F1135"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4C6269" w:rsidRPr="0032760B" w14:paraId="34ED48A1" w14:textId="77777777" w:rsidTr="004C6269">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68969A3"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0A65A99"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8EE64E4"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CA15957"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59264" behindDoc="1" locked="0" layoutInCell="0" allowOverlap="0" wp14:anchorId="40931B28" wp14:editId="6685A80B">
                      <wp:simplePos x="0" y="0"/>
                      <wp:positionH relativeFrom="column">
                        <wp:posOffset>-1706880</wp:posOffset>
                      </wp:positionH>
                      <wp:positionV relativeFrom="paragraph">
                        <wp:posOffset>19685</wp:posOffset>
                      </wp:positionV>
                      <wp:extent cx="5525770" cy="739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2EEEDE0" w14:textId="77777777" w:rsidR="009F0B01" w:rsidRDefault="009F0B01" w:rsidP="004C6269">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0931B2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" o:allowincell="f" o:allowoverlap="f" filled="f" stroked="f">
                      <v:stroke joinstyle="round"/>
                      <o:lock v:ext="edit" shapetype="t"/>
                      <v:textbox style="mso-fit-shape-to-text:t">
                        <w:txbxContent>
                          <w:p w14:paraId="42EEEDE0" w14:textId="77777777" w:rsidR="009F0B01" w:rsidRDefault="009F0B01" w:rsidP="004C6269">
                            <w:pPr>
                              <w:pStyle w:val="NormalWeb"/>
                              <w:spacing w:after="0"/>
                              <w:jc w:val="center"/>
                            </w:pPr>
                            <w:r>
                              <w:rPr>
                                <w:rFonts w:ascii="Arial Black" w:hAnsi="Arial Black"/>
                                <w:color w:val="D8D8D8"/>
                                <w:sz w:val="72"/>
                                <w:szCs w:val="72"/>
                              </w:rPr>
                              <w:t>EXAMPLE</w:t>
                            </w:r>
                          </w:p>
                        </w:txbxContent>
                      </v:textbox>
                    </v:shape>
                  </w:pict>
                </mc:Fallback>
              </mc:AlternateContent>
            </w:r>
          </w:p>
        </w:tc>
      </w:tr>
      <w:tr w:rsidR="004C6269" w:rsidRPr="0032760B" w14:paraId="78316255"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82328"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93960C3"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942119F"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6AAF978" w14:textId="77777777" w:rsidR="004C6269" w:rsidRPr="0032760B" w:rsidRDefault="004C6269" w:rsidP="004C6269">
            <w:pPr>
              <w:tabs>
                <w:tab w:val="left" w:pos="-1080"/>
                <w:tab w:val="left" w:pos="-720"/>
              </w:tabs>
              <w:spacing w:after="0"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4C6269" w:rsidRPr="0032760B" w14:paraId="56D3111F"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964CBE"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0AE439"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E23852"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9784EC"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r w:rsidR="004C6269" w:rsidRPr="0032760B" w14:paraId="6EC2FE1E"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44C5B9"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6246E3"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4655E5"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5A0D74"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r w:rsidR="004C6269" w:rsidRPr="0032760B" w14:paraId="521CB7B4"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9BC314"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97AB9B"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09F553E"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95EFC8"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r w:rsidR="004C6269" w:rsidRPr="0032760B" w14:paraId="5FCDF1D8"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C04B62"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18C406"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24D05A"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F30C"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r w:rsidR="004C6269" w:rsidRPr="0032760B" w14:paraId="6BE69F4F"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C3C72D"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BD1623"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07223E"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B98315"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r w:rsidR="004C6269" w:rsidRPr="0032760B" w14:paraId="3508390F"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7A7C02"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F41831"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50E3DF"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42B435"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r w:rsidR="004C6269" w:rsidRPr="0032760B" w14:paraId="2FF5F0C8"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81CC31"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83422C"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8E9209"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854D5E"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r w:rsidR="004C6269" w:rsidRPr="0032760B" w14:paraId="5D9FA17F" w14:textId="77777777" w:rsidTr="004C6269">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22F623"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494926"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8805A2" w14:textId="77777777" w:rsidR="004C6269" w:rsidRPr="0032760B" w:rsidRDefault="004C6269" w:rsidP="004C6269">
            <w:pPr>
              <w:tabs>
                <w:tab w:val="left" w:pos="-1080"/>
                <w:tab w:val="left" w:pos="-720"/>
              </w:tabs>
              <w:spacing w:after="0"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4CCEA0" w14:textId="77777777" w:rsidR="004C6269" w:rsidRPr="0032760B" w:rsidRDefault="004C6269" w:rsidP="004C6269">
            <w:pPr>
              <w:tabs>
                <w:tab w:val="left" w:pos="-1080"/>
                <w:tab w:val="left" w:pos="-720"/>
              </w:tabs>
              <w:spacing w:after="0" w:line="254" w:lineRule="auto"/>
              <w:rPr>
                <w:rFonts w:ascii="Calibri" w:eastAsia="Times New Roman" w:hAnsi="Calibri" w:cs="Arial"/>
                <w:szCs w:val="20"/>
              </w:rPr>
            </w:pPr>
          </w:p>
        </w:tc>
      </w:tr>
    </w:tbl>
    <w:p w14:paraId="6A187801" w14:textId="2906493F" w:rsidR="00736509" w:rsidRDefault="004C6269" w:rsidP="00980D61">
      <w:pPr>
        <w:spacing w:after="0" w:line="240" w:lineRule="auto"/>
        <w:jc w:val="both"/>
        <w:rPr>
          <w:rFonts w:ascii="Calibri" w:eastAsia="Times New Roman" w:hAnsi="Calibri" w:cs="Arial"/>
          <w:szCs w:val="20"/>
        </w:rPr>
      </w:pPr>
      <w:r w:rsidRPr="0032760B">
        <w:rPr>
          <w:rFonts w:ascii="Calibri" w:eastAsia="Times New Roman" w:hAnsi="Calibri" w:cs="Arial"/>
          <w:szCs w:val="20"/>
        </w:rPr>
        <w:t>*Pri</w:t>
      </w:r>
      <w:r w:rsidR="00980D61">
        <w:rPr>
          <w:rFonts w:ascii="Calibri" w:eastAsia="Times New Roman" w:hAnsi="Calibri" w:cs="Arial"/>
          <w:szCs w:val="20"/>
        </w:rPr>
        <w:t>nt additional pages as necessary</w:t>
      </w:r>
    </w:p>
    <w:p w14:paraId="7134CA1B" w14:textId="113A64F3" w:rsidR="00AD7B90" w:rsidRDefault="00AD7B90">
      <w:pPr>
        <w:spacing w:after="160" w:line="259" w:lineRule="auto"/>
        <w:rPr>
          <w:rFonts w:ascii="Calibri" w:eastAsia="Times New Roman" w:hAnsi="Calibri" w:cs="Arial"/>
          <w:szCs w:val="20"/>
        </w:rPr>
      </w:pPr>
      <w:r>
        <w:rPr>
          <w:rFonts w:ascii="Calibri" w:eastAsia="Times New Roman" w:hAnsi="Calibri" w:cs="Arial"/>
          <w:szCs w:val="20"/>
        </w:rPr>
        <w:br w:type="page"/>
      </w:r>
    </w:p>
    <w:p w14:paraId="2020A8E7" w14:textId="785BB852" w:rsidR="00AD7B90" w:rsidRDefault="00AD7B90" w:rsidP="00AD7B90">
      <w:pPr>
        <w:pStyle w:val="ListParagraph"/>
        <w:jc w:val="both"/>
        <w:rPr>
          <w:rFonts w:cs="Arial"/>
        </w:rPr>
        <w:sectPr w:rsidR="00AD7B90" w:rsidSect="007A414E">
          <w:pgSz w:w="12240" w:h="15840"/>
          <w:pgMar w:top="720" w:right="720" w:bottom="720" w:left="720" w:header="432" w:footer="317" w:gutter="0"/>
          <w:cols w:space="720"/>
        </w:sectPr>
      </w:pPr>
    </w:p>
    <w:p w14:paraId="1FFC77AB" w14:textId="77777777" w:rsidR="00AD7B90" w:rsidRDefault="00AD7B90" w:rsidP="009669D5">
      <w:pPr>
        <w:pStyle w:val="Heading2"/>
        <w:numPr>
          <w:ilvl w:val="0"/>
          <w:numId w:val="5"/>
        </w:numPr>
        <w:rPr>
          <w:rFonts w:eastAsia="ヒラギノ角ゴ Pro W3" w:cs="Times New Roman"/>
          <w:color w:val="000000"/>
        </w:rPr>
      </w:pPr>
      <w:bookmarkStart w:id="143" w:name="_Toc507512845"/>
      <w:bookmarkStart w:id="144" w:name="_Toc524957986"/>
      <w:bookmarkStart w:id="145" w:name="_Toc12010817"/>
      <w:r>
        <w:rPr>
          <w:rFonts w:eastAsia="ヒラギノ角ゴ Pro W3" w:cs="Times New Roman"/>
          <w:color w:val="000000"/>
        </w:rPr>
        <w:t>MEDI-CAL REQUIREMENTS FOR SERVICE PROVIDERS</w:t>
      </w:r>
      <w:bookmarkEnd w:id="143"/>
      <w:bookmarkEnd w:id="144"/>
      <w:bookmarkEnd w:id="145"/>
    </w:p>
    <w:p w14:paraId="3387951E" w14:textId="77777777" w:rsidR="00AD7B90" w:rsidRPr="00ED4885" w:rsidRDefault="00AD7B90" w:rsidP="00AD7B9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9"/>
        <w:gridCol w:w="3222"/>
        <w:gridCol w:w="2909"/>
        <w:gridCol w:w="2070"/>
      </w:tblGrid>
      <w:tr w:rsidR="00AD7B90" w:rsidRPr="003D53D6" w14:paraId="2D7692B3" w14:textId="77777777" w:rsidTr="0091107F">
        <w:trPr>
          <w:trHeight w:val="179"/>
          <w:tblHeader/>
        </w:trPr>
        <w:tc>
          <w:tcPr>
            <w:tcW w:w="1200" w:type="pct"/>
            <w:shd w:val="clear" w:color="auto" w:fill="E5DFEC"/>
            <w:noWrap/>
            <w:tcMar>
              <w:top w:w="0" w:type="dxa"/>
              <w:left w:w="108" w:type="dxa"/>
              <w:bottom w:w="0" w:type="dxa"/>
              <w:right w:w="108" w:type="dxa"/>
            </w:tcMar>
            <w:hideMark/>
          </w:tcPr>
          <w:p w14:paraId="73706A00" w14:textId="77777777" w:rsidR="00AD7B90" w:rsidRDefault="00AD7B90" w:rsidP="0091107F">
            <w:pPr>
              <w:spacing w:after="0" w:line="240" w:lineRule="auto"/>
              <w:jc w:val="center"/>
              <w:rPr>
                <w:rFonts w:ascii="Arial" w:eastAsia="ヒラギノ角ゴ Pro W3" w:hAnsi="Arial" w:cs="Arial"/>
                <w:b/>
                <w:bCs/>
                <w:color w:val="000000"/>
                <w:szCs w:val="24"/>
              </w:rPr>
            </w:pPr>
            <w:bookmarkStart w:id="146" w:name="_TOC28609"/>
            <w:bookmarkStart w:id="147" w:name="TOC298418747"/>
            <w:bookmarkEnd w:id="146"/>
            <w:bookmarkEnd w:id="147"/>
            <w:r w:rsidRPr="003D53D6">
              <w:rPr>
                <w:rFonts w:ascii="Arial" w:eastAsia="ヒラギノ角ゴ Pro W3" w:hAnsi="Arial" w:cs="Arial"/>
                <w:b/>
                <w:bCs/>
                <w:color w:val="000000"/>
                <w:szCs w:val="24"/>
              </w:rPr>
              <w:t>Training Session</w:t>
            </w:r>
          </w:p>
          <w:p w14:paraId="3A9F747E" w14:textId="77777777" w:rsidR="00AD7B90" w:rsidRPr="003D53D6" w:rsidRDefault="00AD7B90" w:rsidP="0091107F">
            <w:pPr>
              <w:spacing w:after="0" w:line="240" w:lineRule="auto"/>
              <w:jc w:val="center"/>
              <w:rPr>
                <w:rFonts w:ascii="Arial" w:eastAsia="ヒラギノ角ゴ Pro W3" w:hAnsi="Arial" w:cs="Arial"/>
                <w:b/>
                <w:bCs/>
                <w:color w:val="000000"/>
                <w:szCs w:val="24"/>
              </w:rPr>
            </w:pPr>
            <w:r>
              <w:rPr>
                <w:rFonts w:ascii="Arial" w:eastAsia="ヒラギノ角ゴ Pro W3" w:hAnsi="Arial" w:cs="Arial"/>
                <w:b/>
                <w:bCs/>
                <w:color w:val="000000"/>
                <w:szCs w:val="24"/>
              </w:rPr>
              <w:t>(BHCS Unit)</w:t>
            </w:r>
          </w:p>
        </w:tc>
        <w:tc>
          <w:tcPr>
            <w:tcW w:w="1493" w:type="pct"/>
            <w:shd w:val="clear" w:color="auto" w:fill="E5DFEC"/>
            <w:noWrap/>
            <w:tcMar>
              <w:top w:w="0" w:type="dxa"/>
              <w:left w:w="108" w:type="dxa"/>
              <w:bottom w:w="0" w:type="dxa"/>
              <w:right w:w="108" w:type="dxa"/>
            </w:tcMar>
            <w:hideMark/>
          </w:tcPr>
          <w:p w14:paraId="1244CE3B" w14:textId="77777777" w:rsidR="00AD7B90" w:rsidRPr="003D53D6" w:rsidRDefault="00AD7B90" w:rsidP="0091107F">
            <w:pPr>
              <w:spacing w:after="0" w:line="240" w:lineRule="auto"/>
              <w:jc w:val="center"/>
              <w:rPr>
                <w:rFonts w:ascii="Arial" w:eastAsia="ヒラギノ角ゴ Pro W3" w:hAnsi="Arial" w:cs="Arial"/>
                <w:b/>
                <w:bCs/>
                <w:color w:val="000000"/>
                <w:szCs w:val="24"/>
              </w:rPr>
            </w:pPr>
            <w:r w:rsidRPr="003D53D6">
              <w:rPr>
                <w:rFonts w:ascii="Arial" w:eastAsia="ヒラギノ角ゴ Pro W3" w:hAnsi="Arial" w:cs="Arial"/>
                <w:b/>
                <w:bCs/>
                <w:color w:val="000000"/>
                <w:szCs w:val="24"/>
              </w:rPr>
              <w:t>Overview</w:t>
            </w:r>
          </w:p>
        </w:tc>
        <w:tc>
          <w:tcPr>
            <w:tcW w:w="1348" w:type="pct"/>
            <w:shd w:val="clear" w:color="auto" w:fill="E5DFEC"/>
            <w:noWrap/>
            <w:tcMar>
              <w:top w:w="0" w:type="dxa"/>
              <w:left w:w="108" w:type="dxa"/>
              <w:bottom w:w="0" w:type="dxa"/>
              <w:right w:w="108" w:type="dxa"/>
            </w:tcMar>
            <w:hideMark/>
          </w:tcPr>
          <w:p w14:paraId="74A879B5" w14:textId="77777777" w:rsidR="00AD7B90" w:rsidRPr="003D53D6" w:rsidRDefault="00AD7B90" w:rsidP="0091107F">
            <w:pPr>
              <w:spacing w:after="0" w:line="240" w:lineRule="auto"/>
              <w:jc w:val="center"/>
              <w:rPr>
                <w:rFonts w:ascii="Arial" w:eastAsia="ヒラギノ角ゴ Pro W3" w:hAnsi="Arial" w:cs="Arial"/>
                <w:b/>
                <w:bCs/>
                <w:color w:val="000000"/>
                <w:szCs w:val="24"/>
              </w:rPr>
            </w:pPr>
            <w:r w:rsidRPr="003D53D6">
              <w:rPr>
                <w:rFonts w:ascii="Arial" w:eastAsia="ヒラギノ角ゴ Pro W3" w:hAnsi="Arial" w:cs="Arial"/>
                <w:b/>
                <w:bCs/>
                <w:color w:val="000000"/>
                <w:szCs w:val="24"/>
              </w:rPr>
              <w:t>Covered Topics</w:t>
            </w:r>
          </w:p>
        </w:tc>
        <w:tc>
          <w:tcPr>
            <w:tcW w:w="960" w:type="pct"/>
            <w:shd w:val="clear" w:color="auto" w:fill="E5DFEC"/>
            <w:noWrap/>
            <w:tcMar>
              <w:top w:w="0" w:type="dxa"/>
              <w:left w:w="108" w:type="dxa"/>
              <w:bottom w:w="0" w:type="dxa"/>
              <w:right w:w="108" w:type="dxa"/>
            </w:tcMar>
            <w:hideMark/>
          </w:tcPr>
          <w:p w14:paraId="7E521182" w14:textId="77777777" w:rsidR="00AD7B90" w:rsidRPr="003D53D6" w:rsidRDefault="00AD7B90" w:rsidP="0091107F">
            <w:pPr>
              <w:spacing w:after="0" w:line="240" w:lineRule="auto"/>
              <w:jc w:val="center"/>
              <w:rPr>
                <w:rFonts w:ascii="Arial" w:eastAsia="ヒラギノ角ゴ Pro W3" w:hAnsi="Arial" w:cs="Arial"/>
                <w:b/>
                <w:bCs/>
                <w:color w:val="000000"/>
                <w:szCs w:val="24"/>
              </w:rPr>
            </w:pPr>
            <w:r w:rsidRPr="003D53D6">
              <w:rPr>
                <w:rFonts w:ascii="Arial" w:eastAsia="ヒラギノ角ゴ Pro W3" w:hAnsi="Arial" w:cs="Arial"/>
                <w:b/>
                <w:bCs/>
                <w:color w:val="000000"/>
                <w:szCs w:val="24"/>
              </w:rPr>
              <w:t>Who should attend from you</w:t>
            </w:r>
            <w:r>
              <w:rPr>
                <w:rFonts w:ascii="Arial" w:eastAsia="ヒラギノ角ゴ Pro W3" w:hAnsi="Arial" w:cs="Arial"/>
                <w:b/>
                <w:bCs/>
                <w:color w:val="000000"/>
                <w:szCs w:val="24"/>
              </w:rPr>
              <w:t>r</w:t>
            </w:r>
            <w:r w:rsidRPr="003D53D6">
              <w:rPr>
                <w:rFonts w:ascii="Arial" w:eastAsia="ヒラギノ角ゴ Pro W3" w:hAnsi="Arial" w:cs="Arial"/>
                <w:b/>
                <w:bCs/>
                <w:color w:val="000000"/>
                <w:szCs w:val="24"/>
              </w:rPr>
              <w:t xml:space="preserve"> agency</w:t>
            </w:r>
          </w:p>
        </w:tc>
      </w:tr>
      <w:tr w:rsidR="00AD7B90" w:rsidRPr="003D53D6" w14:paraId="3050EAB5" w14:textId="77777777" w:rsidTr="0091107F">
        <w:trPr>
          <w:trHeight w:val="3744"/>
        </w:trPr>
        <w:tc>
          <w:tcPr>
            <w:tcW w:w="1200" w:type="pct"/>
            <w:noWrap/>
            <w:tcMar>
              <w:top w:w="0" w:type="dxa"/>
              <w:left w:w="108" w:type="dxa"/>
              <w:bottom w:w="0" w:type="dxa"/>
              <w:right w:w="108" w:type="dxa"/>
            </w:tcMar>
            <w:hideMark/>
          </w:tcPr>
          <w:p w14:paraId="38E6BB37" w14:textId="77777777" w:rsidR="00AD7B90" w:rsidRDefault="00AD7B90" w:rsidP="0091107F">
            <w:pPr>
              <w:spacing w:after="0" w:line="240" w:lineRule="auto"/>
              <w:rPr>
                <w:rFonts w:ascii="Arial" w:eastAsia="ヒラギノ角ゴ Pro W3" w:hAnsi="Arial" w:cs="Arial"/>
                <w:b/>
                <w:bCs/>
                <w:color w:val="000000"/>
                <w:szCs w:val="24"/>
              </w:rPr>
            </w:pPr>
            <w:r w:rsidRPr="003D53D6">
              <w:rPr>
                <w:rFonts w:ascii="Arial" w:eastAsia="ヒラギノ角ゴ Pro W3" w:hAnsi="Arial" w:cs="Arial"/>
                <w:b/>
                <w:bCs/>
                <w:color w:val="000000"/>
                <w:szCs w:val="24"/>
              </w:rPr>
              <w:t>Data Collection</w:t>
            </w:r>
          </w:p>
          <w:p w14:paraId="06A8ECD3"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Provider Relations</w:t>
            </w:r>
          </w:p>
          <w:p w14:paraId="199204D7" w14:textId="77777777" w:rsidR="00AD7B90"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w:t>
            </w:r>
            <w:r w:rsidRPr="003D53D6">
              <w:rPr>
                <w:rFonts w:ascii="Arial" w:eastAsia="ヒラギノ角ゴ Pro W3" w:hAnsi="Arial" w:cs="Arial"/>
                <w:color w:val="000000"/>
                <w:szCs w:val="24"/>
              </w:rPr>
              <w:t>800</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878-1313</w:t>
            </w:r>
          </w:p>
          <w:p w14:paraId="11D069B3" w14:textId="77777777" w:rsidR="00AD7B90" w:rsidRDefault="00AD7B90" w:rsidP="0091107F">
            <w:pPr>
              <w:spacing w:after="0" w:line="240" w:lineRule="auto"/>
              <w:rPr>
                <w:rFonts w:ascii="Arial" w:eastAsia="ヒラギノ角ゴ Pro W3" w:hAnsi="Arial" w:cs="Arial"/>
                <w:color w:val="000000"/>
                <w:szCs w:val="24"/>
              </w:rPr>
            </w:pPr>
          </w:p>
          <w:p w14:paraId="0373B759"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 xml:space="preserve">Training Available </w:t>
            </w:r>
          </w:p>
          <w:p w14:paraId="094D711B" w14:textId="77777777" w:rsidR="00AD7B90" w:rsidRPr="003D53D6"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upo</w:t>
            </w:r>
            <w:r w:rsidRPr="003D53D6">
              <w:rPr>
                <w:rFonts w:ascii="Arial" w:eastAsia="ヒラギノ角ゴ Pro W3" w:hAnsi="Arial" w:cs="Arial"/>
                <w:color w:val="000000"/>
                <w:szCs w:val="24"/>
              </w:rPr>
              <w:t>n Request</w:t>
            </w:r>
            <w:r>
              <w:rPr>
                <w:rFonts w:ascii="Arial" w:eastAsia="ヒラギノ角ゴ Pro W3" w:hAnsi="Arial" w:cs="Arial"/>
                <w:color w:val="000000"/>
                <w:szCs w:val="24"/>
              </w:rPr>
              <w:t xml:space="preserve"> and</w:t>
            </w:r>
            <w:r w:rsidRPr="003D53D6">
              <w:rPr>
                <w:rFonts w:ascii="Arial" w:eastAsia="ヒラギノ角ゴ Pro W3" w:hAnsi="Arial" w:cs="Arial"/>
                <w:color w:val="000000"/>
                <w:szCs w:val="24"/>
              </w:rPr>
              <w:t xml:space="preserve"> as needed</w:t>
            </w:r>
          </w:p>
          <w:p w14:paraId="7AF8CCE1" w14:textId="77777777" w:rsidR="00AD7B90" w:rsidRPr="003D53D6" w:rsidRDefault="00AD7B90" w:rsidP="0091107F">
            <w:pPr>
              <w:spacing w:after="0" w:line="240" w:lineRule="auto"/>
              <w:rPr>
                <w:rFonts w:ascii="Arial" w:eastAsia="ヒラギノ角ゴ Pro W3" w:hAnsi="Arial" w:cs="Arial"/>
                <w:b/>
                <w:bCs/>
                <w:color w:val="000000"/>
                <w:szCs w:val="24"/>
              </w:rPr>
            </w:pPr>
          </w:p>
        </w:tc>
        <w:tc>
          <w:tcPr>
            <w:tcW w:w="1493" w:type="pct"/>
            <w:noWrap/>
            <w:tcMar>
              <w:top w:w="0" w:type="dxa"/>
              <w:left w:w="108" w:type="dxa"/>
              <w:bottom w:w="0" w:type="dxa"/>
              <w:right w:w="108" w:type="dxa"/>
            </w:tcMar>
            <w:hideMark/>
          </w:tcPr>
          <w:p w14:paraId="35D8DD28"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This is the first training that individuals and organizational representatives should attend to</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 xml:space="preserve">learn the flow of </w:t>
            </w:r>
            <w:r>
              <w:rPr>
                <w:rFonts w:ascii="Arial" w:eastAsia="ヒラギノ角ゴ Pro W3" w:hAnsi="Arial" w:cs="Arial"/>
                <w:color w:val="000000"/>
                <w:szCs w:val="24"/>
              </w:rPr>
              <w:t>INSYST</w:t>
            </w:r>
            <w:r w:rsidRPr="003D53D6">
              <w:rPr>
                <w:rFonts w:ascii="Arial" w:eastAsia="ヒラギノ角ゴ Pro W3" w:hAnsi="Arial" w:cs="Arial"/>
                <w:color w:val="000000"/>
                <w:szCs w:val="24"/>
              </w:rPr>
              <w:t xml:space="preserve"> client service data.</w:t>
            </w:r>
          </w:p>
          <w:p w14:paraId="5BA92677"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Data Collection training provides guidelines</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for client data collection and data entry. It is a critical</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component of a provider's contract with ACBHCS.</w:t>
            </w:r>
          </w:p>
        </w:tc>
        <w:tc>
          <w:tcPr>
            <w:tcW w:w="1348" w:type="pct"/>
            <w:noWrap/>
            <w:tcMar>
              <w:top w:w="0" w:type="dxa"/>
              <w:left w:w="108" w:type="dxa"/>
              <w:bottom w:w="0" w:type="dxa"/>
              <w:right w:w="108" w:type="dxa"/>
            </w:tcMar>
            <w:hideMark/>
          </w:tcPr>
          <w:p w14:paraId="03358265"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Pr>
                <w:rFonts w:ascii="Arial" w:eastAsia="ヒラギノ角ゴ Pro W3" w:hAnsi="Arial" w:cs="Arial"/>
                <w:color w:val="000000"/>
                <w:szCs w:val="24"/>
              </w:rPr>
              <w:t>INSYST</w:t>
            </w:r>
            <w:r w:rsidRPr="003D53D6">
              <w:rPr>
                <w:rFonts w:ascii="Arial" w:eastAsia="ヒラギノ角ゴ Pro W3" w:hAnsi="Arial" w:cs="Arial"/>
                <w:color w:val="000000"/>
                <w:szCs w:val="24"/>
              </w:rPr>
              <w:t xml:space="preserve"> System- Overview</w:t>
            </w:r>
          </w:p>
          <w:p w14:paraId="36D80408"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Client Referrals</w:t>
            </w:r>
          </w:p>
          <w:p w14:paraId="181F6840"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Verifying Client Eligibility- Overview</w:t>
            </w:r>
          </w:p>
          <w:p w14:paraId="07EF125B"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Client Registration</w:t>
            </w:r>
          </w:p>
          <w:p w14:paraId="799FDBE3"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Client Episodes</w:t>
            </w:r>
          </w:p>
          <w:p w14:paraId="04C38177"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Service Entry- Direct, Indirect, MAA, FSP etc.</w:t>
            </w:r>
          </w:p>
          <w:p w14:paraId="5B4A5838"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Disallowed Claims System</w:t>
            </w:r>
          </w:p>
          <w:p w14:paraId="4E2739B4"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CSI Information</w:t>
            </w:r>
          </w:p>
          <w:p w14:paraId="51DD94AB"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Invoicing and Deadlines</w:t>
            </w:r>
          </w:p>
          <w:p w14:paraId="3C9D3BA3"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Pr>
                <w:rFonts w:ascii="Arial" w:eastAsia="ヒラギノ角ゴ Pro W3" w:hAnsi="Arial" w:cs="Arial"/>
                <w:color w:val="000000"/>
                <w:szCs w:val="24"/>
              </w:rPr>
              <w:t>INSYST</w:t>
            </w:r>
            <w:r w:rsidRPr="003D53D6">
              <w:rPr>
                <w:rFonts w:ascii="Arial" w:eastAsia="ヒラギノ角ゴ Pro W3" w:hAnsi="Arial" w:cs="Arial"/>
                <w:color w:val="000000"/>
                <w:szCs w:val="24"/>
              </w:rPr>
              <w:t xml:space="preserve"> Reports</w:t>
            </w:r>
          </w:p>
          <w:p w14:paraId="7705BC0C"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Reference Information/Terms and Definitions</w:t>
            </w:r>
          </w:p>
        </w:tc>
        <w:tc>
          <w:tcPr>
            <w:tcW w:w="960" w:type="pct"/>
            <w:noWrap/>
            <w:tcMar>
              <w:top w:w="0" w:type="dxa"/>
              <w:left w:w="108" w:type="dxa"/>
              <w:bottom w:w="0" w:type="dxa"/>
              <w:right w:w="108" w:type="dxa"/>
            </w:tcMar>
            <w:hideMark/>
          </w:tcPr>
          <w:p w14:paraId="320BFE6A"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Administrative Manager</w:t>
            </w:r>
          </w:p>
          <w:p w14:paraId="112BEB46"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Clinical Manager</w:t>
            </w:r>
          </w:p>
          <w:p w14:paraId="5CED89D6"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Business Office Manager</w:t>
            </w:r>
          </w:p>
          <w:p w14:paraId="1FCDB36E"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Data Entry Staff</w:t>
            </w:r>
          </w:p>
          <w:p w14:paraId="316950E3"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Front Desk Clerical</w:t>
            </w:r>
          </w:p>
        </w:tc>
      </w:tr>
      <w:tr w:rsidR="00AD7B90" w:rsidRPr="003D53D6" w14:paraId="4122B059" w14:textId="77777777" w:rsidTr="0091107F">
        <w:trPr>
          <w:trHeight w:val="2951"/>
        </w:trPr>
        <w:tc>
          <w:tcPr>
            <w:tcW w:w="1200" w:type="pct"/>
            <w:tcMar>
              <w:top w:w="0" w:type="dxa"/>
              <w:left w:w="108" w:type="dxa"/>
              <w:bottom w:w="0" w:type="dxa"/>
              <w:right w:w="108" w:type="dxa"/>
            </w:tcMar>
            <w:hideMark/>
          </w:tcPr>
          <w:p w14:paraId="2B48FE38" w14:textId="77777777" w:rsidR="00AD7B90" w:rsidRPr="003D53D6" w:rsidRDefault="00AD7B90" w:rsidP="0091107F">
            <w:pPr>
              <w:spacing w:after="0" w:line="240" w:lineRule="auto"/>
              <w:rPr>
                <w:rFonts w:ascii="Arial" w:eastAsia="ヒラギノ角ゴ Pro W3" w:hAnsi="Arial" w:cs="Arial"/>
                <w:b/>
                <w:bCs/>
                <w:color w:val="000000"/>
                <w:szCs w:val="24"/>
              </w:rPr>
            </w:pPr>
            <w:proofErr w:type="spellStart"/>
            <w:r w:rsidRPr="003D53D6">
              <w:rPr>
                <w:rFonts w:ascii="Arial" w:eastAsia="ヒラギノ角ゴ Pro W3" w:hAnsi="Arial" w:cs="Arial"/>
                <w:b/>
                <w:bCs/>
                <w:color w:val="000000"/>
                <w:szCs w:val="24"/>
              </w:rPr>
              <w:t>Medi</w:t>
            </w:r>
            <w:proofErr w:type="spellEnd"/>
            <w:r w:rsidRPr="003D53D6">
              <w:rPr>
                <w:rFonts w:ascii="Arial" w:eastAsia="ヒラギノ角ゴ Pro W3" w:hAnsi="Arial" w:cs="Arial"/>
                <w:b/>
                <w:bCs/>
                <w:color w:val="000000"/>
                <w:szCs w:val="24"/>
              </w:rPr>
              <w:t xml:space="preserve">-Cal Eligibility </w:t>
            </w:r>
          </w:p>
          <w:p w14:paraId="2A4D635E" w14:textId="77777777" w:rsidR="00AD7B90" w:rsidRDefault="00AD7B90" w:rsidP="0091107F">
            <w:pPr>
              <w:spacing w:after="0" w:line="240" w:lineRule="auto"/>
              <w:rPr>
                <w:rFonts w:ascii="Arial" w:eastAsia="ヒラギノ角ゴ Pro W3" w:hAnsi="Arial" w:cs="Arial"/>
                <w:b/>
                <w:bCs/>
                <w:color w:val="000000"/>
                <w:szCs w:val="24"/>
              </w:rPr>
            </w:pPr>
            <w:r w:rsidRPr="003D53D6">
              <w:rPr>
                <w:rFonts w:ascii="Arial" w:eastAsia="ヒラギノ角ゴ Pro W3" w:hAnsi="Arial" w:cs="Arial"/>
                <w:b/>
                <w:bCs/>
                <w:color w:val="000000"/>
                <w:szCs w:val="24"/>
              </w:rPr>
              <w:t>Verification</w:t>
            </w:r>
          </w:p>
          <w:p w14:paraId="75E9C963"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Provider Relations</w:t>
            </w:r>
          </w:p>
          <w:p w14:paraId="24DFDCAB" w14:textId="77777777" w:rsidR="00AD7B90"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w:t>
            </w:r>
            <w:r w:rsidRPr="003D53D6">
              <w:rPr>
                <w:rFonts w:ascii="Arial" w:eastAsia="ヒラギノ角ゴ Pro W3" w:hAnsi="Arial" w:cs="Arial"/>
                <w:color w:val="000000"/>
                <w:szCs w:val="24"/>
              </w:rPr>
              <w:t>800</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878-1313</w:t>
            </w:r>
          </w:p>
          <w:p w14:paraId="3B214FC8" w14:textId="77777777" w:rsidR="00AD7B90" w:rsidRDefault="00AD7B90" w:rsidP="0091107F">
            <w:pPr>
              <w:spacing w:after="0" w:line="240" w:lineRule="auto"/>
              <w:rPr>
                <w:rFonts w:ascii="Arial" w:eastAsia="ヒラギノ角ゴ Pro W3" w:hAnsi="Arial" w:cs="Arial"/>
                <w:color w:val="000000"/>
                <w:szCs w:val="24"/>
              </w:rPr>
            </w:pPr>
          </w:p>
          <w:p w14:paraId="07FE8653"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 xml:space="preserve">Training Available </w:t>
            </w:r>
          </w:p>
          <w:p w14:paraId="4A73C963" w14:textId="77777777" w:rsidR="00AD7B90" w:rsidRPr="003D53D6"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upo</w:t>
            </w:r>
            <w:r w:rsidRPr="003D53D6">
              <w:rPr>
                <w:rFonts w:ascii="Arial" w:eastAsia="ヒラギノ角ゴ Pro W3" w:hAnsi="Arial" w:cs="Arial"/>
                <w:color w:val="000000"/>
                <w:szCs w:val="24"/>
              </w:rPr>
              <w:t xml:space="preserve">n </w:t>
            </w:r>
            <w:r>
              <w:rPr>
                <w:rFonts w:ascii="Arial" w:eastAsia="ヒラギノ角ゴ Pro W3" w:hAnsi="Arial" w:cs="Arial"/>
                <w:color w:val="000000"/>
                <w:szCs w:val="24"/>
              </w:rPr>
              <w:t>r</w:t>
            </w:r>
            <w:r w:rsidRPr="003D53D6">
              <w:rPr>
                <w:rFonts w:ascii="Arial" w:eastAsia="ヒラギノ角ゴ Pro W3" w:hAnsi="Arial" w:cs="Arial"/>
                <w:color w:val="000000"/>
                <w:szCs w:val="24"/>
              </w:rPr>
              <w:t>equest</w:t>
            </w:r>
            <w:r>
              <w:rPr>
                <w:rFonts w:ascii="Arial" w:eastAsia="ヒラギノ角ゴ Pro W3" w:hAnsi="Arial" w:cs="Arial"/>
                <w:color w:val="000000"/>
                <w:szCs w:val="24"/>
              </w:rPr>
              <w:t xml:space="preserve"> and</w:t>
            </w:r>
            <w:r w:rsidRPr="003D53D6">
              <w:rPr>
                <w:rFonts w:ascii="Arial" w:eastAsia="ヒラギノ角ゴ Pro W3" w:hAnsi="Arial" w:cs="Arial"/>
                <w:color w:val="000000"/>
                <w:szCs w:val="24"/>
              </w:rPr>
              <w:t xml:space="preserve"> as needed</w:t>
            </w:r>
          </w:p>
          <w:p w14:paraId="5701AD63" w14:textId="77777777" w:rsidR="00AD7B90" w:rsidRDefault="00AD7B90" w:rsidP="0091107F">
            <w:pPr>
              <w:spacing w:after="0" w:line="240" w:lineRule="auto"/>
              <w:rPr>
                <w:rFonts w:ascii="Arial" w:eastAsia="ヒラギノ角ゴ Pro W3" w:hAnsi="Arial" w:cs="Arial"/>
                <w:color w:val="000000"/>
                <w:szCs w:val="24"/>
              </w:rPr>
            </w:pPr>
          </w:p>
          <w:p w14:paraId="7665814F" w14:textId="77777777" w:rsidR="00AD7B90" w:rsidRPr="003D53D6" w:rsidRDefault="00AD7B90" w:rsidP="0091107F">
            <w:pPr>
              <w:spacing w:after="0" w:line="240" w:lineRule="auto"/>
              <w:rPr>
                <w:rFonts w:ascii="Arial" w:eastAsia="ヒラギノ角ゴ Pro W3" w:hAnsi="Arial" w:cs="Arial"/>
                <w:b/>
                <w:bCs/>
                <w:color w:val="000000"/>
                <w:szCs w:val="24"/>
              </w:rPr>
            </w:pPr>
          </w:p>
        </w:tc>
        <w:tc>
          <w:tcPr>
            <w:tcW w:w="1493" w:type="pct"/>
            <w:noWrap/>
            <w:tcMar>
              <w:top w:w="0" w:type="dxa"/>
              <w:left w:w="108" w:type="dxa"/>
              <w:bottom w:w="0" w:type="dxa"/>
              <w:right w:w="108" w:type="dxa"/>
            </w:tcMar>
            <w:hideMark/>
          </w:tcPr>
          <w:p w14:paraId="2F1EA571"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This training teaches the methods and process of verifying client's eligibility.</w:t>
            </w:r>
          </w:p>
          <w:p w14:paraId="45BDAFB3"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 xml:space="preserve">It is the responsibility of the provider to determine </w:t>
            </w:r>
            <w:proofErr w:type="spellStart"/>
            <w:r w:rsidRPr="003D53D6">
              <w:rPr>
                <w:rFonts w:ascii="Arial" w:eastAsia="ヒラギノ角ゴ Pro W3" w:hAnsi="Arial" w:cs="Arial"/>
                <w:color w:val="000000"/>
                <w:szCs w:val="24"/>
              </w:rPr>
              <w:t>Medi</w:t>
            </w:r>
            <w:proofErr w:type="spellEnd"/>
            <w:r w:rsidRPr="003D53D6">
              <w:rPr>
                <w:rFonts w:ascii="Arial" w:eastAsia="ヒラギノ角ゴ Pro W3" w:hAnsi="Arial" w:cs="Arial"/>
                <w:color w:val="000000"/>
                <w:szCs w:val="24"/>
              </w:rPr>
              <w:t>-Cal eligibility for all clients on a monthly basis.</w:t>
            </w:r>
          </w:p>
        </w:tc>
        <w:tc>
          <w:tcPr>
            <w:tcW w:w="1348" w:type="pct"/>
            <w:noWrap/>
            <w:tcMar>
              <w:top w:w="0" w:type="dxa"/>
              <w:left w:w="108" w:type="dxa"/>
              <w:bottom w:w="0" w:type="dxa"/>
              <w:right w:w="108" w:type="dxa"/>
            </w:tcMar>
            <w:hideMark/>
          </w:tcPr>
          <w:p w14:paraId="190A4317"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Terminology</w:t>
            </w:r>
          </w:p>
          <w:p w14:paraId="39BC93C3"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 xml:space="preserve">How to Verify </w:t>
            </w:r>
            <w:proofErr w:type="spellStart"/>
            <w:r w:rsidRPr="003D53D6">
              <w:rPr>
                <w:rFonts w:ascii="Arial" w:eastAsia="ヒラギノ角ゴ Pro W3" w:hAnsi="Arial" w:cs="Arial"/>
                <w:color w:val="000000"/>
                <w:szCs w:val="24"/>
              </w:rPr>
              <w:t>Medi</w:t>
            </w:r>
            <w:proofErr w:type="spellEnd"/>
            <w:r w:rsidRPr="003D53D6">
              <w:rPr>
                <w:rFonts w:ascii="Arial" w:eastAsia="ヒラギノ角ゴ Pro W3" w:hAnsi="Arial" w:cs="Arial"/>
                <w:color w:val="000000"/>
                <w:szCs w:val="24"/>
              </w:rPr>
              <w:t>-Cal Eligibility- Internet</w:t>
            </w:r>
          </w:p>
          <w:p w14:paraId="127D617B"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 xml:space="preserve">How to Verify </w:t>
            </w:r>
            <w:proofErr w:type="spellStart"/>
            <w:r w:rsidRPr="003D53D6">
              <w:rPr>
                <w:rFonts w:ascii="Arial" w:eastAsia="ヒラギノ角ゴ Pro W3" w:hAnsi="Arial" w:cs="Arial"/>
                <w:color w:val="000000"/>
                <w:szCs w:val="24"/>
              </w:rPr>
              <w:t>Medi</w:t>
            </w:r>
            <w:proofErr w:type="spellEnd"/>
            <w:r w:rsidRPr="003D53D6">
              <w:rPr>
                <w:rFonts w:ascii="Arial" w:eastAsia="ヒラギノ角ゴ Pro W3" w:hAnsi="Arial" w:cs="Arial"/>
                <w:color w:val="000000"/>
                <w:szCs w:val="24"/>
              </w:rPr>
              <w:t>-Cal Eligibility- AEVS</w:t>
            </w:r>
          </w:p>
          <w:p w14:paraId="6F1163A7"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MMEF Process</w:t>
            </w:r>
          </w:p>
          <w:p w14:paraId="0928F1CF"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proofErr w:type="spellStart"/>
            <w:r w:rsidRPr="003D53D6">
              <w:rPr>
                <w:rFonts w:ascii="Arial" w:eastAsia="ヒラギノ角ゴ Pro W3" w:hAnsi="Arial" w:cs="Arial"/>
                <w:color w:val="000000"/>
                <w:szCs w:val="24"/>
              </w:rPr>
              <w:t>Medi</w:t>
            </w:r>
            <w:proofErr w:type="spellEnd"/>
            <w:r w:rsidRPr="003D53D6">
              <w:rPr>
                <w:rFonts w:ascii="Arial" w:eastAsia="ヒラギノ角ゴ Pro W3" w:hAnsi="Arial" w:cs="Arial"/>
                <w:color w:val="000000"/>
                <w:szCs w:val="24"/>
              </w:rPr>
              <w:t>-Cal Claim Process</w:t>
            </w:r>
          </w:p>
          <w:p w14:paraId="02D15AA9"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Error Correction Report</w:t>
            </w:r>
          </w:p>
          <w:p w14:paraId="348FAB4F"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SOC Procedures</w:t>
            </w:r>
          </w:p>
          <w:p w14:paraId="06ABCC19" w14:textId="77777777" w:rsidR="00AD7B90" w:rsidRPr="003D53D6" w:rsidRDefault="00AD7B90" w:rsidP="004E7F78">
            <w:pPr>
              <w:numPr>
                <w:ilvl w:val="0"/>
                <w:numId w:val="61"/>
              </w:numPr>
              <w:spacing w:after="0" w:line="240" w:lineRule="auto"/>
              <w:ind w:left="252" w:hanging="252"/>
              <w:rPr>
                <w:rFonts w:ascii="Arial" w:eastAsia="ヒラギノ角ゴ Pro W3" w:hAnsi="Arial" w:cs="Arial"/>
                <w:color w:val="000000"/>
                <w:szCs w:val="24"/>
              </w:rPr>
            </w:pPr>
            <w:r w:rsidRPr="003D53D6">
              <w:rPr>
                <w:rFonts w:ascii="Arial" w:eastAsia="ヒラギノ角ゴ Pro W3" w:hAnsi="Arial" w:cs="Arial"/>
                <w:color w:val="000000"/>
                <w:szCs w:val="24"/>
              </w:rPr>
              <w:t>Provider Responsibilities and Expectations</w:t>
            </w:r>
          </w:p>
        </w:tc>
        <w:tc>
          <w:tcPr>
            <w:tcW w:w="960" w:type="pct"/>
            <w:noWrap/>
            <w:tcMar>
              <w:top w:w="0" w:type="dxa"/>
              <w:left w:w="108" w:type="dxa"/>
              <w:bottom w:w="0" w:type="dxa"/>
              <w:right w:w="108" w:type="dxa"/>
            </w:tcMar>
            <w:hideMark/>
          </w:tcPr>
          <w:p w14:paraId="07C18FC3"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Administrative Manager</w:t>
            </w:r>
          </w:p>
          <w:p w14:paraId="27B4D38E"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Business Office Manager</w:t>
            </w:r>
          </w:p>
          <w:p w14:paraId="5F24AC66"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Data Entry Staff</w:t>
            </w:r>
          </w:p>
          <w:p w14:paraId="1CF6BFA4"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Front Desk Clerical</w:t>
            </w:r>
          </w:p>
        </w:tc>
      </w:tr>
      <w:tr w:rsidR="00AD7B90" w:rsidRPr="003D53D6" w14:paraId="6BC13E78" w14:textId="77777777" w:rsidTr="0091107F">
        <w:trPr>
          <w:trHeight w:val="20"/>
        </w:trPr>
        <w:tc>
          <w:tcPr>
            <w:tcW w:w="1200" w:type="pct"/>
            <w:tcMar>
              <w:top w:w="0" w:type="dxa"/>
              <w:left w:w="108" w:type="dxa"/>
              <w:bottom w:w="0" w:type="dxa"/>
              <w:right w:w="108" w:type="dxa"/>
            </w:tcMar>
            <w:hideMark/>
          </w:tcPr>
          <w:p w14:paraId="6AD421E4" w14:textId="77777777" w:rsidR="00AD7B90" w:rsidRDefault="00AD7B90" w:rsidP="0091107F">
            <w:pPr>
              <w:spacing w:after="0" w:line="240" w:lineRule="auto"/>
              <w:rPr>
                <w:rFonts w:ascii="Arial" w:eastAsia="ヒラギノ角ゴ Pro W3" w:hAnsi="Arial" w:cs="Arial"/>
                <w:b/>
                <w:bCs/>
                <w:color w:val="000000"/>
                <w:szCs w:val="24"/>
              </w:rPr>
            </w:pPr>
            <w:r>
              <w:rPr>
                <w:rFonts w:ascii="Arial" w:eastAsia="ヒラギノ角ゴ Pro W3" w:hAnsi="Arial" w:cs="Arial"/>
                <w:b/>
                <w:bCs/>
                <w:color w:val="000000"/>
                <w:szCs w:val="24"/>
              </w:rPr>
              <w:t>INSYST</w:t>
            </w:r>
            <w:r w:rsidRPr="003D53D6">
              <w:rPr>
                <w:rFonts w:ascii="Arial" w:eastAsia="ヒラギノ角ゴ Pro W3" w:hAnsi="Arial" w:cs="Arial"/>
                <w:b/>
                <w:bCs/>
                <w:color w:val="000000"/>
                <w:szCs w:val="24"/>
              </w:rPr>
              <w:t xml:space="preserve"> Training</w:t>
            </w:r>
          </w:p>
          <w:p w14:paraId="672526AE"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Information Systems</w:t>
            </w:r>
          </w:p>
          <w:p w14:paraId="1749CEFC" w14:textId="77777777" w:rsidR="00AD7B90"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w:t>
            </w:r>
            <w:r w:rsidRPr="003D53D6">
              <w:rPr>
                <w:rFonts w:ascii="Arial" w:eastAsia="ヒラギノ角ゴ Pro W3" w:hAnsi="Arial" w:cs="Arial"/>
                <w:color w:val="000000"/>
                <w:szCs w:val="24"/>
              </w:rPr>
              <w:t>510</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567-8181</w:t>
            </w:r>
          </w:p>
          <w:p w14:paraId="059650FF" w14:textId="77777777" w:rsidR="00AD7B90" w:rsidRDefault="00AD7B90" w:rsidP="0091107F">
            <w:pPr>
              <w:spacing w:after="0" w:line="240" w:lineRule="auto"/>
              <w:rPr>
                <w:rFonts w:ascii="Arial" w:eastAsia="ヒラギノ角ゴ Pro W3" w:hAnsi="Arial" w:cs="Arial"/>
                <w:color w:val="000000"/>
                <w:szCs w:val="24"/>
              </w:rPr>
            </w:pPr>
          </w:p>
          <w:p w14:paraId="72AE09FF" w14:textId="77777777" w:rsidR="00AD7B90"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Training is scheduled on an as needed basis</w:t>
            </w:r>
          </w:p>
          <w:p w14:paraId="19C260CB" w14:textId="77777777" w:rsidR="00AD7B90" w:rsidRDefault="00AD7B90" w:rsidP="0091107F">
            <w:pPr>
              <w:spacing w:after="0" w:line="240" w:lineRule="auto"/>
              <w:rPr>
                <w:rFonts w:ascii="Arial" w:eastAsia="ヒラギノ角ゴ Pro W3" w:hAnsi="Arial" w:cs="Arial"/>
                <w:color w:val="000000"/>
                <w:szCs w:val="24"/>
              </w:rPr>
            </w:pPr>
          </w:p>
          <w:p w14:paraId="5108079D"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To enroll in training complete</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a User Authorization Form available online at</w:t>
            </w:r>
            <w:r>
              <w:rPr>
                <w:rFonts w:ascii="Arial" w:eastAsia="ヒラギノ角ゴ Pro W3" w:hAnsi="Arial" w:cs="Arial"/>
                <w:color w:val="000000"/>
                <w:szCs w:val="24"/>
              </w:rPr>
              <w:t>:</w:t>
            </w:r>
          </w:p>
          <w:p w14:paraId="3C18F0E5" w14:textId="77777777" w:rsidR="00AD7B90" w:rsidRPr="003D53D6" w:rsidRDefault="00D76119" w:rsidP="0091107F">
            <w:pPr>
              <w:spacing w:after="0" w:line="240" w:lineRule="auto"/>
              <w:rPr>
                <w:rFonts w:ascii="Arial" w:eastAsia="ヒラギノ角ゴ Pro W3" w:hAnsi="Arial" w:cs="Arial"/>
                <w:color w:val="000000"/>
                <w:szCs w:val="24"/>
              </w:rPr>
            </w:pPr>
            <w:hyperlink r:id="rId55" w:history="1">
              <w:r w:rsidR="00AD7B90" w:rsidRPr="003D53D6">
                <w:rPr>
                  <w:rFonts w:ascii="Arial" w:eastAsia="ヒラギノ角ゴ Pro W3" w:hAnsi="Arial" w:cs="Arial"/>
                  <w:color w:val="0000FF"/>
                  <w:szCs w:val="24"/>
                  <w:u w:val="single"/>
                </w:rPr>
                <w:t>www.acbhcs.org/providers/</w:t>
              </w:r>
              <w:r w:rsidR="00AD7B90">
                <w:rPr>
                  <w:rFonts w:ascii="Arial" w:eastAsia="ヒラギノ角ゴ Pro W3" w:hAnsi="Arial" w:cs="Arial"/>
                  <w:color w:val="0000FF"/>
                  <w:szCs w:val="24"/>
                  <w:u w:val="single"/>
                </w:rPr>
                <w:t>INSYST</w:t>
              </w:r>
              <w:r w:rsidR="00AD7B90" w:rsidRPr="003D53D6">
                <w:rPr>
                  <w:rFonts w:ascii="Arial" w:eastAsia="ヒラギノ角ゴ Pro W3" w:hAnsi="Arial" w:cs="Arial"/>
                  <w:color w:val="0000FF"/>
                  <w:szCs w:val="24"/>
                  <w:u w:val="single"/>
                </w:rPr>
                <w:t>/</w:t>
              </w:r>
              <w:r w:rsidR="00AD7B90">
                <w:rPr>
                  <w:rFonts w:ascii="Arial" w:eastAsia="ヒラギノ角ゴ Pro W3" w:hAnsi="Arial" w:cs="Arial"/>
                  <w:color w:val="0000FF"/>
                  <w:szCs w:val="24"/>
                  <w:u w:val="single"/>
                </w:rPr>
                <w:t>INSYST</w:t>
              </w:r>
              <w:r w:rsidR="00AD7B90" w:rsidRPr="003D53D6">
                <w:rPr>
                  <w:rFonts w:ascii="Arial" w:eastAsia="ヒラギノ角ゴ Pro W3" w:hAnsi="Arial" w:cs="Arial"/>
                  <w:color w:val="0000FF"/>
                  <w:szCs w:val="24"/>
                  <w:u w:val="single"/>
                </w:rPr>
                <w:t>.htm</w:t>
              </w:r>
            </w:hyperlink>
          </w:p>
          <w:p w14:paraId="23DE5962" w14:textId="77777777" w:rsidR="00AD7B90" w:rsidRPr="003D53D6" w:rsidRDefault="00AD7B90" w:rsidP="0091107F">
            <w:pPr>
              <w:spacing w:after="0" w:line="240" w:lineRule="auto"/>
              <w:rPr>
                <w:rFonts w:ascii="Arial" w:eastAsia="ヒラギノ角ゴ Pro W3" w:hAnsi="Arial" w:cs="Arial"/>
                <w:b/>
                <w:bCs/>
                <w:color w:val="000000"/>
                <w:szCs w:val="24"/>
              </w:rPr>
            </w:pPr>
          </w:p>
        </w:tc>
        <w:tc>
          <w:tcPr>
            <w:tcW w:w="1493" w:type="pct"/>
            <w:noWrap/>
            <w:tcMar>
              <w:top w:w="0" w:type="dxa"/>
              <w:left w:w="108" w:type="dxa"/>
              <w:bottom w:w="0" w:type="dxa"/>
              <w:right w:w="108" w:type="dxa"/>
            </w:tcMar>
            <w:hideMark/>
          </w:tcPr>
          <w:p w14:paraId="2417D66D"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 xml:space="preserve">This is a hands on training for learning how to navigate and input client information into the </w:t>
            </w:r>
            <w:r>
              <w:rPr>
                <w:rFonts w:ascii="Arial" w:eastAsia="ヒラギノ角ゴ Pro W3" w:hAnsi="Arial" w:cs="Arial"/>
                <w:color w:val="000000"/>
                <w:szCs w:val="24"/>
              </w:rPr>
              <w:t>INSYST</w:t>
            </w:r>
            <w:r w:rsidRPr="003D53D6">
              <w:rPr>
                <w:rFonts w:ascii="Arial" w:eastAsia="ヒラギノ角ゴ Pro W3" w:hAnsi="Arial" w:cs="Arial"/>
                <w:color w:val="000000"/>
                <w:szCs w:val="24"/>
              </w:rPr>
              <w:t xml:space="preserve"> system.</w:t>
            </w:r>
          </w:p>
        </w:tc>
        <w:tc>
          <w:tcPr>
            <w:tcW w:w="1348" w:type="pct"/>
            <w:noWrap/>
            <w:tcMar>
              <w:top w:w="0" w:type="dxa"/>
              <w:left w:w="108" w:type="dxa"/>
              <w:bottom w:w="0" w:type="dxa"/>
              <w:right w:w="108" w:type="dxa"/>
            </w:tcMar>
            <w:hideMark/>
          </w:tcPr>
          <w:p w14:paraId="4189D490" w14:textId="77777777" w:rsidR="00AD7B90" w:rsidRPr="003D53D6" w:rsidRDefault="00AD7B90" w:rsidP="004E7F78">
            <w:pPr>
              <w:numPr>
                <w:ilvl w:val="0"/>
                <w:numId w:val="59"/>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 xml:space="preserve">Navigating through </w:t>
            </w:r>
            <w:r>
              <w:rPr>
                <w:rFonts w:ascii="Arial" w:eastAsia="ヒラギノ角ゴ Pro W3" w:hAnsi="Arial" w:cs="Arial"/>
                <w:color w:val="000000"/>
                <w:szCs w:val="24"/>
              </w:rPr>
              <w:t>INSYST</w:t>
            </w:r>
            <w:r w:rsidRPr="003D53D6">
              <w:rPr>
                <w:rFonts w:ascii="Arial" w:eastAsia="ヒラギノ角ゴ Pro W3" w:hAnsi="Arial" w:cs="Arial"/>
                <w:color w:val="000000"/>
                <w:szCs w:val="24"/>
              </w:rPr>
              <w:t xml:space="preserve"> </w:t>
            </w:r>
          </w:p>
          <w:p w14:paraId="5FAC5E4B" w14:textId="77777777" w:rsidR="00AD7B90" w:rsidRPr="003D53D6" w:rsidRDefault="00AD7B90" w:rsidP="004E7F78">
            <w:pPr>
              <w:numPr>
                <w:ilvl w:val="0"/>
                <w:numId w:val="59"/>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Registration</w:t>
            </w:r>
          </w:p>
          <w:p w14:paraId="72AA561C" w14:textId="77777777" w:rsidR="00AD7B90" w:rsidRPr="003D53D6" w:rsidRDefault="00AD7B90" w:rsidP="004E7F78">
            <w:pPr>
              <w:numPr>
                <w:ilvl w:val="0"/>
                <w:numId w:val="59"/>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Open/ Close Episodes</w:t>
            </w:r>
          </w:p>
          <w:p w14:paraId="0BB65B79" w14:textId="77777777" w:rsidR="00AD7B90" w:rsidRPr="003D53D6" w:rsidRDefault="00AD7B90" w:rsidP="004E7F78">
            <w:pPr>
              <w:numPr>
                <w:ilvl w:val="0"/>
                <w:numId w:val="59"/>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Service Entry</w:t>
            </w:r>
          </w:p>
          <w:p w14:paraId="6DDFE8A0" w14:textId="77777777" w:rsidR="00AD7B90" w:rsidRPr="003D53D6" w:rsidRDefault="00AD7B90" w:rsidP="004E7F78">
            <w:pPr>
              <w:numPr>
                <w:ilvl w:val="0"/>
                <w:numId w:val="59"/>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Reports</w:t>
            </w:r>
          </w:p>
          <w:p w14:paraId="41EC40C1" w14:textId="77777777" w:rsidR="00AD7B90" w:rsidRPr="003D53D6" w:rsidRDefault="00AD7B90" w:rsidP="004E7F78">
            <w:pPr>
              <w:numPr>
                <w:ilvl w:val="0"/>
                <w:numId w:val="59"/>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Utilization Review</w:t>
            </w:r>
          </w:p>
        </w:tc>
        <w:tc>
          <w:tcPr>
            <w:tcW w:w="960" w:type="pct"/>
            <w:noWrap/>
            <w:tcMar>
              <w:top w:w="0" w:type="dxa"/>
              <w:left w:w="108" w:type="dxa"/>
              <w:bottom w:w="0" w:type="dxa"/>
              <w:right w:w="108" w:type="dxa"/>
            </w:tcMar>
            <w:hideMark/>
          </w:tcPr>
          <w:p w14:paraId="1F7D050E"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Administrative Manager</w:t>
            </w:r>
          </w:p>
          <w:p w14:paraId="1A37B4DE"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Business Office Manager</w:t>
            </w:r>
          </w:p>
          <w:p w14:paraId="662266C3"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Data Entry Staff</w:t>
            </w:r>
          </w:p>
          <w:p w14:paraId="50CD36EF"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Front Desk Clerical</w:t>
            </w:r>
          </w:p>
        </w:tc>
      </w:tr>
      <w:tr w:rsidR="00AD7B90" w:rsidRPr="003D53D6" w14:paraId="25A6EF13" w14:textId="77777777" w:rsidTr="0091107F">
        <w:trPr>
          <w:trHeight w:val="2110"/>
        </w:trPr>
        <w:tc>
          <w:tcPr>
            <w:tcW w:w="1200" w:type="pct"/>
            <w:noWrap/>
            <w:tcMar>
              <w:top w:w="0" w:type="dxa"/>
              <w:left w:w="108" w:type="dxa"/>
              <w:bottom w:w="0" w:type="dxa"/>
              <w:right w:w="108" w:type="dxa"/>
            </w:tcMar>
            <w:hideMark/>
          </w:tcPr>
          <w:p w14:paraId="6F868504" w14:textId="77777777" w:rsidR="00AD7B90" w:rsidRPr="00C41543" w:rsidRDefault="00AD7B90" w:rsidP="0091107F">
            <w:pPr>
              <w:spacing w:after="0" w:line="240" w:lineRule="auto"/>
              <w:rPr>
                <w:rFonts w:ascii="Arial" w:eastAsia="ヒラギノ角ゴ Pro W3" w:hAnsi="Arial" w:cs="Arial"/>
                <w:b/>
                <w:bCs/>
                <w:color w:val="000000"/>
                <w:szCs w:val="24"/>
              </w:rPr>
            </w:pPr>
            <w:proofErr w:type="spellStart"/>
            <w:r w:rsidRPr="00C41543">
              <w:rPr>
                <w:rFonts w:ascii="Arial" w:eastAsia="ヒラギノ角ゴ Pro W3" w:hAnsi="Arial" w:cs="Arial"/>
                <w:b/>
                <w:bCs/>
                <w:color w:val="000000"/>
                <w:szCs w:val="24"/>
              </w:rPr>
              <w:t>Medi-Medi</w:t>
            </w:r>
            <w:proofErr w:type="spellEnd"/>
            <w:r w:rsidRPr="00C41543">
              <w:rPr>
                <w:rFonts w:ascii="Arial" w:eastAsia="ヒラギノ角ゴ Pro W3" w:hAnsi="Arial" w:cs="Arial"/>
                <w:b/>
                <w:bCs/>
                <w:color w:val="000000"/>
                <w:szCs w:val="24"/>
              </w:rPr>
              <w:t xml:space="preserve"> Documentation Trainings</w:t>
            </w:r>
          </w:p>
          <w:p w14:paraId="16A9DB5F"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Quality Assurance</w:t>
            </w:r>
          </w:p>
          <w:p w14:paraId="0D519B2A" w14:textId="77777777" w:rsidR="00AD7B90"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w:t>
            </w:r>
            <w:r w:rsidRPr="003D53D6">
              <w:rPr>
                <w:rFonts w:ascii="Arial" w:eastAsia="ヒラギノ角ゴ Pro W3" w:hAnsi="Arial" w:cs="Arial"/>
                <w:color w:val="000000"/>
                <w:szCs w:val="24"/>
              </w:rPr>
              <w:t>510</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567-8105</w:t>
            </w:r>
          </w:p>
          <w:p w14:paraId="0EBA50F5" w14:textId="77777777" w:rsidR="00AD7B90" w:rsidRDefault="00AD7B90" w:rsidP="0091107F">
            <w:pPr>
              <w:spacing w:after="0" w:line="240" w:lineRule="auto"/>
              <w:rPr>
                <w:rFonts w:ascii="Arial" w:eastAsia="ヒラギノ角ゴ Pro W3" w:hAnsi="Arial" w:cs="Arial"/>
                <w:color w:val="000000"/>
                <w:szCs w:val="24"/>
              </w:rPr>
            </w:pPr>
          </w:p>
          <w:p w14:paraId="1CC09169" w14:textId="77777777" w:rsidR="00AD7B90"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Visit QA’s website for their training schedule:</w:t>
            </w:r>
          </w:p>
          <w:p w14:paraId="22972AC9" w14:textId="77777777" w:rsidR="00AD7B90" w:rsidRDefault="00D76119" w:rsidP="0091107F">
            <w:pPr>
              <w:spacing w:after="0" w:line="240" w:lineRule="auto"/>
              <w:rPr>
                <w:rFonts w:ascii="Arial" w:eastAsia="ヒラギノ角ゴ Pro W3" w:hAnsi="Arial" w:cs="Arial"/>
                <w:color w:val="000000"/>
                <w:szCs w:val="24"/>
              </w:rPr>
            </w:pPr>
            <w:hyperlink r:id="rId56" w:history="1">
              <w:r w:rsidR="00AD7B90" w:rsidRPr="00F605C2">
                <w:rPr>
                  <w:rStyle w:val="Hyperlink"/>
                  <w:rFonts w:ascii="Arial" w:eastAsia="ヒラギノ角ゴ Pro W3" w:hAnsi="Arial" w:cs="Arial"/>
                  <w:szCs w:val="24"/>
                </w:rPr>
                <w:t>http://www.acbhcs.org/providers/QA/QA.htm</w:t>
              </w:r>
            </w:hyperlink>
          </w:p>
          <w:p w14:paraId="1C5118FE" w14:textId="77777777" w:rsidR="00AD7B90" w:rsidRPr="003D53D6" w:rsidRDefault="00AD7B90" w:rsidP="0091107F">
            <w:pPr>
              <w:spacing w:after="0" w:line="240" w:lineRule="auto"/>
              <w:rPr>
                <w:rFonts w:ascii="Arial" w:eastAsia="ヒラギノ角ゴ Pro W3" w:hAnsi="Arial" w:cs="Arial"/>
                <w:bCs/>
                <w:color w:val="000000"/>
                <w:szCs w:val="24"/>
              </w:rPr>
            </w:pPr>
          </w:p>
        </w:tc>
        <w:tc>
          <w:tcPr>
            <w:tcW w:w="1493" w:type="pct"/>
            <w:noWrap/>
            <w:tcMar>
              <w:top w:w="0" w:type="dxa"/>
              <w:left w:w="108" w:type="dxa"/>
              <w:bottom w:w="0" w:type="dxa"/>
              <w:right w:w="108" w:type="dxa"/>
            </w:tcMar>
            <w:hideMark/>
          </w:tcPr>
          <w:p w14:paraId="6E38960C"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This training provides information on required clinical documentation and assists providers in their Compliance efforts.</w:t>
            </w:r>
          </w:p>
        </w:tc>
        <w:tc>
          <w:tcPr>
            <w:tcW w:w="1348" w:type="pct"/>
            <w:noWrap/>
            <w:tcMar>
              <w:top w:w="0" w:type="dxa"/>
              <w:left w:w="108" w:type="dxa"/>
              <w:bottom w:w="0" w:type="dxa"/>
              <w:right w:w="108" w:type="dxa"/>
            </w:tcMar>
            <w:hideMark/>
          </w:tcPr>
          <w:p w14:paraId="0BE13908" w14:textId="77777777" w:rsidR="00AD7B90" w:rsidRPr="003D53D6" w:rsidRDefault="00AD7B90" w:rsidP="004E7F78">
            <w:pPr>
              <w:numPr>
                <w:ilvl w:val="0"/>
                <w:numId w:val="60"/>
              </w:numPr>
              <w:spacing w:after="0" w:line="240" w:lineRule="auto"/>
              <w:ind w:left="252" w:hanging="180"/>
              <w:rPr>
                <w:rFonts w:ascii="Arial" w:eastAsia="ヒラギノ角ゴ Pro W3" w:hAnsi="Arial" w:cs="Arial"/>
                <w:color w:val="000000"/>
                <w:szCs w:val="24"/>
              </w:rPr>
            </w:pPr>
            <w:r w:rsidRPr="003D53D6">
              <w:rPr>
                <w:rFonts w:ascii="Arial" w:eastAsia="ヒラギノ角ゴ Pro W3" w:hAnsi="Arial" w:cs="Arial"/>
                <w:color w:val="000000"/>
                <w:szCs w:val="24"/>
              </w:rPr>
              <w:t xml:space="preserve">Clinical documentation </w:t>
            </w:r>
          </w:p>
          <w:p w14:paraId="5A55A652" w14:textId="77777777" w:rsidR="00AD7B90" w:rsidRPr="003D53D6" w:rsidRDefault="00AD7B90" w:rsidP="004E7F78">
            <w:pPr>
              <w:numPr>
                <w:ilvl w:val="0"/>
                <w:numId w:val="60"/>
              </w:numPr>
              <w:spacing w:after="0" w:line="240" w:lineRule="auto"/>
              <w:ind w:left="252" w:hanging="180"/>
              <w:rPr>
                <w:rFonts w:ascii="Arial" w:eastAsia="ヒラギノ角ゴ Pro W3" w:hAnsi="Arial" w:cs="Arial"/>
                <w:color w:val="000000"/>
                <w:szCs w:val="24"/>
              </w:rPr>
            </w:pPr>
            <w:r w:rsidRPr="003D53D6">
              <w:rPr>
                <w:rFonts w:ascii="Arial" w:eastAsia="ヒラギノ角ゴ Pro W3" w:hAnsi="Arial" w:cs="Arial"/>
                <w:color w:val="000000"/>
                <w:szCs w:val="24"/>
              </w:rPr>
              <w:t>Coding</w:t>
            </w:r>
          </w:p>
          <w:p w14:paraId="22DA7D65" w14:textId="77777777" w:rsidR="00AD7B90" w:rsidRPr="003D53D6" w:rsidRDefault="00AD7B90" w:rsidP="004E7F78">
            <w:pPr>
              <w:numPr>
                <w:ilvl w:val="0"/>
                <w:numId w:val="60"/>
              </w:numPr>
              <w:spacing w:after="0" w:line="240" w:lineRule="auto"/>
              <w:ind w:left="252" w:hanging="180"/>
              <w:rPr>
                <w:rFonts w:ascii="Arial" w:eastAsia="ヒラギノ角ゴ Pro W3" w:hAnsi="Arial" w:cs="Arial"/>
                <w:color w:val="000000"/>
                <w:szCs w:val="24"/>
              </w:rPr>
            </w:pPr>
            <w:r w:rsidRPr="003D53D6">
              <w:rPr>
                <w:rFonts w:ascii="Arial" w:eastAsia="ヒラギノ角ゴ Pro W3" w:hAnsi="Arial" w:cs="Arial"/>
                <w:color w:val="000000"/>
                <w:szCs w:val="24"/>
              </w:rPr>
              <w:t>Timelines</w:t>
            </w:r>
          </w:p>
          <w:p w14:paraId="33094ADB" w14:textId="77777777" w:rsidR="00AD7B90" w:rsidRPr="003D53D6" w:rsidRDefault="00AD7B90" w:rsidP="004E7F78">
            <w:pPr>
              <w:numPr>
                <w:ilvl w:val="0"/>
                <w:numId w:val="60"/>
              </w:numPr>
              <w:spacing w:after="0" w:line="240" w:lineRule="auto"/>
              <w:ind w:left="252" w:hanging="180"/>
              <w:rPr>
                <w:rFonts w:ascii="Arial" w:eastAsia="ヒラギノ角ゴ Pro W3" w:hAnsi="Arial" w:cs="Arial"/>
                <w:color w:val="000000"/>
                <w:szCs w:val="24"/>
              </w:rPr>
            </w:pPr>
            <w:r w:rsidRPr="003D53D6">
              <w:rPr>
                <w:rFonts w:ascii="Arial" w:eastAsia="ヒラギノ角ゴ Pro W3" w:hAnsi="Arial" w:cs="Arial"/>
                <w:color w:val="000000"/>
                <w:szCs w:val="24"/>
              </w:rPr>
              <w:t xml:space="preserve">Staffing </w:t>
            </w:r>
          </w:p>
        </w:tc>
        <w:tc>
          <w:tcPr>
            <w:tcW w:w="960" w:type="pct"/>
            <w:noWrap/>
            <w:tcMar>
              <w:top w:w="0" w:type="dxa"/>
              <w:left w:w="108" w:type="dxa"/>
              <w:bottom w:w="0" w:type="dxa"/>
              <w:right w:w="108" w:type="dxa"/>
            </w:tcMar>
            <w:hideMark/>
          </w:tcPr>
          <w:p w14:paraId="0689921F" w14:textId="77777777" w:rsidR="00AD7B90"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Management/</w:t>
            </w:r>
          </w:p>
          <w:p w14:paraId="66B76B94"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QA Staff, direct service staff, as determined by the Mental Health Plan</w:t>
            </w:r>
          </w:p>
        </w:tc>
      </w:tr>
      <w:tr w:rsidR="00AD7B90" w:rsidRPr="003D53D6" w14:paraId="72012FC8" w14:textId="77777777" w:rsidTr="0091107F">
        <w:trPr>
          <w:trHeight w:val="85"/>
        </w:trPr>
        <w:tc>
          <w:tcPr>
            <w:tcW w:w="1200" w:type="pct"/>
            <w:noWrap/>
            <w:tcMar>
              <w:top w:w="0" w:type="dxa"/>
              <w:left w:w="108" w:type="dxa"/>
              <w:bottom w:w="0" w:type="dxa"/>
              <w:right w:w="108" w:type="dxa"/>
            </w:tcMar>
            <w:hideMark/>
          </w:tcPr>
          <w:p w14:paraId="102E6B5F" w14:textId="77777777" w:rsidR="00AD7B90" w:rsidRDefault="00AD7B90" w:rsidP="0091107F">
            <w:pPr>
              <w:spacing w:after="0" w:line="240" w:lineRule="auto"/>
              <w:rPr>
                <w:rFonts w:ascii="Arial" w:eastAsia="ヒラギノ角ゴ Pro W3" w:hAnsi="Arial" w:cs="Arial"/>
                <w:b/>
                <w:bCs/>
                <w:color w:val="000000"/>
                <w:szCs w:val="24"/>
              </w:rPr>
            </w:pPr>
            <w:r w:rsidRPr="00C41543">
              <w:rPr>
                <w:rFonts w:ascii="Arial" w:eastAsia="ヒラギノ角ゴ Pro W3" w:hAnsi="Arial" w:cs="Arial"/>
                <w:b/>
                <w:bCs/>
                <w:color w:val="000000"/>
                <w:szCs w:val="24"/>
              </w:rPr>
              <w:t>Clinical Quality Review</w:t>
            </w:r>
            <w:r>
              <w:rPr>
                <w:rFonts w:ascii="Arial" w:eastAsia="ヒラギノ角ゴ Pro W3" w:hAnsi="Arial" w:cs="Arial"/>
                <w:b/>
                <w:bCs/>
                <w:color w:val="000000"/>
                <w:szCs w:val="24"/>
              </w:rPr>
              <w:t xml:space="preserve"> </w:t>
            </w:r>
            <w:r w:rsidRPr="00C41543">
              <w:rPr>
                <w:rFonts w:ascii="Arial" w:eastAsia="ヒラギノ角ゴ Pro W3" w:hAnsi="Arial" w:cs="Arial"/>
                <w:b/>
                <w:bCs/>
                <w:color w:val="000000"/>
                <w:szCs w:val="24"/>
              </w:rPr>
              <w:t>Team (CQRT) Ongoing Training</w:t>
            </w:r>
          </w:p>
          <w:p w14:paraId="5FD9C937"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Quality Assurance</w:t>
            </w:r>
          </w:p>
          <w:p w14:paraId="41093B8A" w14:textId="77777777" w:rsidR="00AD7B90"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w:t>
            </w:r>
            <w:r w:rsidRPr="003D53D6">
              <w:rPr>
                <w:rFonts w:ascii="Arial" w:eastAsia="ヒラギノ角ゴ Pro W3" w:hAnsi="Arial" w:cs="Arial"/>
                <w:color w:val="000000"/>
                <w:szCs w:val="24"/>
              </w:rPr>
              <w:t>510</w:t>
            </w:r>
            <w:r>
              <w:rPr>
                <w:rFonts w:ascii="Arial" w:eastAsia="ヒラギノ角ゴ Pro W3" w:hAnsi="Arial" w:cs="Arial"/>
                <w:color w:val="000000"/>
                <w:szCs w:val="24"/>
              </w:rPr>
              <w:t xml:space="preserve">) </w:t>
            </w:r>
            <w:r w:rsidRPr="003D53D6">
              <w:rPr>
                <w:rFonts w:ascii="Arial" w:eastAsia="ヒラギノ角ゴ Pro W3" w:hAnsi="Arial" w:cs="Arial"/>
                <w:color w:val="000000"/>
                <w:szCs w:val="24"/>
              </w:rPr>
              <w:t>567-8105</w:t>
            </w:r>
          </w:p>
          <w:p w14:paraId="1A3E00F1" w14:textId="77777777" w:rsidR="00AD7B90" w:rsidRDefault="00AD7B90" w:rsidP="0091107F">
            <w:pPr>
              <w:spacing w:after="0" w:line="240" w:lineRule="auto"/>
              <w:rPr>
                <w:rFonts w:ascii="Arial" w:eastAsia="ヒラギノ角ゴ Pro W3" w:hAnsi="Arial" w:cs="Arial"/>
                <w:color w:val="000000"/>
                <w:szCs w:val="24"/>
              </w:rPr>
            </w:pPr>
          </w:p>
          <w:p w14:paraId="57B6CEED" w14:textId="77777777" w:rsidR="00AD7B90" w:rsidRDefault="00AD7B90" w:rsidP="0091107F">
            <w:pPr>
              <w:spacing w:after="0" w:line="240" w:lineRule="auto"/>
              <w:rPr>
                <w:rFonts w:ascii="Arial" w:eastAsia="ヒラギノ角ゴ Pro W3" w:hAnsi="Arial" w:cs="Arial"/>
                <w:color w:val="000000"/>
                <w:szCs w:val="24"/>
              </w:rPr>
            </w:pPr>
            <w:r>
              <w:rPr>
                <w:rFonts w:ascii="Arial" w:eastAsia="ヒラギノ角ゴ Pro W3" w:hAnsi="Arial" w:cs="Arial"/>
                <w:color w:val="000000"/>
                <w:szCs w:val="24"/>
              </w:rPr>
              <w:t>Visit QA’s website for their training schedule:</w:t>
            </w:r>
          </w:p>
          <w:p w14:paraId="1B2D4ED7" w14:textId="77777777" w:rsidR="00AD7B90" w:rsidRDefault="00D76119" w:rsidP="0091107F">
            <w:pPr>
              <w:spacing w:after="0" w:line="240" w:lineRule="auto"/>
              <w:rPr>
                <w:rFonts w:ascii="Arial" w:eastAsia="ヒラギノ角ゴ Pro W3" w:hAnsi="Arial" w:cs="Arial"/>
                <w:color w:val="000000"/>
                <w:szCs w:val="24"/>
              </w:rPr>
            </w:pPr>
            <w:hyperlink r:id="rId57" w:history="1">
              <w:r w:rsidR="00AD7B90" w:rsidRPr="00F605C2">
                <w:rPr>
                  <w:rStyle w:val="Hyperlink"/>
                  <w:rFonts w:ascii="Arial" w:eastAsia="ヒラギノ角ゴ Pro W3" w:hAnsi="Arial" w:cs="Arial"/>
                  <w:szCs w:val="24"/>
                </w:rPr>
                <w:t>http://www.acbhcs.org/providers/QA/QA.htm</w:t>
              </w:r>
            </w:hyperlink>
          </w:p>
          <w:p w14:paraId="3436416F" w14:textId="77777777" w:rsidR="00AD7B90" w:rsidRPr="003D53D6" w:rsidRDefault="00AD7B90" w:rsidP="0091107F">
            <w:pPr>
              <w:spacing w:after="0" w:line="240" w:lineRule="auto"/>
              <w:rPr>
                <w:rFonts w:ascii="Arial" w:eastAsia="ヒラギノ角ゴ Pro W3" w:hAnsi="Arial" w:cs="Arial"/>
                <w:bCs/>
                <w:color w:val="000000"/>
                <w:szCs w:val="24"/>
              </w:rPr>
            </w:pPr>
          </w:p>
        </w:tc>
        <w:tc>
          <w:tcPr>
            <w:tcW w:w="1493" w:type="pct"/>
            <w:noWrap/>
            <w:tcMar>
              <w:top w:w="0" w:type="dxa"/>
              <w:left w:w="108" w:type="dxa"/>
              <w:bottom w:w="0" w:type="dxa"/>
              <w:right w:w="108" w:type="dxa"/>
            </w:tcMar>
            <w:hideMark/>
          </w:tcPr>
          <w:p w14:paraId="20790310"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 xml:space="preserve">This training provides a year-long commitment for providers. The group meets once per month for three hours, to review charts for compliance with </w:t>
            </w:r>
            <w:proofErr w:type="spellStart"/>
            <w:r w:rsidRPr="003D53D6">
              <w:rPr>
                <w:rFonts w:ascii="Arial" w:eastAsia="ヒラギノ角ゴ Pro W3" w:hAnsi="Arial" w:cs="Arial"/>
                <w:color w:val="000000"/>
                <w:szCs w:val="24"/>
              </w:rPr>
              <w:t>Medi-Medi</w:t>
            </w:r>
            <w:proofErr w:type="spellEnd"/>
            <w:r w:rsidRPr="003D53D6">
              <w:rPr>
                <w:rFonts w:ascii="Arial" w:eastAsia="ヒラギノ角ゴ Pro W3" w:hAnsi="Arial" w:cs="Arial"/>
                <w:color w:val="000000"/>
                <w:szCs w:val="24"/>
              </w:rPr>
              <w:t xml:space="preserve"> </w:t>
            </w:r>
            <w:r>
              <w:rPr>
                <w:rFonts w:ascii="Arial" w:eastAsia="ヒラギノ角ゴ Pro W3" w:hAnsi="Arial" w:cs="Arial"/>
                <w:color w:val="000000"/>
                <w:szCs w:val="24"/>
              </w:rPr>
              <w:t>D</w:t>
            </w:r>
            <w:r w:rsidRPr="003D53D6">
              <w:rPr>
                <w:rFonts w:ascii="Arial" w:eastAsia="ヒラギノ角ゴ Pro W3" w:hAnsi="Arial" w:cs="Arial"/>
                <w:color w:val="000000"/>
                <w:szCs w:val="24"/>
              </w:rPr>
              <w:t>ocumentation Standards, best clinical practices, and to authorize services.</w:t>
            </w:r>
          </w:p>
        </w:tc>
        <w:tc>
          <w:tcPr>
            <w:tcW w:w="1348" w:type="pct"/>
            <w:noWrap/>
            <w:tcMar>
              <w:top w:w="0" w:type="dxa"/>
              <w:left w:w="108" w:type="dxa"/>
              <w:bottom w:w="0" w:type="dxa"/>
              <w:right w:w="108" w:type="dxa"/>
            </w:tcMar>
            <w:hideMark/>
          </w:tcPr>
          <w:p w14:paraId="5D773814" w14:textId="77777777" w:rsidR="00AD7B90" w:rsidRPr="003D53D6" w:rsidRDefault="00AD7B90" w:rsidP="004E7F78">
            <w:pPr>
              <w:numPr>
                <w:ilvl w:val="0"/>
                <w:numId w:val="62"/>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M</w:t>
            </w:r>
            <w:r>
              <w:rPr>
                <w:rFonts w:ascii="Arial" w:eastAsia="ヒラギノ角ゴ Pro W3" w:hAnsi="Arial" w:cs="Arial"/>
                <w:color w:val="000000"/>
                <w:szCs w:val="24"/>
              </w:rPr>
              <w:t>edical Necessity</w:t>
            </w:r>
          </w:p>
          <w:p w14:paraId="41AF4B1B" w14:textId="77777777" w:rsidR="00AD7B90" w:rsidRPr="003D53D6" w:rsidRDefault="00AD7B90" w:rsidP="004E7F78">
            <w:pPr>
              <w:numPr>
                <w:ilvl w:val="0"/>
                <w:numId w:val="62"/>
              </w:numPr>
              <w:spacing w:after="0" w:line="240" w:lineRule="auto"/>
              <w:rPr>
                <w:rFonts w:ascii="Arial" w:eastAsia="ヒラギノ角ゴ Pro W3" w:hAnsi="Arial" w:cs="Arial"/>
                <w:color w:val="000000"/>
                <w:szCs w:val="24"/>
              </w:rPr>
            </w:pPr>
            <w:proofErr w:type="spellStart"/>
            <w:r w:rsidRPr="003D53D6">
              <w:rPr>
                <w:rFonts w:ascii="Arial" w:eastAsia="ヒラギノ角ゴ Pro W3" w:hAnsi="Arial" w:cs="Arial"/>
                <w:color w:val="000000"/>
                <w:szCs w:val="24"/>
              </w:rPr>
              <w:t>Medi-Medi</w:t>
            </w:r>
            <w:proofErr w:type="spellEnd"/>
            <w:r w:rsidRPr="003D53D6">
              <w:rPr>
                <w:rFonts w:ascii="Arial" w:eastAsia="ヒラギノ角ゴ Pro W3" w:hAnsi="Arial" w:cs="Arial"/>
                <w:color w:val="000000"/>
                <w:szCs w:val="24"/>
              </w:rPr>
              <w:t xml:space="preserve"> Chart Documentation Standards</w:t>
            </w:r>
          </w:p>
          <w:p w14:paraId="7CE11D9A" w14:textId="77777777" w:rsidR="00AD7B90" w:rsidRPr="003D53D6" w:rsidRDefault="00AD7B90" w:rsidP="004E7F78">
            <w:pPr>
              <w:numPr>
                <w:ilvl w:val="0"/>
                <w:numId w:val="62"/>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Quality of Services</w:t>
            </w:r>
          </w:p>
          <w:p w14:paraId="63399222" w14:textId="77777777" w:rsidR="00AD7B90" w:rsidRPr="003D53D6" w:rsidRDefault="00AD7B90" w:rsidP="004E7F78">
            <w:pPr>
              <w:numPr>
                <w:ilvl w:val="0"/>
                <w:numId w:val="62"/>
              </w:num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Service Codes</w:t>
            </w:r>
          </w:p>
        </w:tc>
        <w:tc>
          <w:tcPr>
            <w:tcW w:w="960" w:type="pct"/>
            <w:noWrap/>
            <w:tcMar>
              <w:top w:w="0" w:type="dxa"/>
              <w:left w:w="108" w:type="dxa"/>
              <w:bottom w:w="0" w:type="dxa"/>
              <w:right w:w="108" w:type="dxa"/>
            </w:tcMar>
            <w:hideMark/>
          </w:tcPr>
          <w:p w14:paraId="32A7FF7D" w14:textId="77777777" w:rsidR="00AD7B90" w:rsidRPr="003D53D6" w:rsidRDefault="00AD7B90" w:rsidP="0091107F">
            <w:pPr>
              <w:spacing w:after="0" w:line="240" w:lineRule="auto"/>
              <w:rPr>
                <w:rFonts w:ascii="Arial" w:eastAsia="ヒラギノ角ゴ Pro W3" w:hAnsi="Arial" w:cs="Arial"/>
                <w:color w:val="000000"/>
                <w:szCs w:val="24"/>
              </w:rPr>
            </w:pPr>
            <w:r w:rsidRPr="003D53D6">
              <w:rPr>
                <w:rFonts w:ascii="Arial" w:eastAsia="ヒラギノ角ゴ Pro W3" w:hAnsi="Arial" w:cs="Arial"/>
                <w:color w:val="000000"/>
                <w:szCs w:val="24"/>
              </w:rPr>
              <w:t>Clinical Supervisors, Quality Assurance Directors, and/or lead staff who are Licensed LPHA, Waivered, or registered LPHA.</w:t>
            </w:r>
          </w:p>
        </w:tc>
      </w:tr>
    </w:tbl>
    <w:p w14:paraId="3292EF89" w14:textId="77777777" w:rsidR="00AD7B90" w:rsidRPr="001D7D0C" w:rsidRDefault="00AD7B90" w:rsidP="00AD7B90">
      <w:pPr>
        <w:rPr>
          <w:rFonts w:ascii="Arial" w:eastAsia="Calibri" w:hAnsi="Arial" w:cs="Arial"/>
          <w:color w:val="000000"/>
        </w:rPr>
        <w:sectPr w:rsidR="00AD7B90" w:rsidRPr="001D7D0C" w:rsidSect="007A414E">
          <w:pgSz w:w="12240" w:h="15840"/>
          <w:pgMar w:top="720" w:right="720" w:bottom="720" w:left="720" w:header="432" w:footer="317" w:gutter="0"/>
          <w:cols w:space="720"/>
          <w:docGrid w:linePitch="299"/>
        </w:sectPr>
      </w:pPr>
    </w:p>
    <w:p w14:paraId="49FC398E" w14:textId="77777777" w:rsidR="00AD7B90" w:rsidRPr="00FF79B2" w:rsidRDefault="00AD7B90" w:rsidP="009669D5">
      <w:pPr>
        <w:pStyle w:val="Heading2"/>
        <w:numPr>
          <w:ilvl w:val="0"/>
          <w:numId w:val="5"/>
        </w:numPr>
        <w:rPr>
          <w:rFonts w:eastAsia="Calibri"/>
        </w:rPr>
      </w:pPr>
      <w:bookmarkStart w:id="148" w:name="_Toc475698977"/>
      <w:bookmarkStart w:id="149" w:name="_Toc507512846"/>
      <w:bookmarkStart w:id="150" w:name="_Toc524957987"/>
      <w:bookmarkStart w:id="151" w:name="_Toc12010818"/>
      <w:r w:rsidRPr="00FF79B2">
        <w:t>SETTING-UP SERVICES AT A NEW MENTAL HEALTH SITE</w:t>
      </w:r>
      <w:bookmarkEnd w:id="148"/>
      <w:bookmarkEnd w:id="149"/>
      <w:bookmarkEnd w:id="150"/>
      <w:bookmarkEnd w:id="151"/>
    </w:p>
    <w:p w14:paraId="6C38CDCE" w14:textId="77777777" w:rsidR="00AD7B90" w:rsidRPr="00FF79B2" w:rsidRDefault="00AD7B90" w:rsidP="00AD7B90">
      <w:pPr>
        <w:spacing w:after="0" w:line="240" w:lineRule="auto"/>
        <w:jc w:val="both"/>
        <w:rPr>
          <w:rFonts w:ascii="Arial" w:hAnsi="Arial" w:cs="Arial"/>
          <w:b/>
          <w:u w:val="single"/>
        </w:rPr>
      </w:pPr>
    </w:p>
    <w:p w14:paraId="5A3C5424" w14:textId="77777777" w:rsidR="00AD7B90" w:rsidRPr="00FF79B2" w:rsidRDefault="00AD7B90" w:rsidP="00AD7B90">
      <w:pPr>
        <w:spacing w:after="0" w:line="240" w:lineRule="auto"/>
        <w:jc w:val="both"/>
        <w:rPr>
          <w:rFonts w:ascii="Arial" w:hAnsi="Arial" w:cs="Arial"/>
          <w:b/>
          <w:u w:val="single"/>
        </w:rPr>
      </w:pPr>
      <w:r w:rsidRPr="00FF79B2">
        <w:rPr>
          <w:rFonts w:ascii="Arial" w:hAnsi="Arial" w:cs="Arial"/>
          <w:b/>
          <w:u w:val="single"/>
        </w:rPr>
        <w:t>What are the steps involved in starting-up services at a new mental health program/site approved by BHCS?</w:t>
      </w:r>
    </w:p>
    <w:p w14:paraId="5774D01A" w14:textId="77777777" w:rsidR="00AD7B90" w:rsidRPr="00FF79B2" w:rsidRDefault="00AD7B90" w:rsidP="00AD7B90">
      <w:pPr>
        <w:spacing w:after="0" w:line="240" w:lineRule="auto"/>
        <w:jc w:val="both"/>
        <w:rPr>
          <w:rFonts w:ascii="Arial" w:hAnsi="Arial" w:cs="Arial"/>
        </w:rPr>
      </w:pPr>
      <w:r w:rsidRPr="00FF79B2">
        <w:rPr>
          <w:rFonts w:ascii="Arial" w:hAnsi="Arial" w:cs="Arial"/>
        </w:rPr>
        <w:t xml:space="preserve">** Providers should be informing their BHCS Contract Managers of a requested new site within their existing allocation at least 60-90 days prior to the anticipated start date of services at a new site via the Request for Program Change Request Form, which is available online at: </w:t>
      </w:r>
      <w:hyperlink r:id="rId58" w:history="1">
        <w:r w:rsidRPr="00FF79B2">
          <w:rPr>
            <w:rFonts w:ascii="Arial" w:hAnsi="Arial" w:cs="Arial"/>
            <w:color w:val="0000FF"/>
            <w:u w:val="single"/>
          </w:rPr>
          <w:t>http://www.acbhcs.org/providers/network/cbos.htm</w:t>
        </w:r>
      </w:hyperlink>
      <w:r w:rsidRPr="00FF79B2">
        <w:rPr>
          <w:rFonts w:ascii="Arial" w:hAnsi="Arial" w:cs="Arial"/>
        </w:rPr>
        <w:t>. New sites are subject to approval by BHCS, and services cannot start at an approved site until certain minimum requirements, such as fire clearance, are in place.  Providers should contact their BHCS Contract Managers if there are any additional questions about what is needed for the start-up of mental health services for a specific new program/site approved by BHCS.  **</w:t>
      </w:r>
    </w:p>
    <w:p w14:paraId="37606C48" w14:textId="77777777" w:rsidR="00AD7B90" w:rsidRPr="00FF79B2" w:rsidRDefault="00AD7B90" w:rsidP="00AD7B90">
      <w:pPr>
        <w:spacing w:after="0" w:line="240" w:lineRule="auto"/>
        <w:jc w:val="both"/>
        <w:rPr>
          <w:rFonts w:ascii="Arial" w:hAnsi="Arial" w:cs="Arial"/>
        </w:rPr>
      </w:pPr>
    </w:p>
    <w:tbl>
      <w:tblPr>
        <w:tblStyle w:val="TableGrid2"/>
        <w:tblW w:w="0" w:type="auto"/>
        <w:tblLayout w:type="fixed"/>
        <w:tblLook w:val="04A0" w:firstRow="1" w:lastRow="0" w:firstColumn="1" w:lastColumn="0" w:noHBand="0" w:noVBand="1"/>
      </w:tblPr>
      <w:tblGrid>
        <w:gridCol w:w="2327"/>
        <w:gridCol w:w="2348"/>
        <w:gridCol w:w="1170"/>
        <w:gridCol w:w="1350"/>
        <w:gridCol w:w="1800"/>
        <w:gridCol w:w="5395"/>
      </w:tblGrid>
      <w:tr w:rsidR="00AD7B90" w:rsidRPr="00FF79B2" w14:paraId="6B80AA19" w14:textId="77777777" w:rsidTr="0091107F">
        <w:trPr>
          <w:tblHeader/>
        </w:trPr>
        <w:tc>
          <w:tcPr>
            <w:tcW w:w="2327" w:type="dxa"/>
            <w:shd w:val="clear" w:color="auto" w:fill="7F7F7F" w:themeFill="text1" w:themeFillTint="80"/>
          </w:tcPr>
          <w:p w14:paraId="0926E325" w14:textId="77777777" w:rsidR="00AD7B90" w:rsidRPr="00FF79B2" w:rsidRDefault="00AD7B90" w:rsidP="0091107F">
            <w:pPr>
              <w:jc w:val="center"/>
              <w:rPr>
                <w:rFonts w:ascii="Arial" w:hAnsi="Arial" w:cs="Arial"/>
                <w:b/>
              </w:rPr>
            </w:pPr>
            <w:r w:rsidRPr="00FF79B2">
              <w:rPr>
                <w:rFonts w:ascii="Arial" w:hAnsi="Arial" w:cs="Arial"/>
                <w:b/>
              </w:rPr>
              <w:t>What needs to be completed?</w:t>
            </w:r>
          </w:p>
        </w:tc>
        <w:tc>
          <w:tcPr>
            <w:tcW w:w="2348" w:type="dxa"/>
            <w:shd w:val="clear" w:color="auto" w:fill="7F7F7F" w:themeFill="text1" w:themeFillTint="80"/>
          </w:tcPr>
          <w:p w14:paraId="33E4C5E1" w14:textId="77777777" w:rsidR="00AD7B90" w:rsidRPr="00FF79B2" w:rsidRDefault="00AD7B90" w:rsidP="0091107F">
            <w:pPr>
              <w:jc w:val="center"/>
              <w:rPr>
                <w:rFonts w:ascii="Arial" w:hAnsi="Arial" w:cs="Arial"/>
                <w:b/>
              </w:rPr>
            </w:pPr>
            <w:r w:rsidRPr="00FF79B2">
              <w:rPr>
                <w:rFonts w:ascii="Arial" w:hAnsi="Arial" w:cs="Arial"/>
                <w:b/>
              </w:rPr>
              <w:t>Which programs does this apply to?</w:t>
            </w:r>
          </w:p>
        </w:tc>
        <w:tc>
          <w:tcPr>
            <w:tcW w:w="1170" w:type="dxa"/>
            <w:shd w:val="clear" w:color="auto" w:fill="7F7F7F" w:themeFill="text1" w:themeFillTint="80"/>
          </w:tcPr>
          <w:p w14:paraId="6A880E7F" w14:textId="77777777" w:rsidR="00AD7B90" w:rsidRPr="00FF79B2" w:rsidRDefault="00AD7B90" w:rsidP="0091107F">
            <w:pPr>
              <w:jc w:val="center"/>
              <w:rPr>
                <w:rFonts w:ascii="Arial" w:hAnsi="Arial" w:cs="Arial"/>
                <w:b/>
              </w:rPr>
            </w:pPr>
            <w:r w:rsidRPr="00FF79B2">
              <w:rPr>
                <w:rFonts w:ascii="Arial" w:hAnsi="Arial" w:cs="Arial"/>
                <w:b/>
              </w:rPr>
              <w:t>Does this apply?</w:t>
            </w:r>
          </w:p>
        </w:tc>
        <w:tc>
          <w:tcPr>
            <w:tcW w:w="1350" w:type="dxa"/>
            <w:shd w:val="clear" w:color="auto" w:fill="7F7F7F" w:themeFill="text1" w:themeFillTint="80"/>
          </w:tcPr>
          <w:p w14:paraId="00A0FC1A" w14:textId="77777777" w:rsidR="00AD7B90" w:rsidRPr="00FF79B2" w:rsidRDefault="00AD7B90" w:rsidP="0091107F">
            <w:pPr>
              <w:jc w:val="center"/>
              <w:rPr>
                <w:rFonts w:ascii="Arial" w:hAnsi="Arial" w:cs="Arial"/>
                <w:b/>
              </w:rPr>
            </w:pPr>
            <w:r w:rsidRPr="00FF79B2">
              <w:rPr>
                <w:rFonts w:ascii="Arial" w:hAnsi="Arial" w:cs="Arial"/>
                <w:b/>
              </w:rPr>
              <w:t>Date complete?</w:t>
            </w:r>
          </w:p>
        </w:tc>
        <w:tc>
          <w:tcPr>
            <w:tcW w:w="1800" w:type="dxa"/>
            <w:shd w:val="clear" w:color="auto" w:fill="7F7F7F" w:themeFill="text1" w:themeFillTint="80"/>
          </w:tcPr>
          <w:p w14:paraId="3AF41C61" w14:textId="77777777" w:rsidR="00AD7B90" w:rsidRPr="00FF79B2" w:rsidRDefault="00AD7B90" w:rsidP="0091107F">
            <w:pPr>
              <w:jc w:val="center"/>
              <w:rPr>
                <w:rFonts w:ascii="Arial" w:hAnsi="Arial" w:cs="Arial"/>
                <w:b/>
              </w:rPr>
            </w:pPr>
            <w:r w:rsidRPr="00FF79B2">
              <w:rPr>
                <w:rFonts w:ascii="Arial" w:hAnsi="Arial" w:cs="Arial"/>
                <w:b/>
              </w:rPr>
              <w:t>Who is responsible?</w:t>
            </w:r>
          </w:p>
        </w:tc>
        <w:tc>
          <w:tcPr>
            <w:tcW w:w="5395" w:type="dxa"/>
            <w:shd w:val="clear" w:color="auto" w:fill="7F7F7F" w:themeFill="text1" w:themeFillTint="80"/>
          </w:tcPr>
          <w:p w14:paraId="41F19227" w14:textId="77777777" w:rsidR="00AD7B90" w:rsidRPr="00FF79B2" w:rsidRDefault="00AD7B90" w:rsidP="0091107F">
            <w:pPr>
              <w:jc w:val="center"/>
              <w:rPr>
                <w:rFonts w:ascii="Arial" w:hAnsi="Arial" w:cs="Arial"/>
                <w:b/>
              </w:rPr>
            </w:pPr>
            <w:r w:rsidRPr="00FF79B2">
              <w:rPr>
                <w:rFonts w:ascii="Arial" w:hAnsi="Arial" w:cs="Arial"/>
                <w:b/>
              </w:rPr>
              <w:t>Notes</w:t>
            </w:r>
          </w:p>
        </w:tc>
      </w:tr>
      <w:tr w:rsidR="00AD7B90" w:rsidRPr="00FF79B2" w14:paraId="02FB385D" w14:textId="77777777" w:rsidTr="0091107F">
        <w:tc>
          <w:tcPr>
            <w:tcW w:w="2327" w:type="dxa"/>
          </w:tcPr>
          <w:p w14:paraId="420A694F"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 xml:space="preserve">Apply for any specialized permit, certification and/or licensure which is required for service delivery, outside of </w:t>
            </w:r>
            <w:proofErr w:type="spellStart"/>
            <w:r w:rsidRPr="00FF79B2">
              <w:rPr>
                <w:rFonts w:ascii="Arial" w:hAnsi="Arial" w:cs="Arial"/>
              </w:rPr>
              <w:t>Medi</w:t>
            </w:r>
            <w:proofErr w:type="spellEnd"/>
            <w:r w:rsidRPr="00FF79B2">
              <w:rPr>
                <w:rFonts w:ascii="Arial" w:hAnsi="Arial" w:cs="Arial"/>
              </w:rPr>
              <w:t>-Cal Certification</w:t>
            </w:r>
          </w:p>
        </w:tc>
        <w:tc>
          <w:tcPr>
            <w:tcW w:w="2348" w:type="dxa"/>
            <w:shd w:val="clear" w:color="auto" w:fill="auto"/>
          </w:tcPr>
          <w:p w14:paraId="2476C8A7" w14:textId="77777777" w:rsidR="00AD7B90" w:rsidRPr="00FF79B2" w:rsidRDefault="00AD7B90" w:rsidP="004E7F78">
            <w:pPr>
              <w:numPr>
                <w:ilvl w:val="0"/>
                <w:numId w:val="64"/>
              </w:numPr>
              <w:spacing w:after="0" w:line="240" w:lineRule="auto"/>
              <w:ind w:left="350"/>
              <w:rPr>
                <w:rFonts w:ascii="Arial" w:hAnsi="Arial" w:cs="Arial"/>
              </w:rPr>
            </w:pPr>
            <w:r w:rsidRPr="00FF79B2">
              <w:rPr>
                <w:rFonts w:ascii="Arial" w:hAnsi="Arial" w:cs="Arial"/>
              </w:rPr>
              <w:t>Specialized new programs/ sites, such as residential, crisis residential and/or outpatient services in  a group home setting</w:t>
            </w:r>
          </w:p>
        </w:tc>
        <w:tc>
          <w:tcPr>
            <w:tcW w:w="1170" w:type="dxa"/>
            <w:shd w:val="clear" w:color="auto" w:fill="FFFFCC"/>
          </w:tcPr>
          <w:p w14:paraId="7BFC770C" w14:textId="77777777" w:rsidR="00AD7B90" w:rsidRPr="00FF79B2" w:rsidRDefault="00AD7B90" w:rsidP="0091107F">
            <w:pPr>
              <w:jc w:val="both"/>
              <w:rPr>
                <w:rFonts w:ascii="Arial" w:hAnsi="Arial" w:cs="Arial"/>
              </w:rPr>
            </w:pPr>
          </w:p>
        </w:tc>
        <w:tc>
          <w:tcPr>
            <w:tcW w:w="1350" w:type="dxa"/>
            <w:shd w:val="clear" w:color="auto" w:fill="FFFFCC"/>
          </w:tcPr>
          <w:p w14:paraId="1F6FF309" w14:textId="77777777" w:rsidR="00AD7B90" w:rsidRPr="00FF79B2" w:rsidRDefault="00AD7B90" w:rsidP="0091107F">
            <w:pPr>
              <w:jc w:val="both"/>
              <w:rPr>
                <w:rFonts w:ascii="Arial" w:hAnsi="Arial" w:cs="Arial"/>
              </w:rPr>
            </w:pPr>
          </w:p>
        </w:tc>
        <w:tc>
          <w:tcPr>
            <w:tcW w:w="1800" w:type="dxa"/>
          </w:tcPr>
          <w:p w14:paraId="24CB547F" w14:textId="77777777" w:rsidR="00AD7B90" w:rsidRPr="00FF79B2" w:rsidRDefault="00AD7B90" w:rsidP="0091107F">
            <w:pPr>
              <w:jc w:val="both"/>
              <w:rPr>
                <w:rFonts w:ascii="Arial" w:hAnsi="Arial" w:cs="Arial"/>
              </w:rPr>
            </w:pPr>
            <w:r w:rsidRPr="00FF79B2">
              <w:rPr>
                <w:rFonts w:ascii="Arial" w:hAnsi="Arial" w:cs="Arial"/>
              </w:rPr>
              <w:t>Provider</w:t>
            </w:r>
          </w:p>
        </w:tc>
        <w:tc>
          <w:tcPr>
            <w:tcW w:w="5395" w:type="dxa"/>
            <w:shd w:val="clear" w:color="auto" w:fill="auto"/>
          </w:tcPr>
          <w:p w14:paraId="277556C4"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These are generally permits, certifications and/or licensure from other bodies, including but not limited to local jurisdictions, Community Care Licensing (CCL) and the Department of Health Care Services (DHCS)</w:t>
            </w:r>
          </w:p>
          <w:p w14:paraId="5B8E73BE"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The applications for these specialized permits, certifications and/or licensures can take some time (around six months for some), so it is helpful to plan for and submit these applications early in the process if they are a requirement for service delivery</w:t>
            </w:r>
          </w:p>
        </w:tc>
      </w:tr>
      <w:tr w:rsidR="00AD7B90" w:rsidRPr="00FF79B2" w14:paraId="377C0F45" w14:textId="77777777" w:rsidTr="0091107F">
        <w:tc>
          <w:tcPr>
            <w:tcW w:w="2327" w:type="dxa"/>
          </w:tcPr>
          <w:p w14:paraId="7AADF051"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 xml:space="preserve">Secure Fire Clearance and send to BHCS Network Office, and also to BHCS QA for programs which will be billing to </w:t>
            </w:r>
            <w:proofErr w:type="spellStart"/>
            <w:r w:rsidRPr="00FF79B2">
              <w:rPr>
                <w:rFonts w:ascii="Arial" w:hAnsi="Arial" w:cs="Arial"/>
              </w:rPr>
              <w:t>Medi</w:t>
            </w:r>
            <w:proofErr w:type="spellEnd"/>
            <w:r w:rsidRPr="00FF79B2">
              <w:rPr>
                <w:rFonts w:ascii="Arial" w:hAnsi="Arial" w:cs="Arial"/>
              </w:rPr>
              <w:t>-Cal</w:t>
            </w:r>
          </w:p>
        </w:tc>
        <w:tc>
          <w:tcPr>
            <w:tcW w:w="2348" w:type="dxa"/>
            <w:shd w:val="clear" w:color="auto" w:fill="auto"/>
          </w:tcPr>
          <w:p w14:paraId="7DE95DE4" w14:textId="77777777" w:rsidR="00AD7B90" w:rsidRPr="00FF79B2" w:rsidRDefault="00AD7B90" w:rsidP="004E7F78">
            <w:pPr>
              <w:numPr>
                <w:ilvl w:val="0"/>
                <w:numId w:val="64"/>
              </w:numPr>
              <w:spacing w:after="0" w:line="240" w:lineRule="auto"/>
              <w:ind w:left="350"/>
              <w:rPr>
                <w:rFonts w:ascii="Arial" w:hAnsi="Arial" w:cs="Arial"/>
              </w:rPr>
            </w:pPr>
            <w:r w:rsidRPr="00FF79B2">
              <w:rPr>
                <w:rFonts w:ascii="Arial" w:hAnsi="Arial" w:cs="Arial"/>
              </w:rPr>
              <w:t xml:space="preserve">All new programs/sites which bill to </w:t>
            </w:r>
            <w:proofErr w:type="spellStart"/>
            <w:r w:rsidRPr="00FF79B2">
              <w:rPr>
                <w:rFonts w:ascii="Arial" w:hAnsi="Arial" w:cs="Arial"/>
              </w:rPr>
              <w:t>Medi</w:t>
            </w:r>
            <w:proofErr w:type="spellEnd"/>
            <w:r w:rsidRPr="00FF79B2">
              <w:rPr>
                <w:rFonts w:ascii="Arial" w:hAnsi="Arial" w:cs="Arial"/>
              </w:rPr>
              <w:t>-Cal</w:t>
            </w:r>
          </w:p>
          <w:p w14:paraId="7CC3FE84" w14:textId="77777777" w:rsidR="00AD7B90" w:rsidRPr="00FF79B2" w:rsidRDefault="00AD7B90" w:rsidP="004E7F78">
            <w:pPr>
              <w:numPr>
                <w:ilvl w:val="0"/>
                <w:numId w:val="64"/>
              </w:numPr>
              <w:spacing w:after="0" w:line="240" w:lineRule="auto"/>
              <w:ind w:left="350"/>
              <w:rPr>
                <w:rFonts w:ascii="Arial" w:hAnsi="Arial" w:cs="Arial"/>
              </w:rPr>
            </w:pPr>
            <w:r w:rsidRPr="00FF79B2">
              <w:rPr>
                <w:rFonts w:ascii="Arial" w:hAnsi="Arial" w:cs="Arial"/>
              </w:rPr>
              <w:t>Most other new programs/sites which provide direct onsite services to clients</w:t>
            </w:r>
          </w:p>
          <w:p w14:paraId="0608168D" w14:textId="77777777" w:rsidR="00AD7B90" w:rsidRPr="00FF79B2" w:rsidRDefault="00AD7B90" w:rsidP="0091107F">
            <w:pPr>
              <w:ind w:left="350"/>
              <w:rPr>
                <w:rFonts w:ascii="Arial" w:hAnsi="Arial" w:cs="Arial"/>
              </w:rPr>
            </w:pPr>
          </w:p>
        </w:tc>
        <w:tc>
          <w:tcPr>
            <w:tcW w:w="1170" w:type="dxa"/>
            <w:shd w:val="clear" w:color="auto" w:fill="FFFFCC"/>
          </w:tcPr>
          <w:p w14:paraId="7F55D7CA" w14:textId="77777777" w:rsidR="00AD7B90" w:rsidRPr="00FF79B2" w:rsidRDefault="00AD7B90" w:rsidP="0091107F">
            <w:pPr>
              <w:jc w:val="both"/>
              <w:rPr>
                <w:rFonts w:ascii="Arial" w:hAnsi="Arial" w:cs="Arial"/>
              </w:rPr>
            </w:pPr>
          </w:p>
        </w:tc>
        <w:tc>
          <w:tcPr>
            <w:tcW w:w="1350" w:type="dxa"/>
            <w:shd w:val="clear" w:color="auto" w:fill="FFFFCC"/>
          </w:tcPr>
          <w:p w14:paraId="1B4465E8" w14:textId="77777777" w:rsidR="00AD7B90" w:rsidRPr="00FF79B2" w:rsidRDefault="00AD7B90" w:rsidP="0091107F">
            <w:pPr>
              <w:jc w:val="both"/>
              <w:rPr>
                <w:rFonts w:ascii="Arial" w:hAnsi="Arial" w:cs="Arial"/>
              </w:rPr>
            </w:pPr>
          </w:p>
        </w:tc>
        <w:tc>
          <w:tcPr>
            <w:tcW w:w="1800" w:type="dxa"/>
          </w:tcPr>
          <w:p w14:paraId="2A064322" w14:textId="77777777" w:rsidR="00AD7B90" w:rsidRPr="00FF79B2" w:rsidRDefault="00AD7B90" w:rsidP="0091107F">
            <w:pPr>
              <w:jc w:val="both"/>
              <w:rPr>
                <w:rFonts w:ascii="Arial" w:hAnsi="Arial" w:cs="Arial"/>
              </w:rPr>
            </w:pPr>
            <w:r w:rsidRPr="00FF79B2">
              <w:rPr>
                <w:rFonts w:ascii="Arial" w:hAnsi="Arial" w:cs="Arial"/>
              </w:rPr>
              <w:t>Provider</w:t>
            </w:r>
          </w:p>
        </w:tc>
        <w:tc>
          <w:tcPr>
            <w:tcW w:w="5395" w:type="dxa"/>
            <w:shd w:val="clear" w:color="auto" w:fill="auto"/>
          </w:tcPr>
          <w:p w14:paraId="4D4A3EA0"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Timeline for scheduling fire clearance can vary by jurisdiction, but it can be several months </w:t>
            </w:r>
          </w:p>
          <w:p w14:paraId="345160B5"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For school sites, specify that you are requesting fire clearance for an individual clinical space or classroom versus the whole school </w:t>
            </w:r>
          </w:p>
          <w:p w14:paraId="30F7DEC4"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At a given location, the fire clearance must specify all suite numbers, classrooms and addresses where service delivery will occur</w:t>
            </w:r>
          </w:p>
          <w:p w14:paraId="3029C4F8"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A new fire clearance will generally be needed before moving to a new suite number or classroom, even if it is within the same building or on the same school campus</w:t>
            </w:r>
          </w:p>
          <w:p w14:paraId="4D7627AC"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When items are out of compliance, fire jurisdiction or fire inspection company may invoke a plan of correction and need to come back, extending the timeline</w:t>
            </w:r>
          </w:p>
          <w:p w14:paraId="48DCD98F"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Fire clearance must be signed, dated, include the site address and meet local fire jurisdiction requirements to be valid - Fire clearance is different than a fire sprinkler check, and a fire sprinkler check will not suffice for the purposes of fire clearance</w:t>
            </w:r>
          </w:p>
          <w:p w14:paraId="5B932840"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There is a nominal cost for fire clearance, generally between $80-100</w:t>
            </w:r>
          </w:p>
        </w:tc>
      </w:tr>
      <w:tr w:rsidR="00AD7B90" w:rsidRPr="00FF79B2" w14:paraId="451B6C0B" w14:textId="77777777" w:rsidTr="0091107F">
        <w:tc>
          <w:tcPr>
            <w:tcW w:w="2327" w:type="dxa"/>
          </w:tcPr>
          <w:p w14:paraId="2D6292C0"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Apply for new organizational National Provider Identifier (NPI) Number or a change of address for an existing NPI, and report to BHCS Network Office and QA</w:t>
            </w:r>
          </w:p>
        </w:tc>
        <w:tc>
          <w:tcPr>
            <w:tcW w:w="2348" w:type="dxa"/>
            <w:shd w:val="clear" w:color="auto" w:fill="auto"/>
          </w:tcPr>
          <w:p w14:paraId="39A48A92" w14:textId="77777777" w:rsidR="00AD7B90" w:rsidRPr="00FF79B2" w:rsidRDefault="00AD7B90" w:rsidP="0091107F">
            <w:pPr>
              <w:rPr>
                <w:rFonts w:ascii="Arial" w:hAnsi="Arial" w:cs="Arial"/>
              </w:rPr>
            </w:pPr>
            <w:r w:rsidRPr="00FF79B2">
              <w:rPr>
                <w:rFonts w:ascii="Arial" w:hAnsi="Arial" w:cs="Arial"/>
              </w:rPr>
              <w:t>Providers which have no existing NPI at this site, and will be adding a new program/site which will enter services into a BHCS-approved data entry and claiming system</w:t>
            </w:r>
          </w:p>
        </w:tc>
        <w:tc>
          <w:tcPr>
            <w:tcW w:w="1170" w:type="dxa"/>
            <w:shd w:val="clear" w:color="auto" w:fill="FFFFCC"/>
          </w:tcPr>
          <w:p w14:paraId="7864CD11" w14:textId="77777777" w:rsidR="00AD7B90" w:rsidRPr="00FF79B2" w:rsidRDefault="00AD7B90" w:rsidP="0091107F">
            <w:pPr>
              <w:rPr>
                <w:rFonts w:ascii="Arial" w:hAnsi="Arial" w:cs="Arial"/>
              </w:rPr>
            </w:pPr>
          </w:p>
        </w:tc>
        <w:tc>
          <w:tcPr>
            <w:tcW w:w="1350" w:type="dxa"/>
            <w:shd w:val="clear" w:color="auto" w:fill="FFFFCC"/>
          </w:tcPr>
          <w:p w14:paraId="4E1BF0B3" w14:textId="77777777" w:rsidR="00AD7B90" w:rsidRPr="00FF79B2" w:rsidRDefault="00AD7B90" w:rsidP="0091107F">
            <w:pPr>
              <w:rPr>
                <w:rFonts w:ascii="Arial" w:hAnsi="Arial" w:cs="Arial"/>
              </w:rPr>
            </w:pPr>
          </w:p>
        </w:tc>
        <w:tc>
          <w:tcPr>
            <w:tcW w:w="1800" w:type="dxa"/>
          </w:tcPr>
          <w:p w14:paraId="20EDCFAE"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5E451915"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Timeline can vary from 72 hours to 45 days</w:t>
            </w:r>
          </w:p>
          <w:p w14:paraId="1BE0106D"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Applying electronically on the NPPES website (</w:t>
            </w:r>
            <w:hyperlink r:id="rId59" w:history="1">
              <w:r w:rsidRPr="00FF79B2">
                <w:rPr>
                  <w:rFonts w:ascii="Arial" w:hAnsi="Arial" w:cs="Arial"/>
                  <w:color w:val="0000FF"/>
                  <w:u w:val="single"/>
                </w:rPr>
                <w:t>https://nppes.cms.hhs.gov/NPPES/Welcome.do</w:t>
              </w:r>
            </w:hyperlink>
            <w:r w:rsidRPr="00FF79B2">
              <w:rPr>
                <w:rFonts w:ascii="Arial" w:hAnsi="Arial" w:cs="Arial"/>
              </w:rPr>
              <w:t>) is recommended as this can sometimes be faster</w:t>
            </w:r>
          </w:p>
          <w:p w14:paraId="7DE2D83F"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Record and secure your NPPES username, password and security questions as this can be important in the future</w:t>
            </w:r>
          </w:p>
          <w:p w14:paraId="028EE100"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Customer Service can reset your password if needed</w:t>
            </w:r>
          </w:p>
          <w:p w14:paraId="3E5A7712"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More information available here: </w:t>
            </w:r>
            <w:hyperlink r:id="rId60" w:history="1">
              <w:r w:rsidRPr="00FF79B2">
                <w:rPr>
                  <w:rFonts w:ascii="Arial" w:hAnsi="Arial" w:cs="Arial"/>
                  <w:color w:val="0000FF"/>
                  <w:u w:val="single"/>
                </w:rPr>
                <w:t>http://www.acbhcs.org/providers//npi/npi.htm</w:t>
              </w:r>
            </w:hyperlink>
          </w:p>
          <w:p w14:paraId="2F96BE9D"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Providers should only apply for change of address for an existing NPI if all programs/RUs at one site are moving to a new site (i.e., a complete move)</w:t>
            </w:r>
          </w:p>
        </w:tc>
      </w:tr>
      <w:tr w:rsidR="00AD7B90" w:rsidRPr="00FF79B2" w14:paraId="7D5E1A35" w14:textId="77777777" w:rsidTr="0091107F">
        <w:tc>
          <w:tcPr>
            <w:tcW w:w="2327" w:type="dxa"/>
          </w:tcPr>
          <w:p w14:paraId="480CC820"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Negotiate new or updated contract</w:t>
            </w:r>
          </w:p>
        </w:tc>
        <w:tc>
          <w:tcPr>
            <w:tcW w:w="2348" w:type="dxa"/>
            <w:shd w:val="clear" w:color="auto" w:fill="auto"/>
          </w:tcPr>
          <w:p w14:paraId="2D663D35" w14:textId="77777777" w:rsidR="00AD7B90" w:rsidRPr="00FF79B2" w:rsidRDefault="00AD7B90" w:rsidP="0091107F">
            <w:pPr>
              <w:rPr>
                <w:rFonts w:ascii="Arial" w:hAnsi="Arial" w:cs="Arial"/>
              </w:rPr>
            </w:pPr>
            <w:r w:rsidRPr="00FF79B2">
              <w:rPr>
                <w:rFonts w:ascii="Arial" w:hAnsi="Arial" w:cs="Arial"/>
              </w:rPr>
              <w:t>All new programs/sites</w:t>
            </w:r>
          </w:p>
        </w:tc>
        <w:tc>
          <w:tcPr>
            <w:tcW w:w="1170" w:type="dxa"/>
            <w:shd w:val="clear" w:color="auto" w:fill="FFFFCC"/>
          </w:tcPr>
          <w:p w14:paraId="4646DBF7" w14:textId="77777777" w:rsidR="00AD7B90" w:rsidRPr="00FF79B2" w:rsidRDefault="00AD7B90" w:rsidP="0091107F">
            <w:pPr>
              <w:rPr>
                <w:rFonts w:ascii="Arial" w:hAnsi="Arial" w:cs="Arial"/>
              </w:rPr>
            </w:pPr>
          </w:p>
        </w:tc>
        <w:tc>
          <w:tcPr>
            <w:tcW w:w="1350" w:type="dxa"/>
            <w:shd w:val="clear" w:color="auto" w:fill="FFFFCC"/>
          </w:tcPr>
          <w:p w14:paraId="27717809" w14:textId="77777777" w:rsidR="00AD7B90" w:rsidRPr="00FF79B2" w:rsidRDefault="00AD7B90" w:rsidP="0091107F">
            <w:pPr>
              <w:rPr>
                <w:rFonts w:ascii="Arial" w:hAnsi="Arial" w:cs="Arial"/>
              </w:rPr>
            </w:pPr>
          </w:p>
        </w:tc>
        <w:tc>
          <w:tcPr>
            <w:tcW w:w="1800" w:type="dxa"/>
          </w:tcPr>
          <w:p w14:paraId="4716BAED"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BHCS Network Office </w:t>
            </w:r>
          </w:p>
          <w:p w14:paraId="4E0DDEC7"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Provider</w:t>
            </w:r>
          </w:p>
        </w:tc>
        <w:tc>
          <w:tcPr>
            <w:tcW w:w="5395" w:type="dxa"/>
            <w:shd w:val="clear" w:color="auto" w:fill="auto"/>
          </w:tcPr>
          <w:p w14:paraId="0528597B"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BHCS Network Office Contract Managers will work with internal BHCS partners to send draft Exhibit A Language for provider to respond to, and Budget Template for provider to complete</w:t>
            </w:r>
          </w:p>
          <w:p w14:paraId="77FD6759"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Discussion and negotiation will need to occur for any areas where the expectations are unclear or where a difference of opinion exists in what a particular expectation should be </w:t>
            </w:r>
          </w:p>
          <w:p w14:paraId="4F72ACDB"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More information about standard Exhibits and contracting is available at: </w:t>
            </w:r>
            <w:hyperlink r:id="rId61" w:history="1">
              <w:r w:rsidRPr="00FF79B2">
                <w:rPr>
                  <w:rFonts w:ascii="Arial" w:hAnsi="Arial" w:cs="Arial"/>
                  <w:color w:val="0000FF"/>
                  <w:u w:val="single"/>
                </w:rPr>
                <w:t>http://www.acbhcs.org/providers/network/cbos.htm</w:t>
              </w:r>
            </w:hyperlink>
            <w:r w:rsidRPr="00FF79B2">
              <w:rPr>
                <w:rFonts w:ascii="Arial" w:hAnsi="Arial" w:cs="Arial"/>
              </w:rPr>
              <w:t xml:space="preserve"> </w:t>
            </w:r>
          </w:p>
        </w:tc>
      </w:tr>
      <w:tr w:rsidR="00AD7B90" w:rsidRPr="00FF79B2" w14:paraId="7A412D1E" w14:textId="77777777" w:rsidTr="0091107F">
        <w:tc>
          <w:tcPr>
            <w:tcW w:w="2327" w:type="dxa"/>
          </w:tcPr>
          <w:p w14:paraId="1E205C7E"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Complete training on programmatic and fiscal contractual requirements</w:t>
            </w:r>
          </w:p>
        </w:tc>
        <w:tc>
          <w:tcPr>
            <w:tcW w:w="2348" w:type="dxa"/>
            <w:shd w:val="clear" w:color="auto" w:fill="auto"/>
          </w:tcPr>
          <w:p w14:paraId="5A88FD5A" w14:textId="77777777" w:rsidR="00AD7B90" w:rsidRPr="00FF79B2" w:rsidRDefault="00AD7B90" w:rsidP="0091107F">
            <w:pPr>
              <w:rPr>
                <w:rFonts w:ascii="Arial" w:hAnsi="Arial" w:cs="Arial"/>
              </w:rPr>
            </w:pPr>
            <w:r w:rsidRPr="00FF79B2">
              <w:rPr>
                <w:rFonts w:ascii="Arial" w:hAnsi="Arial" w:cs="Arial"/>
              </w:rPr>
              <w:t>Providers which have not had a similar type of contracted program with BHCS,</w:t>
            </w:r>
            <w:r w:rsidRPr="00FF79B2">
              <w:rPr>
                <w:rFonts w:ascii="Arial" w:hAnsi="Arial" w:cs="Arial"/>
                <w:i/>
              </w:rPr>
              <w:t xml:space="preserve"> </w:t>
            </w:r>
            <w:r w:rsidRPr="00FF79B2">
              <w:rPr>
                <w:rFonts w:ascii="Arial" w:hAnsi="Arial" w:cs="Arial"/>
              </w:rPr>
              <w:t>or may benefit from additional training in this area</w:t>
            </w:r>
          </w:p>
        </w:tc>
        <w:tc>
          <w:tcPr>
            <w:tcW w:w="1170" w:type="dxa"/>
            <w:shd w:val="clear" w:color="auto" w:fill="FFFFCC"/>
          </w:tcPr>
          <w:p w14:paraId="546C4CA5" w14:textId="77777777" w:rsidR="00AD7B90" w:rsidRPr="00FF79B2" w:rsidRDefault="00AD7B90" w:rsidP="0091107F">
            <w:pPr>
              <w:rPr>
                <w:rFonts w:ascii="Arial" w:hAnsi="Arial" w:cs="Arial"/>
              </w:rPr>
            </w:pPr>
          </w:p>
        </w:tc>
        <w:tc>
          <w:tcPr>
            <w:tcW w:w="1350" w:type="dxa"/>
            <w:shd w:val="clear" w:color="auto" w:fill="FFFFCC"/>
          </w:tcPr>
          <w:p w14:paraId="59C545CF" w14:textId="77777777" w:rsidR="00AD7B90" w:rsidRPr="00FF79B2" w:rsidRDefault="00AD7B90" w:rsidP="0091107F">
            <w:pPr>
              <w:rPr>
                <w:rFonts w:ascii="Arial" w:hAnsi="Arial" w:cs="Arial"/>
              </w:rPr>
            </w:pPr>
          </w:p>
        </w:tc>
        <w:tc>
          <w:tcPr>
            <w:tcW w:w="1800" w:type="dxa"/>
          </w:tcPr>
          <w:p w14:paraId="0013F74F"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190354C3"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Should generally occur prior to finalizing the contract, but timing can be later for some topics</w:t>
            </w:r>
          </w:p>
          <w:p w14:paraId="2FD7861F"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Contact your BHCS Contract Managers to request training, and please identify the specific types of areas you would like training around (i.e., budget; invoicing; better understanding specific Exhibit A requirements; better understanding other standard programmatic, fiscal and operating requirements in contract Exhibits outside of the Exhibit A and Budget; etc.)</w:t>
            </w:r>
          </w:p>
        </w:tc>
      </w:tr>
      <w:tr w:rsidR="00AD7B90" w:rsidRPr="00FF79B2" w14:paraId="0E4630F8" w14:textId="77777777" w:rsidTr="0091107F">
        <w:tc>
          <w:tcPr>
            <w:tcW w:w="2327" w:type="dxa"/>
          </w:tcPr>
          <w:p w14:paraId="316CC811"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Contact BHCS QA for Site Certification Visit and collaborate with QA on any identified follow-up items</w:t>
            </w:r>
          </w:p>
        </w:tc>
        <w:tc>
          <w:tcPr>
            <w:tcW w:w="2348" w:type="dxa"/>
            <w:shd w:val="clear" w:color="auto" w:fill="auto"/>
          </w:tcPr>
          <w:p w14:paraId="35440ADE" w14:textId="77777777" w:rsidR="00AD7B90" w:rsidRPr="00FF79B2" w:rsidRDefault="00AD7B90" w:rsidP="0091107F">
            <w:pPr>
              <w:rPr>
                <w:rFonts w:ascii="Arial" w:hAnsi="Arial" w:cs="Arial"/>
              </w:rPr>
            </w:pPr>
            <w:r w:rsidRPr="00FF79B2">
              <w:rPr>
                <w:rFonts w:ascii="Arial" w:hAnsi="Arial" w:cs="Arial"/>
              </w:rPr>
              <w:t xml:space="preserve">New programs/sites which will be billing to </w:t>
            </w:r>
            <w:proofErr w:type="spellStart"/>
            <w:r w:rsidRPr="00FF79B2">
              <w:rPr>
                <w:rFonts w:ascii="Arial" w:hAnsi="Arial" w:cs="Arial"/>
              </w:rPr>
              <w:t>Medi</w:t>
            </w:r>
            <w:proofErr w:type="spellEnd"/>
            <w:r w:rsidRPr="00FF79B2">
              <w:rPr>
                <w:rFonts w:ascii="Arial" w:hAnsi="Arial" w:cs="Arial"/>
              </w:rPr>
              <w:t>-Cal</w:t>
            </w:r>
          </w:p>
        </w:tc>
        <w:tc>
          <w:tcPr>
            <w:tcW w:w="1170" w:type="dxa"/>
            <w:shd w:val="clear" w:color="auto" w:fill="FFFFCC"/>
          </w:tcPr>
          <w:p w14:paraId="0E61C68F" w14:textId="77777777" w:rsidR="00AD7B90" w:rsidRPr="00FF79B2" w:rsidRDefault="00AD7B90" w:rsidP="0091107F">
            <w:pPr>
              <w:rPr>
                <w:rFonts w:ascii="Arial" w:hAnsi="Arial" w:cs="Arial"/>
              </w:rPr>
            </w:pPr>
          </w:p>
        </w:tc>
        <w:tc>
          <w:tcPr>
            <w:tcW w:w="1350" w:type="dxa"/>
            <w:shd w:val="clear" w:color="auto" w:fill="FFFFCC"/>
          </w:tcPr>
          <w:p w14:paraId="580B229B" w14:textId="77777777" w:rsidR="00AD7B90" w:rsidRPr="00FF79B2" w:rsidRDefault="00AD7B90" w:rsidP="0091107F">
            <w:pPr>
              <w:rPr>
                <w:rFonts w:ascii="Arial" w:hAnsi="Arial" w:cs="Arial"/>
              </w:rPr>
            </w:pPr>
          </w:p>
        </w:tc>
        <w:tc>
          <w:tcPr>
            <w:tcW w:w="1800" w:type="dxa"/>
          </w:tcPr>
          <w:p w14:paraId="3E3B792A"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0AA40678"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Timeline can vary from 4-8 weeks </w:t>
            </w:r>
          </w:p>
          <w:p w14:paraId="5198E4A3"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QA will not schedule site visit until they have received fire clearance; policies, procedures and other requested material; and site is operational or prepared to begin providing services</w:t>
            </w:r>
          </w:p>
          <w:p w14:paraId="71882025"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More information available here, under Item 16: </w:t>
            </w:r>
            <w:proofErr w:type="spellStart"/>
            <w:r w:rsidRPr="00FF79B2">
              <w:rPr>
                <w:rFonts w:ascii="Arial" w:hAnsi="Arial" w:cs="Arial"/>
              </w:rPr>
              <w:t>Medi</w:t>
            </w:r>
            <w:proofErr w:type="spellEnd"/>
            <w:r w:rsidRPr="00FF79B2">
              <w:rPr>
                <w:rFonts w:ascii="Arial" w:hAnsi="Arial" w:cs="Arial"/>
              </w:rPr>
              <w:t xml:space="preserve">-Cal Site Certification: </w:t>
            </w:r>
            <w:hyperlink r:id="rId62" w:history="1">
              <w:r w:rsidRPr="00FF79B2">
                <w:rPr>
                  <w:rFonts w:ascii="Arial" w:hAnsi="Arial" w:cs="Arial"/>
                  <w:color w:val="0000FF"/>
                  <w:u w:val="single"/>
                </w:rPr>
                <w:t>http://www.acbhcs.org/providers/QA/qa_manual.htm</w:t>
              </w:r>
            </w:hyperlink>
            <w:r w:rsidRPr="00FF79B2">
              <w:rPr>
                <w:rFonts w:ascii="Arial" w:hAnsi="Arial" w:cs="Arial"/>
              </w:rPr>
              <w:t xml:space="preserve">   </w:t>
            </w:r>
          </w:p>
        </w:tc>
      </w:tr>
      <w:tr w:rsidR="00AD7B90" w:rsidRPr="00FF79B2" w14:paraId="4BD4FD76" w14:textId="77777777" w:rsidTr="0091107F">
        <w:trPr>
          <w:trHeight w:val="350"/>
        </w:trPr>
        <w:tc>
          <w:tcPr>
            <w:tcW w:w="2327" w:type="dxa"/>
          </w:tcPr>
          <w:p w14:paraId="35D14195"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Issuance of BHCS Site Certification Letter to Provider and BHCS Network Office</w:t>
            </w:r>
          </w:p>
        </w:tc>
        <w:tc>
          <w:tcPr>
            <w:tcW w:w="2348" w:type="dxa"/>
            <w:shd w:val="clear" w:color="auto" w:fill="auto"/>
          </w:tcPr>
          <w:p w14:paraId="37CDC067" w14:textId="77777777" w:rsidR="00AD7B90" w:rsidRPr="00FF79B2" w:rsidRDefault="00AD7B90" w:rsidP="0091107F">
            <w:pPr>
              <w:jc w:val="both"/>
              <w:rPr>
                <w:rFonts w:ascii="Arial" w:hAnsi="Arial" w:cs="Arial"/>
              </w:rPr>
            </w:pPr>
            <w:r w:rsidRPr="00FF79B2">
              <w:rPr>
                <w:rFonts w:ascii="Arial" w:hAnsi="Arial" w:cs="Arial"/>
              </w:rPr>
              <w:t xml:space="preserve">New programs/sites which will be billing to </w:t>
            </w:r>
            <w:proofErr w:type="spellStart"/>
            <w:r w:rsidRPr="00FF79B2">
              <w:rPr>
                <w:rFonts w:ascii="Arial" w:hAnsi="Arial" w:cs="Arial"/>
              </w:rPr>
              <w:t>Medi</w:t>
            </w:r>
            <w:proofErr w:type="spellEnd"/>
            <w:r w:rsidRPr="00FF79B2">
              <w:rPr>
                <w:rFonts w:ascii="Arial" w:hAnsi="Arial" w:cs="Arial"/>
              </w:rPr>
              <w:t>-Cal</w:t>
            </w:r>
          </w:p>
        </w:tc>
        <w:tc>
          <w:tcPr>
            <w:tcW w:w="1170" w:type="dxa"/>
            <w:shd w:val="clear" w:color="auto" w:fill="FFFFCC"/>
          </w:tcPr>
          <w:p w14:paraId="6B5B1000" w14:textId="77777777" w:rsidR="00AD7B90" w:rsidRPr="00FF79B2" w:rsidRDefault="00AD7B90" w:rsidP="0091107F">
            <w:pPr>
              <w:jc w:val="both"/>
              <w:rPr>
                <w:rFonts w:ascii="Arial" w:hAnsi="Arial" w:cs="Arial"/>
              </w:rPr>
            </w:pPr>
          </w:p>
        </w:tc>
        <w:tc>
          <w:tcPr>
            <w:tcW w:w="1350" w:type="dxa"/>
            <w:shd w:val="clear" w:color="auto" w:fill="FFFFCC"/>
          </w:tcPr>
          <w:p w14:paraId="1F81AF03" w14:textId="77777777" w:rsidR="00AD7B90" w:rsidRPr="00FF79B2" w:rsidRDefault="00AD7B90" w:rsidP="0091107F">
            <w:pPr>
              <w:jc w:val="both"/>
              <w:rPr>
                <w:rFonts w:ascii="Arial" w:hAnsi="Arial" w:cs="Arial"/>
              </w:rPr>
            </w:pPr>
          </w:p>
        </w:tc>
        <w:tc>
          <w:tcPr>
            <w:tcW w:w="1800" w:type="dxa"/>
          </w:tcPr>
          <w:p w14:paraId="4D23C5DA" w14:textId="77777777" w:rsidR="00AD7B90" w:rsidRPr="00FF79B2" w:rsidRDefault="00AD7B90" w:rsidP="0091107F">
            <w:pPr>
              <w:jc w:val="both"/>
              <w:rPr>
                <w:rFonts w:ascii="Arial" w:hAnsi="Arial" w:cs="Arial"/>
              </w:rPr>
            </w:pPr>
            <w:r w:rsidRPr="00FF79B2">
              <w:rPr>
                <w:rFonts w:ascii="Arial" w:hAnsi="Arial" w:cs="Arial"/>
              </w:rPr>
              <w:t>BHCS QA</w:t>
            </w:r>
          </w:p>
        </w:tc>
        <w:tc>
          <w:tcPr>
            <w:tcW w:w="5395" w:type="dxa"/>
            <w:shd w:val="clear" w:color="auto" w:fill="auto"/>
          </w:tcPr>
          <w:p w14:paraId="706A2C23"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Timeline can vary from 2-8 weeks</w:t>
            </w:r>
          </w:p>
          <w:p w14:paraId="342C22CB"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For new sites, the timeline will depend on how long it takes for the California Department of Health Care Services (DHCS) to assign a Provider Number once BHCS Provider Relations requests the Provider Number from DHCS</w:t>
            </w:r>
          </w:p>
          <w:p w14:paraId="1C3F84C3"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QA will not issue Site Certification Letter until they have NPI and confirmation that all corrective action items have been addressed </w:t>
            </w:r>
          </w:p>
        </w:tc>
      </w:tr>
      <w:tr w:rsidR="00AD7B90" w:rsidRPr="00FF79B2" w14:paraId="5D057D17" w14:textId="77777777" w:rsidTr="0091107F">
        <w:tc>
          <w:tcPr>
            <w:tcW w:w="2327" w:type="dxa"/>
          </w:tcPr>
          <w:p w14:paraId="450C82CA"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Request of new Reporting Unit (RU) or change of address to an existing RU</w:t>
            </w:r>
            <w:r w:rsidRPr="00FF79B2">
              <w:rPr>
                <w:rFonts w:ascii="Arial" w:hAnsi="Arial" w:cs="Arial"/>
                <w:vertAlign w:val="superscript"/>
              </w:rPr>
              <w:footnoteReference w:id="12"/>
            </w:r>
          </w:p>
        </w:tc>
        <w:tc>
          <w:tcPr>
            <w:tcW w:w="2348" w:type="dxa"/>
            <w:shd w:val="clear" w:color="auto" w:fill="auto"/>
          </w:tcPr>
          <w:p w14:paraId="0C0260F1" w14:textId="77777777" w:rsidR="00AD7B90" w:rsidRPr="00FF79B2" w:rsidRDefault="00AD7B90" w:rsidP="0091107F">
            <w:pPr>
              <w:rPr>
                <w:rFonts w:ascii="Arial" w:hAnsi="Arial" w:cs="Arial"/>
              </w:rPr>
            </w:pPr>
            <w:r w:rsidRPr="00FF79B2">
              <w:rPr>
                <w:rFonts w:ascii="Arial" w:hAnsi="Arial" w:cs="Arial"/>
              </w:rPr>
              <w:t>New programs/sites which will be assigned a RU for entry of services into a BHCS-approved data entry and claiming system</w:t>
            </w:r>
          </w:p>
        </w:tc>
        <w:tc>
          <w:tcPr>
            <w:tcW w:w="1170" w:type="dxa"/>
            <w:shd w:val="clear" w:color="auto" w:fill="FFFFCC"/>
          </w:tcPr>
          <w:p w14:paraId="524DC40F" w14:textId="77777777" w:rsidR="00AD7B90" w:rsidRPr="00FF79B2" w:rsidRDefault="00AD7B90" w:rsidP="0091107F">
            <w:pPr>
              <w:rPr>
                <w:rFonts w:ascii="Arial" w:hAnsi="Arial" w:cs="Arial"/>
              </w:rPr>
            </w:pPr>
          </w:p>
        </w:tc>
        <w:tc>
          <w:tcPr>
            <w:tcW w:w="1350" w:type="dxa"/>
            <w:shd w:val="clear" w:color="auto" w:fill="FFFFCC"/>
          </w:tcPr>
          <w:p w14:paraId="0C674A5F" w14:textId="77777777" w:rsidR="00AD7B90" w:rsidRPr="00FF79B2" w:rsidRDefault="00AD7B90" w:rsidP="0091107F">
            <w:pPr>
              <w:rPr>
                <w:rFonts w:ascii="Arial" w:hAnsi="Arial" w:cs="Arial"/>
              </w:rPr>
            </w:pPr>
          </w:p>
        </w:tc>
        <w:tc>
          <w:tcPr>
            <w:tcW w:w="1800" w:type="dxa"/>
          </w:tcPr>
          <w:p w14:paraId="719CC698" w14:textId="77777777" w:rsidR="00AD7B90" w:rsidRPr="00FF79B2" w:rsidRDefault="00AD7B90" w:rsidP="0091107F">
            <w:pPr>
              <w:rPr>
                <w:rFonts w:ascii="Arial" w:hAnsi="Arial" w:cs="Arial"/>
              </w:rPr>
            </w:pPr>
            <w:r w:rsidRPr="00FF79B2">
              <w:rPr>
                <w:rFonts w:ascii="Arial" w:hAnsi="Arial" w:cs="Arial"/>
              </w:rPr>
              <w:t>BHCS Network Office</w:t>
            </w:r>
          </w:p>
        </w:tc>
        <w:tc>
          <w:tcPr>
            <w:tcW w:w="5395" w:type="dxa"/>
            <w:shd w:val="clear" w:color="auto" w:fill="auto"/>
          </w:tcPr>
          <w:p w14:paraId="267BBC3E"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Timeline can vary from 14-45 days</w:t>
            </w:r>
          </w:p>
          <w:p w14:paraId="73F15649"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Process cannot be initiated prior to receipt of the </w:t>
            </w:r>
            <w:proofErr w:type="spellStart"/>
            <w:r w:rsidRPr="00FF79B2">
              <w:rPr>
                <w:rFonts w:ascii="Arial" w:hAnsi="Arial" w:cs="Arial"/>
              </w:rPr>
              <w:t>Medi</w:t>
            </w:r>
            <w:proofErr w:type="spellEnd"/>
            <w:r w:rsidRPr="00FF79B2">
              <w:rPr>
                <w:rFonts w:ascii="Arial" w:hAnsi="Arial" w:cs="Arial"/>
              </w:rPr>
              <w:t xml:space="preserve">-Cal Site Certification for new programs/sites which will be billing to </w:t>
            </w:r>
            <w:proofErr w:type="spellStart"/>
            <w:r w:rsidRPr="00FF79B2">
              <w:rPr>
                <w:rFonts w:ascii="Arial" w:hAnsi="Arial" w:cs="Arial"/>
              </w:rPr>
              <w:t>Medi</w:t>
            </w:r>
            <w:proofErr w:type="spellEnd"/>
            <w:r w:rsidRPr="00FF79B2">
              <w:rPr>
                <w:rFonts w:ascii="Arial" w:hAnsi="Arial" w:cs="Arial"/>
              </w:rPr>
              <w:t>-Cal</w:t>
            </w:r>
          </w:p>
          <w:p w14:paraId="0C881E77"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Needs to be routed through multiple BHCS Units for approval and set-up</w:t>
            </w:r>
          </w:p>
        </w:tc>
      </w:tr>
      <w:tr w:rsidR="00AD7B90" w:rsidRPr="00FF79B2" w14:paraId="3D27A03A" w14:textId="77777777" w:rsidTr="0091107F">
        <w:tc>
          <w:tcPr>
            <w:tcW w:w="2327" w:type="dxa"/>
          </w:tcPr>
          <w:p w14:paraId="369CCE99"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Notification of set-up of new RU or change of address to an existing RU</w:t>
            </w:r>
          </w:p>
        </w:tc>
        <w:tc>
          <w:tcPr>
            <w:tcW w:w="2348" w:type="dxa"/>
            <w:shd w:val="clear" w:color="auto" w:fill="auto"/>
          </w:tcPr>
          <w:p w14:paraId="38AE84FF" w14:textId="77777777" w:rsidR="00AD7B90" w:rsidRPr="00FF79B2" w:rsidRDefault="00AD7B90" w:rsidP="0091107F">
            <w:pPr>
              <w:rPr>
                <w:rFonts w:ascii="Arial" w:hAnsi="Arial" w:cs="Arial"/>
              </w:rPr>
            </w:pPr>
            <w:r w:rsidRPr="00FF79B2">
              <w:rPr>
                <w:rFonts w:ascii="Arial" w:hAnsi="Arial" w:cs="Arial"/>
              </w:rPr>
              <w:t>New programs/sites which will be assigned a RU for entry of services into a BHCS-approved data entry and claiming system</w:t>
            </w:r>
          </w:p>
        </w:tc>
        <w:tc>
          <w:tcPr>
            <w:tcW w:w="1170" w:type="dxa"/>
            <w:shd w:val="clear" w:color="auto" w:fill="FFFFCC"/>
          </w:tcPr>
          <w:p w14:paraId="1A30F412" w14:textId="77777777" w:rsidR="00AD7B90" w:rsidRPr="00FF79B2" w:rsidRDefault="00AD7B90" w:rsidP="0091107F">
            <w:pPr>
              <w:rPr>
                <w:rFonts w:ascii="Arial" w:hAnsi="Arial" w:cs="Arial"/>
              </w:rPr>
            </w:pPr>
          </w:p>
        </w:tc>
        <w:tc>
          <w:tcPr>
            <w:tcW w:w="1350" w:type="dxa"/>
            <w:shd w:val="clear" w:color="auto" w:fill="FFFFCC"/>
          </w:tcPr>
          <w:p w14:paraId="63100A50" w14:textId="77777777" w:rsidR="00AD7B90" w:rsidRPr="00FF79B2" w:rsidRDefault="00AD7B90" w:rsidP="0091107F">
            <w:pPr>
              <w:rPr>
                <w:rFonts w:ascii="Arial" w:hAnsi="Arial" w:cs="Arial"/>
              </w:rPr>
            </w:pPr>
          </w:p>
        </w:tc>
        <w:tc>
          <w:tcPr>
            <w:tcW w:w="1800" w:type="dxa"/>
          </w:tcPr>
          <w:p w14:paraId="79688C9B" w14:textId="77777777" w:rsidR="00AD7B90" w:rsidRPr="00FF79B2" w:rsidRDefault="00AD7B90" w:rsidP="0091107F">
            <w:pPr>
              <w:rPr>
                <w:rFonts w:ascii="Arial" w:hAnsi="Arial" w:cs="Arial"/>
              </w:rPr>
            </w:pPr>
            <w:r w:rsidRPr="00FF79B2">
              <w:rPr>
                <w:rFonts w:ascii="Arial" w:hAnsi="Arial" w:cs="Arial"/>
              </w:rPr>
              <w:t>BHCS Provider Relations</w:t>
            </w:r>
          </w:p>
        </w:tc>
        <w:tc>
          <w:tcPr>
            <w:tcW w:w="5395" w:type="dxa"/>
            <w:shd w:val="clear" w:color="auto" w:fill="auto"/>
          </w:tcPr>
          <w:p w14:paraId="3AE70594"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Provider will receive email notification from BHCS Provider Relations</w:t>
            </w:r>
          </w:p>
          <w:p w14:paraId="4BCDCE90"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Provider should contact BHCS Network Office Fiscal Contract Manager for questions around assigned procedure codes which can be billed through new RU</w:t>
            </w:r>
          </w:p>
          <w:p w14:paraId="317A5550"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Provider should contact BHCS QA for questions about appropriate use of assigned procedure codes for service delivery and documentation  </w:t>
            </w:r>
          </w:p>
        </w:tc>
      </w:tr>
      <w:tr w:rsidR="00AD7B90" w:rsidRPr="00FF79B2" w14:paraId="24D7DE53" w14:textId="77777777" w:rsidTr="0091107F">
        <w:tc>
          <w:tcPr>
            <w:tcW w:w="2327" w:type="dxa"/>
          </w:tcPr>
          <w:p w14:paraId="343A9375"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 xml:space="preserve">Complete Initial Data Collection Training with BHCS Provider Relations </w:t>
            </w:r>
          </w:p>
        </w:tc>
        <w:tc>
          <w:tcPr>
            <w:tcW w:w="2348" w:type="dxa"/>
            <w:shd w:val="clear" w:color="auto" w:fill="auto"/>
          </w:tcPr>
          <w:p w14:paraId="4637C6CC" w14:textId="77777777" w:rsidR="00AD7B90" w:rsidRPr="00FF79B2" w:rsidRDefault="00AD7B90" w:rsidP="0091107F">
            <w:pPr>
              <w:rPr>
                <w:rFonts w:ascii="Arial" w:hAnsi="Arial" w:cs="Arial"/>
              </w:rPr>
            </w:pPr>
            <w:r w:rsidRPr="00FF79B2">
              <w:rPr>
                <w:rFonts w:ascii="Arial" w:hAnsi="Arial" w:cs="Arial"/>
              </w:rPr>
              <w:t>New programs/sites which will be assigned a RU for entry of services into a BHCS-approved data entry and claiming system, and have not had experience in this area or may benefit from additional training</w:t>
            </w:r>
          </w:p>
        </w:tc>
        <w:tc>
          <w:tcPr>
            <w:tcW w:w="1170" w:type="dxa"/>
            <w:shd w:val="clear" w:color="auto" w:fill="FFFFCC"/>
          </w:tcPr>
          <w:p w14:paraId="64D24B09" w14:textId="77777777" w:rsidR="00AD7B90" w:rsidRPr="00FF79B2" w:rsidRDefault="00AD7B90" w:rsidP="0091107F">
            <w:pPr>
              <w:rPr>
                <w:rFonts w:ascii="Arial" w:hAnsi="Arial" w:cs="Arial"/>
              </w:rPr>
            </w:pPr>
          </w:p>
        </w:tc>
        <w:tc>
          <w:tcPr>
            <w:tcW w:w="1350" w:type="dxa"/>
            <w:shd w:val="clear" w:color="auto" w:fill="FFFFCC"/>
          </w:tcPr>
          <w:p w14:paraId="72958AAF" w14:textId="77777777" w:rsidR="00AD7B90" w:rsidRPr="00FF79B2" w:rsidRDefault="00AD7B90" w:rsidP="0091107F">
            <w:pPr>
              <w:rPr>
                <w:rFonts w:ascii="Arial" w:hAnsi="Arial" w:cs="Arial"/>
              </w:rPr>
            </w:pPr>
          </w:p>
        </w:tc>
        <w:tc>
          <w:tcPr>
            <w:tcW w:w="1800" w:type="dxa"/>
          </w:tcPr>
          <w:p w14:paraId="6DF6436C"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1B857D26"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Should occur just before the start of services</w:t>
            </w:r>
          </w:p>
          <w:p w14:paraId="6B1ED878"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BHCS Provider Relations will contact the identified provider liaison to set-up</w:t>
            </w:r>
          </w:p>
          <w:p w14:paraId="1963603E"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Prior to the training, BHCS Provider Relations will need the provider to submit a list of staff to be trained and the role of each of these staff within the larger process (i.e., supervisors, clinical managers, intake/registration staff, and data entry staff)</w:t>
            </w:r>
          </w:p>
          <w:p w14:paraId="146FECB0"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This will include information on a number of topics including how to collect initial data via paper forms and how to bill for other health insurance</w:t>
            </w:r>
          </w:p>
        </w:tc>
      </w:tr>
      <w:tr w:rsidR="00AD7B90" w:rsidRPr="00FF79B2" w14:paraId="418F7E0B" w14:textId="77777777" w:rsidTr="0091107F">
        <w:tc>
          <w:tcPr>
            <w:tcW w:w="2327" w:type="dxa"/>
          </w:tcPr>
          <w:p w14:paraId="0878ED73"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Complete Clinical Documentation Training with BHCS QA</w:t>
            </w:r>
          </w:p>
        </w:tc>
        <w:tc>
          <w:tcPr>
            <w:tcW w:w="2348" w:type="dxa"/>
            <w:shd w:val="clear" w:color="auto" w:fill="auto"/>
          </w:tcPr>
          <w:p w14:paraId="2239F958" w14:textId="77777777" w:rsidR="00AD7B90" w:rsidRPr="00FF79B2" w:rsidRDefault="00AD7B90" w:rsidP="0091107F">
            <w:pPr>
              <w:rPr>
                <w:rFonts w:ascii="Arial" w:hAnsi="Arial" w:cs="Arial"/>
              </w:rPr>
            </w:pPr>
            <w:r w:rsidRPr="00FF79B2">
              <w:rPr>
                <w:rFonts w:ascii="Arial" w:hAnsi="Arial" w:cs="Arial"/>
              </w:rPr>
              <w:t xml:space="preserve">New programs/sites which will be billing to </w:t>
            </w:r>
            <w:proofErr w:type="spellStart"/>
            <w:r w:rsidRPr="00FF79B2">
              <w:rPr>
                <w:rFonts w:ascii="Arial" w:hAnsi="Arial" w:cs="Arial"/>
              </w:rPr>
              <w:t>Medi</w:t>
            </w:r>
            <w:proofErr w:type="spellEnd"/>
            <w:r w:rsidRPr="00FF79B2">
              <w:rPr>
                <w:rFonts w:ascii="Arial" w:hAnsi="Arial" w:cs="Arial"/>
              </w:rPr>
              <w:t xml:space="preserve">-Cal and have not had experience in this area, or may benefit from additional training </w:t>
            </w:r>
          </w:p>
        </w:tc>
        <w:tc>
          <w:tcPr>
            <w:tcW w:w="1170" w:type="dxa"/>
            <w:shd w:val="clear" w:color="auto" w:fill="FFFFCC"/>
          </w:tcPr>
          <w:p w14:paraId="251F7106" w14:textId="77777777" w:rsidR="00AD7B90" w:rsidRPr="00FF79B2" w:rsidRDefault="00AD7B90" w:rsidP="0091107F">
            <w:pPr>
              <w:rPr>
                <w:rFonts w:ascii="Arial" w:hAnsi="Arial" w:cs="Arial"/>
              </w:rPr>
            </w:pPr>
          </w:p>
        </w:tc>
        <w:tc>
          <w:tcPr>
            <w:tcW w:w="1350" w:type="dxa"/>
            <w:shd w:val="clear" w:color="auto" w:fill="FFFFCC"/>
          </w:tcPr>
          <w:p w14:paraId="423FB4AB" w14:textId="77777777" w:rsidR="00AD7B90" w:rsidRPr="00FF79B2" w:rsidRDefault="00AD7B90" w:rsidP="0091107F">
            <w:pPr>
              <w:rPr>
                <w:rFonts w:ascii="Arial" w:hAnsi="Arial" w:cs="Arial"/>
              </w:rPr>
            </w:pPr>
          </w:p>
        </w:tc>
        <w:tc>
          <w:tcPr>
            <w:tcW w:w="1800" w:type="dxa"/>
          </w:tcPr>
          <w:p w14:paraId="2102D485"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049FC857"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Clinical documentation train-the-trainer trainings are offered throughout the year and are for providers lead QA staff and Executive Managers (at least two per organization)</w:t>
            </w:r>
          </w:p>
          <w:p w14:paraId="00D552CE"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Provider should check training schedule at </w:t>
            </w:r>
            <w:hyperlink r:id="rId63" w:history="1">
              <w:r w:rsidRPr="00FF79B2">
                <w:rPr>
                  <w:rFonts w:ascii="Arial" w:hAnsi="Arial" w:cs="Arial"/>
                  <w:color w:val="0000FF"/>
                  <w:u w:val="single"/>
                </w:rPr>
                <w:t>http://www.acbhcs.org/providers/QA/Training.htm</w:t>
              </w:r>
            </w:hyperlink>
            <w:r w:rsidRPr="00FF79B2">
              <w:rPr>
                <w:rFonts w:ascii="Arial" w:hAnsi="Arial" w:cs="Arial"/>
              </w:rPr>
              <w:t xml:space="preserve"> and be trained prior to providing services </w:t>
            </w:r>
          </w:p>
          <w:p w14:paraId="12D647DC"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More information available here: </w:t>
            </w:r>
            <w:hyperlink r:id="rId64" w:history="1">
              <w:r w:rsidRPr="00FF79B2">
                <w:rPr>
                  <w:rFonts w:ascii="Arial" w:hAnsi="Arial" w:cs="Arial"/>
                  <w:color w:val="0000FF"/>
                  <w:u w:val="single"/>
                </w:rPr>
                <w:t>http://www.acbhcs.org/providers/QA/qa_manual.htm</w:t>
              </w:r>
            </w:hyperlink>
            <w:r w:rsidRPr="00FF79B2">
              <w:rPr>
                <w:rFonts w:ascii="Arial" w:hAnsi="Arial" w:cs="Arial"/>
              </w:rPr>
              <w:t xml:space="preserve"> </w:t>
            </w:r>
          </w:p>
        </w:tc>
      </w:tr>
      <w:tr w:rsidR="00AD7B90" w:rsidRPr="00FF79B2" w14:paraId="347A10BD" w14:textId="77777777" w:rsidTr="0091107F">
        <w:tc>
          <w:tcPr>
            <w:tcW w:w="2327" w:type="dxa"/>
          </w:tcPr>
          <w:p w14:paraId="38E3370A"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Complete initial training on entering data into the electronic data entry and billing system with BHCS Information Systems (IS)</w:t>
            </w:r>
          </w:p>
        </w:tc>
        <w:tc>
          <w:tcPr>
            <w:tcW w:w="2348" w:type="dxa"/>
            <w:shd w:val="clear" w:color="auto" w:fill="auto"/>
          </w:tcPr>
          <w:p w14:paraId="7FC33DEA" w14:textId="77777777" w:rsidR="00AD7B90" w:rsidRPr="00FF79B2" w:rsidRDefault="00AD7B90" w:rsidP="0091107F">
            <w:pPr>
              <w:rPr>
                <w:rFonts w:ascii="Arial" w:hAnsi="Arial" w:cs="Arial"/>
              </w:rPr>
            </w:pPr>
            <w:r w:rsidRPr="00FF79B2">
              <w:rPr>
                <w:rFonts w:ascii="Arial" w:hAnsi="Arial" w:cs="Arial"/>
              </w:rPr>
              <w:t>New programs/sites which will be assigned a RU for entry of services into a BHCS-approved data entry and claiming system, and have not had experience in this area or may benefit from additional training</w:t>
            </w:r>
          </w:p>
        </w:tc>
        <w:tc>
          <w:tcPr>
            <w:tcW w:w="1170" w:type="dxa"/>
            <w:shd w:val="clear" w:color="auto" w:fill="FFFFCC"/>
          </w:tcPr>
          <w:p w14:paraId="002B3E8F" w14:textId="77777777" w:rsidR="00AD7B90" w:rsidRPr="00FF79B2" w:rsidRDefault="00AD7B90" w:rsidP="0091107F">
            <w:pPr>
              <w:rPr>
                <w:rFonts w:ascii="Arial" w:hAnsi="Arial" w:cs="Arial"/>
              </w:rPr>
            </w:pPr>
          </w:p>
        </w:tc>
        <w:tc>
          <w:tcPr>
            <w:tcW w:w="1350" w:type="dxa"/>
            <w:shd w:val="clear" w:color="auto" w:fill="FFFFCC"/>
          </w:tcPr>
          <w:p w14:paraId="160BB3DE" w14:textId="77777777" w:rsidR="00AD7B90" w:rsidRPr="00FF79B2" w:rsidRDefault="00AD7B90" w:rsidP="0091107F">
            <w:pPr>
              <w:rPr>
                <w:rFonts w:ascii="Arial" w:hAnsi="Arial" w:cs="Arial"/>
              </w:rPr>
            </w:pPr>
          </w:p>
        </w:tc>
        <w:tc>
          <w:tcPr>
            <w:tcW w:w="1800" w:type="dxa"/>
          </w:tcPr>
          <w:p w14:paraId="59FFFCCD"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4C9232AC"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This is set-up by BHCS after the required Initial Data Collection Training when the requests are submitted for BHCS system user authorization and staff identification numbers</w:t>
            </w:r>
          </w:p>
          <w:p w14:paraId="1FAED99C"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More information available here: </w:t>
            </w:r>
            <w:hyperlink r:id="rId65" w:history="1">
              <w:r w:rsidRPr="00FF79B2">
                <w:rPr>
                  <w:rFonts w:ascii="Arial" w:hAnsi="Arial" w:cs="Arial"/>
                  <w:color w:val="0000FF"/>
                  <w:u w:val="single"/>
                </w:rPr>
                <w:t>http://www.acbhcs.org/providers/Insyst/Insyst.htm</w:t>
              </w:r>
            </w:hyperlink>
            <w:r w:rsidRPr="00FF79B2">
              <w:rPr>
                <w:rFonts w:ascii="Arial" w:hAnsi="Arial" w:cs="Arial"/>
              </w:rPr>
              <w:t xml:space="preserve"> </w:t>
            </w:r>
          </w:p>
          <w:p w14:paraId="11DF0972"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New program/site should have one week of service data to enter at the time of the training</w:t>
            </w:r>
          </w:p>
        </w:tc>
      </w:tr>
      <w:tr w:rsidR="00AD7B90" w:rsidRPr="00FF79B2" w14:paraId="6062D725" w14:textId="77777777" w:rsidTr="0091107F">
        <w:tc>
          <w:tcPr>
            <w:tcW w:w="2327" w:type="dxa"/>
          </w:tcPr>
          <w:p w14:paraId="49E0F096"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 xml:space="preserve">Complete initial training on </w:t>
            </w:r>
            <w:proofErr w:type="spellStart"/>
            <w:r w:rsidRPr="00FF79B2">
              <w:rPr>
                <w:rFonts w:ascii="Arial" w:hAnsi="Arial" w:cs="Arial"/>
              </w:rPr>
              <w:t>Medi</w:t>
            </w:r>
            <w:proofErr w:type="spellEnd"/>
            <w:r w:rsidRPr="00FF79B2">
              <w:rPr>
                <w:rFonts w:ascii="Arial" w:hAnsi="Arial" w:cs="Arial"/>
              </w:rPr>
              <w:t>-Cal eligibility with BHCS Provider Relations</w:t>
            </w:r>
          </w:p>
        </w:tc>
        <w:tc>
          <w:tcPr>
            <w:tcW w:w="2348" w:type="dxa"/>
            <w:shd w:val="clear" w:color="auto" w:fill="auto"/>
          </w:tcPr>
          <w:p w14:paraId="557A80BC" w14:textId="77777777" w:rsidR="00AD7B90" w:rsidRPr="00FF79B2" w:rsidRDefault="00AD7B90" w:rsidP="0091107F">
            <w:pPr>
              <w:rPr>
                <w:rFonts w:ascii="Arial" w:hAnsi="Arial" w:cs="Arial"/>
              </w:rPr>
            </w:pPr>
            <w:r w:rsidRPr="00FF79B2">
              <w:rPr>
                <w:rFonts w:ascii="Arial" w:hAnsi="Arial" w:cs="Arial"/>
              </w:rPr>
              <w:t xml:space="preserve">New programs/sites which will be billing to </w:t>
            </w:r>
            <w:proofErr w:type="spellStart"/>
            <w:r w:rsidRPr="00FF79B2">
              <w:rPr>
                <w:rFonts w:ascii="Arial" w:hAnsi="Arial" w:cs="Arial"/>
              </w:rPr>
              <w:t>Medi</w:t>
            </w:r>
            <w:proofErr w:type="spellEnd"/>
            <w:r w:rsidRPr="00FF79B2">
              <w:rPr>
                <w:rFonts w:ascii="Arial" w:hAnsi="Arial" w:cs="Arial"/>
              </w:rPr>
              <w:t>-Cal and have not had experience in this area, or may benefit from additional training</w:t>
            </w:r>
          </w:p>
        </w:tc>
        <w:tc>
          <w:tcPr>
            <w:tcW w:w="1170" w:type="dxa"/>
            <w:shd w:val="clear" w:color="auto" w:fill="FFFFCC"/>
          </w:tcPr>
          <w:p w14:paraId="57A988C2" w14:textId="77777777" w:rsidR="00AD7B90" w:rsidRPr="00FF79B2" w:rsidRDefault="00AD7B90" w:rsidP="0091107F">
            <w:pPr>
              <w:rPr>
                <w:rFonts w:ascii="Arial" w:hAnsi="Arial" w:cs="Arial"/>
              </w:rPr>
            </w:pPr>
          </w:p>
        </w:tc>
        <w:tc>
          <w:tcPr>
            <w:tcW w:w="1350" w:type="dxa"/>
            <w:shd w:val="clear" w:color="auto" w:fill="FFFFCC"/>
          </w:tcPr>
          <w:p w14:paraId="1DF059DD" w14:textId="77777777" w:rsidR="00AD7B90" w:rsidRPr="00FF79B2" w:rsidRDefault="00AD7B90" w:rsidP="0091107F">
            <w:pPr>
              <w:rPr>
                <w:rFonts w:ascii="Arial" w:hAnsi="Arial" w:cs="Arial"/>
              </w:rPr>
            </w:pPr>
          </w:p>
        </w:tc>
        <w:tc>
          <w:tcPr>
            <w:tcW w:w="1800" w:type="dxa"/>
          </w:tcPr>
          <w:p w14:paraId="28B42F87"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23902962"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This should occur within 1-2 weeks after the required Initial Data Collection Training </w:t>
            </w:r>
          </w:p>
          <w:p w14:paraId="6C90582F"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This is set-up by BHCS after the required Initial Data Collection Training</w:t>
            </w:r>
          </w:p>
          <w:p w14:paraId="7893FD21"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This is also called the Health Information Technician (HIT) Training</w:t>
            </w:r>
          </w:p>
        </w:tc>
      </w:tr>
      <w:tr w:rsidR="00AD7B90" w:rsidRPr="00FF79B2" w14:paraId="465DBB14" w14:textId="77777777" w:rsidTr="0091107F">
        <w:tc>
          <w:tcPr>
            <w:tcW w:w="2327" w:type="dxa"/>
          </w:tcPr>
          <w:p w14:paraId="4AE47F88"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Complete Medicare enrollment</w:t>
            </w:r>
          </w:p>
        </w:tc>
        <w:tc>
          <w:tcPr>
            <w:tcW w:w="2348" w:type="dxa"/>
            <w:shd w:val="clear" w:color="auto" w:fill="auto"/>
          </w:tcPr>
          <w:p w14:paraId="3AFD5D1F" w14:textId="77777777" w:rsidR="00AD7B90" w:rsidRPr="00FF79B2" w:rsidRDefault="00AD7B90" w:rsidP="0091107F">
            <w:pPr>
              <w:rPr>
                <w:rFonts w:ascii="Arial" w:hAnsi="Arial" w:cs="Arial"/>
              </w:rPr>
            </w:pPr>
            <w:r w:rsidRPr="00FF79B2">
              <w:rPr>
                <w:rFonts w:ascii="Arial" w:hAnsi="Arial" w:cs="Arial"/>
              </w:rPr>
              <w:t xml:space="preserve">New programs/sites which will be billing to </w:t>
            </w:r>
            <w:proofErr w:type="spellStart"/>
            <w:r w:rsidRPr="00FF79B2">
              <w:rPr>
                <w:rFonts w:ascii="Arial" w:hAnsi="Arial" w:cs="Arial"/>
              </w:rPr>
              <w:t>Medi</w:t>
            </w:r>
            <w:proofErr w:type="spellEnd"/>
            <w:r w:rsidRPr="00FF79B2">
              <w:rPr>
                <w:rFonts w:ascii="Arial" w:hAnsi="Arial" w:cs="Arial"/>
              </w:rPr>
              <w:t>-Cal and serve adults over age 21 years and have not had experience in this area, or may benefit from additional training</w:t>
            </w:r>
          </w:p>
        </w:tc>
        <w:tc>
          <w:tcPr>
            <w:tcW w:w="1170" w:type="dxa"/>
            <w:shd w:val="clear" w:color="auto" w:fill="FFFFCC"/>
          </w:tcPr>
          <w:p w14:paraId="24EA4A80" w14:textId="77777777" w:rsidR="00AD7B90" w:rsidRPr="00FF79B2" w:rsidRDefault="00AD7B90" w:rsidP="0091107F">
            <w:pPr>
              <w:rPr>
                <w:rFonts w:ascii="Arial" w:hAnsi="Arial" w:cs="Arial"/>
              </w:rPr>
            </w:pPr>
          </w:p>
        </w:tc>
        <w:tc>
          <w:tcPr>
            <w:tcW w:w="1350" w:type="dxa"/>
            <w:shd w:val="clear" w:color="auto" w:fill="FFFFCC"/>
          </w:tcPr>
          <w:p w14:paraId="4B38DAFA" w14:textId="77777777" w:rsidR="00AD7B90" w:rsidRPr="00FF79B2" w:rsidRDefault="00AD7B90" w:rsidP="0091107F">
            <w:pPr>
              <w:rPr>
                <w:rFonts w:ascii="Arial" w:hAnsi="Arial" w:cs="Arial"/>
              </w:rPr>
            </w:pPr>
          </w:p>
        </w:tc>
        <w:tc>
          <w:tcPr>
            <w:tcW w:w="1800" w:type="dxa"/>
          </w:tcPr>
          <w:p w14:paraId="5F3597CA"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260CFA99"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This should be completed within one month of the start of services </w:t>
            </w:r>
          </w:p>
          <w:p w14:paraId="5AF68DBB"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Enroll with Medicare at: </w:t>
            </w:r>
            <w:hyperlink r:id="rId66" w:history="1">
              <w:r w:rsidRPr="00FF79B2">
                <w:rPr>
                  <w:rFonts w:ascii="Arial" w:hAnsi="Arial" w:cs="Arial"/>
                  <w:color w:val="0000FF"/>
                  <w:u w:val="single"/>
                </w:rPr>
                <w:t>https://www.cms.gov/</w:t>
              </w:r>
            </w:hyperlink>
            <w:r w:rsidRPr="00FF79B2">
              <w:rPr>
                <w:rFonts w:ascii="Arial" w:hAnsi="Arial" w:cs="Arial"/>
              </w:rPr>
              <w:t xml:space="preserve"> </w:t>
            </w:r>
          </w:p>
          <w:p w14:paraId="3FA82A15"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Provider Relations plays point on this on behalf of BHCS</w:t>
            </w:r>
          </w:p>
          <w:p w14:paraId="316337BA"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Submit 7P10 to BHCS Provider Relations to start this process</w:t>
            </w:r>
          </w:p>
        </w:tc>
      </w:tr>
      <w:tr w:rsidR="00AD7B90" w:rsidRPr="00FF79B2" w14:paraId="26FEB678" w14:textId="77777777" w:rsidTr="0091107F">
        <w:tc>
          <w:tcPr>
            <w:tcW w:w="2327" w:type="dxa"/>
          </w:tcPr>
          <w:p w14:paraId="14DEC64F"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Complete training on billing to other health insurance from BHCS Provider Relations</w:t>
            </w:r>
          </w:p>
        </w:tc>
        <w:tc>
          <w:tcPr>
            <w:tcW w:w="2348" w:type="dxa"/>
            <w:shd w:val="clear" w:color="auto" w:fill="auto"/>
          </w:tcPr>
          <w:p w14:paraId="416A8896" w14:textId="77777777" w:rsidR="00AD7B90" w:rsidRPr="00FF79B2" w:rsidRDefault="00AD7B90" w:rsidP="0091107F">
            <w:pPr>
              <w:rPr>
                <w:rFonts w:ascii="Arial" w:hAnsi="Arial" w:cs="Arial"/>
              </w:rPr>
            </w:pPr>
            <w:r w:rsidRPr="00FF79B2">
              <w:rPr>
                <w:rFonts w:ascii="Arial" w:hAnsi="Arial" w:cs="Arial"/>
              </w:rPr>
              <w:t xml:space="preserve">New programs/sites which will be billing to </w:t>
            </w:r>
            <w:proofErr w:type="spellStart"/>
            <w:r w:rsidRPr="00FF79B2">
              <w:rPr>
                <w:rFonts w:ascii="Arial" w:hAnsi="Arial" w:cs="Arial"/>
              </w:rPr>
              <w:t>Medi</w:t>
            </w:r>
            <w:proofErr w:type="spellEnd"/>
            <w:r w:rsidRPr="00FF79B2">
              <w:rPr>
                <w:rFonts w:ascii="Arial" w:hAnsi="Arial" w:cs="Arial"/>
              </w:rPr>
              <w:t>-Cal and have not had experience in this area, or may benefit from additional training</w:t>
            </w:r>
          </w:p>
        </w:tc>
        <w:tc>
          <w:tcPr>
            <w:tcW w:w="1170" w:type="dxa"/>
            <w:shd w:val="clear" w:color="auto" w:fill="FFFFCC"/>
          </w:tcPr>
          <w:p w14:paraId="2F06ABB3" w14:textId="77777777" w:rsidR="00AD7B90" w:rsidRPr="00FF79B2" w:rsidRDefault="00AD7B90" w:rsidP="0091107F">
            <w:pPr>
              <w:rPr>
                <w:rFonts w:ascii="Arial" w:hAnsi="Arial" w:cs="Arial"/>
              </w:rPr>
            </w:pPr>
          </w:p>
        </w:tc>
        <w:tc>
          <w:tcPr>
            <w:tcW w:w="1350" w:type="dxa"/>
            <w:shd w:val="clear" w:color="auto" w:fill="FFFFCC"/>
          </w:tcPr>
          <w:p w14:paraId="2DF5B743" w14:textId="77777777" w:rsidR="00AD7B90" w:rsidRPr="00FF79B2" w:rsidRDefault="00AD7B90" w:rsidP="0091107F">
            <w:pPr>
              <w:rPr>
                <w:rFonts w:ascii="Arial" w:hAnsi="Arial" w:cs="Arial"/>
              </w:rPr>
            </w:pPr>
          </w:p>
        </w:tc>
        <w:tc>
          <w:tcPr>
            <w:tcW w:w="1800" w:type="dxa"/>
          </w:tcPr>
          <w:p w14:paraId="468458E3" w14:textId="77777777" w:rsidR="00AD7B90" w:rsidRPr="00FF79B2" w:rsidRDefault="00AD7B90" w:rsidP="0091107F">
            <w:pPr>
              <w:rPr>
                <w:rFonts w:ascii="Arial" w:hAnsi="Arial" w:cs="Arial"/>
              </w:rPr>
            </w:pPr>
            <w:r w:rsidRPr="00FF79B2">
              <w:rPr>
                <w:rFonts w:ascii="Arial" w:hAnsi="Arial" w:cs="Arial"/>
              </w:rPr>
              <w:t>Provider</w:t>
            </w:r>
          </w:p>
        </w:tc>
        <w:tc>
          <w:tcPr>
            <w:tcW w:w="5395" w:type="dxa"/>
            <w:shd w:val="clear" w:color="auto" w:fill="auto"/>
          </w:tcPr>
          <w:p w14:paraId="5E52C43F"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This should be completed within one month of the start of services </w:t>
            </w:r>
          </w:p>
          <w:p w14:paraId="283F7F2D"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This is set-up by BHCS after the required Initial Data Collection Training </w:t>
            </w:r>
          </w:p>
        </w:tc>
      </w:tr>
      <w:tr w:rsidR="00AD7B90" w:rsidRPr="00FF79B2" w14:paraId="70C15A29" w14:textId="77777777" w:rsidTr="0091107F">
        <w:tc>
          <w:tcPr>
            <w:tcW w:w="2327" w:type="dxa"/>
          </w:tcPr>
          <w:p w14:paraId="14AADA43" w14:textId="77777777" w:rsidR="00AD7B90" w:rsidRPr="00FF79B2" w:rsidRDefault="00AD7B90" w:rsidP="004E7F78">
            <w:pPr>
              <w:numPr>
                <w:ilvl w:val="0"/>
                <w:numId w:val="63"/>
              </w:numPr>
              <w:spacing w:after="0" w:line="240" w:lineRule="auto"/>
              <w:ind w:left="337"/>
              <w:rPr>
                <w:rFonts w:ascii="Arial" w:hAnsi="Arial" w:cs="Arial"/>
              </w:rPr>
            </w:pPr>
            <w:r w:rsidRPr="00FF79B2">
              <w:rPr>
                <w:rFonts w:ascii="Arial" w:hAnsi="Arial" w:cs="Arial"/>
              </w:rPr>
              <w:t>Participate in BHCS Continuous Quality Review Team (CQRT)/Authorization process</w:t>
            </w:r>
          </w:p>
        </w:tc>
        <w:tc>
          <w:tcPr>
            <w:tcW w:w="2348" w:type="dxa"/>
            <w:shd w:val="clear" w:color="auto" w:fill="auto"/>
          </w:tcPr>
          <w:p w14:paraId="7983E672" w14:textId="77777777" w:rsidR="00AD7B90" w:rsidRPr="00FF79B2" w:rsidRDefault="00AD7B90" w:rsidP="0091107F">
            <w:pPr>
              <w:rPr>
                <w:rFonts w:ascii="Arial" w:hAnsi="Arial" w:cs="Arial"/>
              </w:rPr>
            </w:pPr>
            <w:r w:rsidRPr="00FF79B2">
              <w:rPr>
                <w:rFonts w:ascii="Arial" w:hAnsi="Arial" w:cs="Arial"/>
              </w:rPr>
              <w:t xml:space="preserve">New providers or existing providers with new programs which will be billing to </w:t>
            </w:r>
            <w:proofErr w:type="spellStart"/>
            <w:r w:rsidRPr="00FF79B2">
              <w:rPr>
                <w:rFonts w:ascii="Arial" w:hAnsi="Arial" w:cs="Arial"/>
              </w:rPr>
              <w:t>Medi</w:t>
            </w:r>
            <w:proofErr w:type="spellEnd"/>
            <w:r w:rsidRPr="00FF79B2">
              <w:rPr>
                <w:rFonts w:ascii="Arial" w:hAnsi="Arial" w:cs="Arial"/>
              </w:rPr>
              <w:t>-Cal</w:t>
            </w:r>
          </w:p>
        </w:tc>
        <w:tc>
          <w:tcPr>
            <w:tcW w:w="1170" w:type="dxa"/>
            <w:shd w:val="clear" w:color="auto" w:fill="FFFFCC"/>
          </w:tcPr>
          <w:p w14:paraId="542CA6C3" w14:textId="77777777" w:rsidR="00AD7B90" w:rsidRPr="00FF79B2" w:rsidRDefault="00AD7B90" w:rsidP="0091107F">
            <w:pPr>
              <w:rPr>
                <w:rFonts w:ascii="Arial" w:hAnsi="Arial" w:cs="Arial"/>
              </w:rPr>
            </w:pPr>
          </w:p>
        </w:tc>
        <w:tc>
          <w:tcPr>
            <w:tcW w:w="1350" w:type="dxa"/>
            <w:shd w:val="clear" w:color="auto" w:fill="FFFFCC"/>
          </w:tcPr>
          <w:p w14:paraId="500670B6" w14:textId="77777777" w:rsidR="00AD7B90" w:rsidRPr="00FF79B2" w:rsidRDefault="00AD7B90" w:rsidP="0091107F">
            <w:pPr>
              <w:rPr>
                <w:rFonts w:ascii="Arial" w:hAnsi="Arial" w:cs="Arial"/>
              </w:rPr>
            </w:pPr>
          </w:p>
        </w:tc>
        <w:tc>
          <w:tcPr>
            <w:tcW w:w="1800" w:type="dxa"/>
          </w:tcPr>
          <w:p w14:paraId="221EE936"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Provider</w:t>
            </w:r>
          </w:p>
          <w:p w14:paraId="16E57019"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BHCS QA</w:t>
            </w:r>
          </w:p>
        </w:tc>
        <w:tc>
          <w:tcPr>
            <w:tcW w:w="5395" w:type="dxa"/>
            <w:shd w:val="clear" w:color="auto" w:fill="auto"/>
          </w:tcPr>
          <w:p w14:paraId="7B0A1A63"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Contact QA 1-2 months  prior to start up for TA and to schedule first CQRT meeting </w:t>
            </w:r>
          </w:p>
          <w:p w14:paraId="4DA347B8"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If new to documenting to </w:t>
            </w:r>
            <w:proofErr w:type="spellStart"/>
            <w:r w:rsidRPr="00FF79B2">
              <w:rPr>
                <w:rFonts w:ascii="Arial" w:hAnsi="Arial" w:cs="Arial"/>
              </w:rPr>
              <w:t>Medi</w:t>
            </w:r>
            <w:proofErr w:type="spellEnd"/>
            <w:r w:rsidRPr="00FF79B2">
              <w:rPr>
                <w:rFonts w:ascii="Arial" w:hAnsi="Arial" w:cs="Arial"/>
              </w:rPr>
              <w:t>-Cal standard, providers participate in BHCS CQRT/Authorization process (approx. 3 hours monthly) for a minimum one-year period AND until provider demonstrates proficiency in clinical documentation and the authorization process</w:t>
            </w:r>
          </w:p>
          <w:p w14:paraId="0C032C26" w14:textId="77777777" w:rsidR="00AD7B90" w:rsidRPr="00FF79B2" w:rsidRDefault="00AD7B90" w:rsidP="004E7F78">
            <w:pPr>
              <w:numPr>
                <w:ilvl w:val="1"/>
                <w:numId w:val="64"/>
              </w:numPr>
              <w:spacing w:after="0" w:line="240" w:lineRule="auto"/>
              <w:ind w:left="342"/>
              <w:rPr>
                <w:rFonts w:ascii="Arial" w:hAnsi="Arial" w:cs="Arial"/>
              </w:rPr>
            </w:pPr>
            <w:r w:rsidRPr="00FF79B2">
              <w:rPr>
                <w:rFonts w:ascii="Arial" w:hAnsi="Arial" w:cs="Arial"/>
              </w:rPr>
              <w:t xml:space="preserve">If provider has experience documenting to </w:t>
            </w:r>
            <w:proofErr w:type="spellStart"/>
            <w:r w:rsidRPr="00FF79B2">
              <w:rPr>
                <w:rFonts w:ascii="Arial" w:hAnsi="Arial" w:cs="Arial"/>
              </w:rPr>
              <w:t>Medi</w:t>
            </w:r>
            <w:proofErr w:type="spellEnd"/>
            <w:r w:rsidRPr="00FF79B2">
              <w:rPr>
                <w:rFonts w:ascii="Arial" w:hAnsi="Arial" w:cs="Arial"/>
              </w:rPr>
              <w:t xml:space="preserve">-Cal standards, the BHCS QA Office, after an assessment, may excuse the provider from participating in BHCS’ CQRT or may require participation until proficiency is demonstrated. </w:t>
            </w:r>
          </w:p>
        </w:tc>
      </w:tr>
    </w:tbl>
    <w:p w14:paraId="44ACC51D" w14:textId="77777777" w:rsidR="00AD7B90" w:rsidRPr="00FF79B2" w:rsidRDefault="00AD7B90" w:rsidP="00AD7B90">
      <w:pPr>
        <w:spacing w:after="0" w:line="240" w:lineRule="auto"/>
        <w:jc w:val="both"/>
        <w:rPr>
          <w:rFonts w:ascii="Arial" w:hAnsi="Arial" w:cs="Arial"/>
        </w:rPr>
      </w:pPr>
    </w:p>
    <w:p w14:paraId="3312CADE" w14:textId="77777777" w:rsidR="00AD7B90" w:rsidRPr="00FF79B2" w:rsidRDefault="00AD7B90" w:rsidP="00AD7B90">
      <w:pPr>
        <w:spacing w:after="0" w:line="240" w:lineRule="auto"/>
        <w:jc w:val="both"/>
        <w:rPr>
          <w:rFonts w:ascii="Arial" w:hAnsi="Arial" w:cs="Arial"/>
        </w:rPr>
      </w:pPr>
    </w:p>
    <w:p w14:paraId="72FD7E9D" w14:textId="77777777" w:rsidR="00AD7B90" w:rsidRPr="00FF79B2" w:rsidRDefault="00AD7B90" w:rsidP="00AD7B90">
      <w:pPr>
        <w:spacing w:after="0" w:line="240" w:lineRule="auto"/>
        <w:jc w:val="both"/>
        <w:rPr>
          <w:rFonts w:ascii="Arial" w:hAnsi="Arial" w:cs="Arial"/>
        </w:rPr>
      </w:pPr>
    </w:p>
    <w:p w14:paraId="01EF3052" w14:textId="77777777" w:rsidR="00AD7B90" w:rsidRPr="00FF79B2" w:rsidRDefault="00AD7B90" w:rsidP="00AD7B90">
      <w:pPr>
        <w:spacing w:after="0" w:line="240" w:lineRule="auto"/>
        <w:jc w:val="both"/>
        <w:rPr>
          <w:rFonts w:ascii="Arial" w:hAnsi="Arial" w:cs="Arial"/>
        </w:rPr>
      </w:pPr>
    </w:p>
    <w:p w14:paraId="501D60D3" w14:textId="77777777" w:rsidR="00AD7B90" w:rsidRPr="00FF79B2" w:rsidRDefault="00AD7B90" w:rsidP="00AD7B90">
      <w:pPr>
        <w:spacing w:after="0" w:line="240" w:lineRule="auto"/>
        <w:jc w:val="both"/>
        <w:rPr>
          <w:rFonts w:ascii="Arial" w:hAnsi="Arial" w:cs="Arial"/>
          <w:b/>
          <w:u w:val="single"/>
        </w:rPr>
      </w:pPr>
      <w:r w:rsidRPr="00FF79B2">
        <w:rPr>
          <w:rFonts w:ascii="Arial" w:hAnsi="Arial" w:cs="Arial"/>
          <w:b/>
          <w:u w:val="single"/>
        </w:rPr>
        <w:t>Who should I contact for questions/further information?</w:t>
      </w:r>
    </w:p>
    <w:p w14:paraId="121870D9" w14:textId="77777777" w:rsidR="00AD7B90" w:rsidRPr="00FF79B2" w:rsidRDefault="00AD7B90" w:rsidP="00AD7B90">
      <w:pPr>
        <w:spacing w:after="0" w:line="240" w:lineRule="auto"/>
        <w:jc w:val="both"/>
        <w:rPr>
          <w:rFonts w:ascii="Arial" w:hAnsi="Arial" w:cs="Arial"/>
        </w:rPr>
      </w:pPr>
    </w:p>
    <w:tbl>
      <w:tblPr>
        <w:tblStyle w:val="TableGrid2"/>
        <w:tblW w:w="0" w:type="auto"/>
        <w:tblLook w:val="04A0" w:firstRow="1" w:lastRow="0" w:firstColumn="1" w:lastColumn="0" w:noHBand="0" w:noVBand="1"/>
      </w:tblPr>
      <w:tblGrid>
        <w:gridCol w:w="2065"/>
        <w:gridCol w:w="3690"/>
        <w:gridCol w:w="8635"/>
      </w:tblGrid>
      <w:tr w:rsidR="00AD7B90" w:rsidRPr="00FF79B2" w14:paraId="2F44D8BE" w14:textId="77777777" w:rsidTr="0091107F">
        <w:tc>
          <w:tcPr>
            <w:tcW w:w="2065" w:type="dxa"/>
            <w:shd w:val="clear" w:color="auto" w:fill="7F7F7F" w:themeFill="text1" w:themeFillTint="80"/>
          </w:tcPr>
          <w:p w14:paraId="4EADF86B" w14:textId="77777777" w:rsidR="00AD7B90" w:rsidRPr="00FF79B2" w:rsidRDefault="00AD7B90" w:rsidP="0091107F">
            <w:pPr>
              <w:jc w:val="both"/>
              <w:rPr>
                <w:rFonts w:ascii="Arial" w:hAnsi="Arial" w:cs="Arial"/>
                <w:b/>
              </w:rPr>
            </w:pPr>
            <w:r w:rsidRPr="00FF79B2">
              <w:rPr>
                <w:rFonts w:ascii="Arial" w:hAnsi="Arial" w:cs="Arial"/>
                <w:b/>
              </w:rPr>
              <w:t>BHCS Unit</w:t>
            </w:r>
          </w:p>
        </w:tc>
        <w:tc>
          <w:tcPr>
            <w:tcW w:w="3690" w:type="dxa"/>
            <w:shd w:val="clear" w:color="auto" w:fill="7F7F7F" w:themeFill="text1" w:themeFillTint="80"/>
          </w:tcPr>
          <w:p w14:paraId="031FF492" w14:textId="77777777" w:rsidR="00AD7B90" w:rsidRPr="00FF79B2" w:rsidRDefault="00AD7B90" w:rsidP="0091107F">
            <w:pPr>
              <w:rPr>
                <w:rFonts w:ascii="Arial" w:hAnsi="Arial" w:cs="Arial"/>
                <w:b/>
              </w:rPr>
            </w:pPr>
            <w:r w:rsidRPr="00FF79B2">
              <w:rPr>
                <w:rFonts w:ascii="Arial" w:hAnsi="Arial" w:cs="Arial"/>
                <w:b/>
              </w:rPr>
              <w:t>Topic</w:t>
            </w:r>
          </w:p>
        </w:tc>
        <w:tc>
          <w:tcPr>
            <w:tcW w:w="8635" w:type="dxa"/>
            <w:shd w:val="clear" w:color="auto" w:fill="7F7F7F" w:themeFill="text1" w:themeFillTint="80"/>
          </w:tcPr>
          <w:p w14:paraId="7BF63464" w14:textId="77777777" w:rsidR="00AD7B90" w:rsidRPr="00FF79B2" w:rsidRDefault="00AD7B90" w:rsidP="0091107F">
            <w:pPr>
              <w:rPr>
                <w:rFonts w:ascii="Arial" w:hAnsi="Arial" w:cs="Arial"/>
                <w:b/>
              </w:rPr>
            </w:pPr>
            <w:r w:rsidRPr="00FF79B2">
              <w:rPr>
                <w:rFonts w:ascii="Arial" w:hAnsi="Arial" w:cs="Arial"/>
                <w:b/>
              </w:rPr>
              <w:t>Who to Contact</w:t>
            </w:r>
          </w:p>
        </w:tc>
      </w:tr>
      <w:tr w:rsidR="00AD7B90" w:rsidRPr="00FF79B2" w14:paraId="4613059A" w14:textId="77777777" w:rsidTr="0091107F">
        <w:tc>
          <w:tcPr>
            <w:tcW w:w="2065" w:type="dxa"/>
          </w:tcPr>
          <w:p w14:paraId="7F3BB787" w14:textId="77777777" w:rsidR="00AD7B90" w:rsidRPr="00FF79B2" w:rsidRDefault="00AD7B90" w:rsidP="0091107F">
            <w:pPr>
              <w:jc w:val="both"/>
              <w:rPr>
                <w:rFonts w:ascii="Arial" w:hAnsi="Arial" w:cs="Arial"/>
              </w:rPr>
            </w:pPr>
            <w:r w:rsidRPr="00FF79B2">
              <w:rPr>
                <w:rFonts w:ascii="Arial" w:hAnsi="Arial" w:cs="Arial"/>
              </w:rPr>
              <w:t>IS</w:t>
            </w:r>
          </w:p>
        </w:tc>
        <w:tc>
          <w:tcPr>
            <w:tcW w:w="3690" w:type="dxa"/>
          </w:tcPr>
          <w:p w14:paraId="30FCB353" w14:textId="77777777" w:rsidR="00AD7B90" w:rsidRPr="00FF79B2" w:rsidRDefault="00AD7B90" w:rsidP="0091107F">
            <w:pPr>
              <w:rPr>
                <w:rFonts w:ascii="Arial" w:hAnsi="Arial" w:cs="Arial"/>
              </w:rPr>
            </w:pPr>
            <w:r w:rsidRPr="00FF79B2">
              <w:rPr>
                <w:rFonts w:ascii="Arial" w:hAnsi="Arial" w:cs="Arial"/>
              </w:rPr>
              <w:t>Entry of services into a BHCS-approved data entry and claiming system</w:t>
            </w:r>
          </w:p>
        </w:tc>
        <w:tc>
          <w:tcPr>
            <w:tcW w:w="8635" w:type="dxa"/>
          </w:tcPr>
          <w:p w14:paraId="6978459A" w14:textId="77777777" w:rsidR="00AD7B90" w:rsidRPr="00FF79B2" w:rsidRDefault="00AD7B90" w:rsidP="0091107F">
            <w:pPr>
              <w:rPr>
                <w:rFonts w:ascii="Arial" w:hAnsi="Arial" w:cs="Arial"/>
              </w:rPr>
            </w:pPr>
            <w:r w:rsidRPr="00FF79B2">
              <w:rPr>
                <w:rFonts w:ascii="Arial" w:hAnsi="Arial" w:cs="Arial"/>
              </w:rPr>
              <w:t xml:space="preserve">Help desk, at: 510-567-8181 or </w:t>
            </w:r>
            <w:hyperlink r:id="rId67" w:history="1">
              <w:r w:rsidRPr="00FF79B2">
                <w:rPr>
                  <w:rFonts w:ascii="Arial" w:hAnsi="Arial" w:cs="Arial"/>
                  <w:color w:val="0000FF"/>
                  <w:u w:val="single"/>
                </w:rPr>
                <w:t>HIS@acbhcs.org</w:t>
              </w:r>
            </w:hyperlink>
            <w:r w:rsidRPr="00FF79B2">
              <w:rPr>
                <w:rFonts w:ascii="Arial" w:hAnsi="Arial" w:cs="Arial"/>
              </w:rPr>
              <w:t xml:space="preserve">  </w:t>
            </w:r>
          </w:p>
        </w:tc>
      </w:tr>
      <w:tr w:rsidR="00AD7B90" w:rsidRPr="00FF79B2" w14:paraId="6B25BE5F" w14:textId="77777777" w:rsidTr="0091107F">
        <w:tc>
          <w:tcPr>
            <w:tcW w:w="2065" w:type="dxa"/>
          </w:tcPr>
          <w:p w14:paraId="62CACAEC" w14:textId="77777777" w:rsidR="00AD7B90" w:rsidRPr="00FF79B2" w:rsidRDefault="00AD7B90" w:rsidP="0091107F">
            <w:pPr>
              <w:jc w:val="both"/>
              <w:rPr>
                <w:rFonts w:ascii="Arial" w:hAnsi="Arial" w:cs="Arial"/>
              </w:rPr>
            </w:pPr>
            <w:r w:rsidRPr="00FF79B2">
              <w:rPr>
                <w:rFonts w:ascii="Arial" w:hAnsi="Arial" w:cs="Arial"/>
              </w:rPr>
              <w:t>Network Office</w:t>
            </w:r>
          </w:p>
        </w:tc>
        <w:tc>
          <w:tcPr>
            <w:tcW w:w="3690" w:type="dxa"/>
          </w:tcPr>
          <w:p w14:paraId="18D7A1BE" w14:textId="77777777" w:rsidR="00AD7B90" w:rsidRPr="00FF79B2" w:rsidRDefault="00AD7B90" w:rsidP="0091107F">
            <w:pPr>
              <w:rPr>
                <w:rFonts w:ascii="Arial" w:hAnsi="Arial" w:cs="Arial"/>
              </w:rPr>
            </w:pPr>
            <w:r w:rsidRPr="00FF79B2">
              <w:rPr>
                <w:rFonts w:ascii="Arial" w:hAnsi="Arial" w:cs="Arial"/>
              </w:rPr>
              <w:t>Contract Negotiation/Contracting/Set-Up of New RUs</w:t>
            </w:r>
          </w:p>
        </w:tc>
        <w:tc>
          <w:tcPr>
            <w:tcW w:w="8635" w:type="dxa"/>
          </w:tcPr>
          <w:p w14:paraId="2364BFFB" w14:textId="77777777" w:rsidR="00AD7B90" w:rsidRPr="00FF79B2" w:rsidRDefault="00AD7B90" w:rsidP="0091107F">
            <w:pPr>
              <w:rPr>
                <w:rFonts w:ascii="Arial" w:hAnsi="Arial" w:cs="Arial"/>
              </w:rPr>
            </w:pPr>
            <w:r w:rsidRPr="00FF79B2">
              <w:rPr>
                <w:rFonts w:ascii="Arial" w:hAnsi="Arial" w:cs="Arial"/>
              </w:rPr>
              <w:t xml:space="preserve">Assigned Contract Managers, specified online at: </w:t>
            </w:r>
            <w:hyperlink r:id="rId68" w:history="1">
              <w:r w:rsidRPr="00FF79B2">
                <w:rPr>
                  <w:rFonts w:ascii="Arial" w:hAnsi="Arial" w:cs="Arial"/>
                  <w:color w:val="0000FF"/>
                  <w:u w:val="single"/>
                </w:rPr>
                <w:t>http://www.acbhcs.org/providers/network/docs/Contract_Management_Teams_List.pdf</w:t>
              </w:r>
            </w:hyperlink>
            <w:r w:rsidRPr="00FF79B2">
              <w:rPr>
                <w:rFonts w:ascii="Arial" w:hAnsi="Arial" w:cs="Arial"/>
              </w:rPr>
              <w:t xml:space="preserve"> </w:t>
            </w:r>
          </w:p>
        </w:tc>
      </w:tr>
      <w:tr w:rsidR="00AD7B90" w:rsidRPr="00FF79B2" w14:paraId="0923B255" w14:textId="77777777" w:rsidTr="0091107F">
        <w:tc>
          <w:tcPr>
            <w:tcW w:w="2065" w:type="dxa"/>
          </w:tcPr>
          <w:p w14:paraId="22053993" w14:textId="77777777" w:rsidR="00AD7B90" w:rsidRPr="00FF79B2" w:rsidRDefault="00AD7B90" w:rsidP="0091107F">
            <w:pPr>
              <w:jc w:val="both"/>
              <w:rPr>
                <w:rFonts w:ascii="Arial" w:hAnsi="Arial" w:cs="Arial"/>
              </w:rPr>
            </w:pPr>
            <w:r w:rsidRPr="00FF79B2">
              <w:rPr>
                <w:rFonts w:ascii="Arial" w:hAnsi="Arial" w:cs="Arial"/>
              </w:rPr>
              <w:t>Provider Relations</w:t>
            </w:r>
          </w:p>
        </w:tc>
        <w:tc>
          <w:tcPr>
            <w:tcW w:w="3690" w:type="dxa"/>
          </w:tcPr>
          <w:p w14:paraId="3D7E8801" w14:textId="77777777" w:rsidR="00AD7B90" w:rsidRPr="00FF79B2" w:rsidRDefault="00AD7B90" w:rsidP="0091107F">
            <w:pPr>
              <w:rPr>
                <w:rFonts w:ascii="Arial" w:hAnsi="Arial" w:cs="Arial"/>
              </w:rPr>
            </w:pPr>
            <w:r w:rsidRPr="00FF79B2">
              <w:rPr>
                <w:rFonts w:ascii="Arial" w:hAnsi="Arial" w:cs="Arial"/>
              </w:rPr>
              <w:t>Initial Data Collection Training/</w:t>
            </w:r>
            <w:proofErr w:type="spellStart"/>
            <w:r w:rsidRPr="00FF79B2">
              <w:rPr>
                <w:rFonts w:ascii="Arial" w:hAnsi="Arial" w:cs="Arial"/>
              </w:rPr>
              <w:t>Medi</w:t>
            </w:r>
            <w:proofErr w:type="spellEnd"/>
            <w:r w:rsidRPr="00FF79B2">
              <w:rPr>
                <w:rFonts w:ascii="Arial" w:hAnsi="Arial" w:cs="Arial"/>
              </w:rPr>
              <w:t>-Cal Eligibility/Medicare Enrollment/ Billing to Other Health Insurance</w:t>
            </w:r>
          </w:p>
        </w:tc>
        <w:tc>
          <w:tcPr>
            <w:tcW w:w="8635" w:type="dxa"/>
          </w:tcPr>
          <w:p w14:paraId="3A3472C5" w14:textId="77777777" w:rsidR="00AD7B90" w:rsidRPr="00FF79B2" w:rsidRDefault="00AD7B90" w:rsidP="0091107F">
            <w:pPr>
              <w:rPr>
                <w:rFonts w:ascii="Arial" w:hAnsi="Arial" w:cs="Arial"/>
              </w:rPr>
            </w:pPr>
            <w:r w:rsidRPr="00FF79B2">
              <w:rPr>
                <w:rFonts w:ascii="Arial" w:hAnsi="Arial" w:cs="Arial"/>
              </w:rPr>
              <w:t>Contact main number, at 1-800-878-1313 to be routed appropriately</w:t>
            </w:r>
          </w:p>
        </w:tc>
      </w:tr>
      <w:tr w:rsidR="00AD7B90" w:rsidRPr="00FF79B2" w14:paraId="241176F5" w14:textId="77777777" w:rsidTr="0091107F">
        <w:tc>
          <w:tcPr>
            <w:tcW w:w="2065" w:type="dxa"/>
            <w:vMerge w:val="restart"/>
          </w:tcPr>
          <w:p w14:paraId="397D1449" w14:textId="77777777" w:rsidR="00AD7B90" w:rsidRPr="00FF79B2" w:rsidRDefault="00AD7B90" w:rsidP="0091107F">
            <w:pPr>
              <w:jc w:val="both"/>
              <w:rPr>
                <w:rFonts w:ascii="Arial" w:hAnsi="Arial" w:cs="Arial"/>
              </w:rPr>
            </w:pPr>
            <w:r w:rsidRPr="00FF79B2">
              <w:rPr>
                <w:rFonts w:ascii="Arial" w:hAnsi="Arial" w:cs="Arial"/>
              </w:rPr>
              <w:t>QA</w:t>
            </w:r>
          </w:p>
        </w:tc>
        <w:tc>
          <w:tcPr>
            <w:tcW w:w="3690" w:type="dxa"/>
          </w:tcPr>
          <w:p w14:paraId="0E801136" w14:textId="77777777" w:rsidR="00AD7B90" w:rsidRPr="00FF79B2" w:rsidRDefault="00AD7B90" w:rsidP="0091107F">
            <w:pPr>
              <w:rPr>
                <w:rFonts w:ascii="Arial" w:hAnsi="Arial" w:cs="Arial"/>
              </w:rPr>
            </w:pPr>
            <w:r w:rsidRPr="00FF79B2">
              <w:rPr>
                <w:rFonts w:ascii="Arial" w:hAnsi="Arial" w:cs="Arial"/>
              </w:rPr>
              <w:t>Fire Clearance/Site Certification</w:t>
            </w:r>
          </w:p>
        </w:tc>
        <w:tc>
          <w:tcPr>
            <w:tcW w:w="8635" w:type="dxa"/>
          </w:tcPr>
          <w:p w14:paraId="6220EC2D" w14:textId="77777777" w:rsidR="00AD7B90" w:rsidRPr="00FF79B2" w:rsidRDefault="00AD7B90" w:rsidP="0091107F">
            <w:pPr>
              <w:rPr>
                <w:rFonts w:ascii="Arial" w:hAnsi="Arial" w:cs="Arial"/>
              </w:rPr>
            </w:pPr>
            <w:r w:rsidRPr="00FF79B2">
              <w:rPr>
                <w:rFonts w:ascii="Arial" w:hAnsi="Arial" w:cs="Arial"/>
              </w:rPr>
              <w:t xml:space="preserve">QA Site Certification Team, at: </w:t>
            </w:r>
            <w:hyperlink r:id="rId69" w:history="1">
              <w:r w:rsidRPr="00FF79B2">
                <w:rPr>
                  <w:rFonts w:ascii="Arial" w:hAnsi="Arial" w:cs="Arial"/>
                  <w:bCs/>
                  <w:color w:val="0000FF"/>
                  <w:u w:val="single"/>
                </w:rPr>
                <w:t>SiteCertification@acgov.org</w:t>
              </w:r>
            </w:hyperlink>
          </w:p>
        </w:tc>
      </w:tr>
      <w:tr w:rsidR="00AD7B90" w:rsidRPr="00FF79B2" w14:paraId="2CDFB51A" w14:textId="77777777" w:rsidTr="0091107F">
        <w:tc>
          <w:tcPr>
            <w:tcW w:w="2065" w:type="dxa"/>
            <w:vMerge/>
          </w:tcPr>
          <w:p w14:paraId="4D0D4B1A" w14:textId="77777777" w:rsidR="00AD7B90" w:rsidRPr="00FF79B2" w:rsidRDefault="00AD7B90" w:rsidP="0091107F">
            <w:pPr>
              <w:jc w:val="both"/>
              <w:rPr>
                <w:rFonts w:ascii="Arial" w:hAnsi="Arial" w:cs="Arial"/>
              </w:rPr>
            </w:pPr>
          </w:p>
        </w:tc>
        <w:tc>
          <w:tcPr>
            <w:tcW w:w="3690" w:type="dxa"/>
          </w:tcPr>
          <w:p w14:paraId="120703D5" w14:textId="77777777" w:rsidR="00AD7B90" w:rsidRPr="00FF79B2" w:rsidRDefault="00AD7B90" w:rsidP="0091107F">
            <w:pPr>
              <w:rPr>
                <w:rFonts w:ascii="Arial" w:hAnsi="Arial" w:cs="Arial"/>
              </w:rPr>
            </w:pPr>
            <w:r w:rsidRPr="00FF79B2">
              <w:rPr>
                <w:rFonts w:ascii="Arial" w:hAnsi="Arial" w:cs="Arial"/>
              </w:rPr>
              <w:t>Other QA/Documentation Questions</w:t>
            </w:r>
          </w:p>
        </w:tc>
        <w:tc>
          <w:tcPr>
            <w:tcW w:w="8635" w:type="dxa"/>
          </w:tcPr>
          <w:p w14:paraId="322ABE9F" w14:textId="77777777" w:rsidR="00AD7B90" w:rsidRPr="00FF79B2" w:rsidRDefault="00AD7B90" w:rsidP="0091107F">
            <w:pPr>
              <w:rPr>
                <w:rFonts w:ascii="Arial" w:hAnsi="Arial" w:cs="Arial"/>
              </w:rPr>
            </w:pPr>
            <w:r w:rsidRPr="00FF79B2">
              <w:rPr>
                <w:rFonts w:ascii="Arial" w:hAnsi="Arial" w:cs="Arial"/>
              </w:rPr>
              <w:t xml:space="preserve">Assigned TA Contact, specified online at: </w:t>
            </w:r>
            <w:hyperlink r:id="rId70" w:history="1">
              <w:r w:rsidRPr="00FF79B2">
                <w:rPr>
                  <w:rFonts w:ascii="Arial" w:hAnsi="Arial" w:cs="Arial"/>
                  <w:color w:val="0000FF"/>
                  <w:u w:val="single"/>
                </w:rPr>
                <w:t>http://www.acbhcs.org/providers/QA/QA.htm</w:t>
              </w:r>
            </w:hyperlink>
            <w:r w:rsidRPr="00FF79B2">
              <w:rPr>
                <w:rFonts w:ascii="Arial" w:hAnsi="Arial" w:cs="Arial"/>
              </w:rPr>
              <w:t xml:space="preserve"> </w:t>
            </w:r>
          </w:p>
        </w:tc>
      </w:tr>
    </w:tbl>
    <w:p w14:paraId="1D336A08" w14:textId="77777777" w:rsidR="00AD7B90" w:rsidRPr="00FF79B2" w:rsidRDefault="00AD7B90" w:rsidP="00AD7B90">
      <w:pPr>
        <w:spacing w:after="0" w:line="240" w:lineRule="auto"/>
        <w:jc w:val="both"/>
        <w:rPr>
          <w:rFonts w:ascii="Arial" w:hAnsi="Arial" w:cs="Arial"/>
        </w:rPr>
      </w:pPr>
    </w:p>
    <w:p w14:paraId="5877889A" w14:textId="77777777" w:rsidR="00AD7B90" w:rsidRDefault="00AD7B90" w:rsidP="00AD7B90">
      <w:pPr>
        <w:spacing w:after="0" w:line="240" w:lineRule="auto"/>
        <w:jc w:val="both"/>
        <w:rPr>
          <w:rFonts w:ascii="Arial" w:hAnsi="Arial" w:cs="Arial"/>
        </w:rPr>
      </w:pPr>
    </w:p>
    <w:p w14:paraId="7CC051A9" w14:textId="77777777" w:rsidR="00AD7B90" w:rsidRDefault="00AD7B90" w:rsidP="00AD7B90">
      <w:pPr>
        <w:spacing w:after="0" w:line="240" w:lineRule="auto"/>
        <w:jc w:val="both"/>
        <w:rPr>
          <w:rFonts w:ascii="Arial" w:hAnsi="Arial" w:cs="Arial"/>
        </w:rPr>
      </w:pPr>
    </w:p>
    <w:p w14:paraId="7A91A646" w14:textId="77777777" w:rsidR="00067D59" w:rsidRDefault="00067D59">
      <w:pPr>
        <w:spacing w:after="160" w:line="259" w:lineRule="auto"/>
        <w:rPr>
          <w:rFonts w:ascii="Arial" w:hAnsi="Arial" w:cs="Arial"/>
          <w:b/>
          <w:i/>
        </w:rPr>
        <w:sectPr w:rsidR="00067D59" w:rsidSect="0007116B">
          <w:headerReference w:type="even" r:id="rId71"/>
          <w:headerReference w:type="default" r:id="rId72"/>
          <w:headerReference w:type="first" r:id="rId73"/>
          <w:pgSz w:w="15840" w:h="12240" w:orient="landscape"/>
          <w:pgMar w:top="1440" w:right="720" w:bottom="1440" w:left="720" w:header="1440" w:footer="720" w:gutter="0"/>
          <w:cols w:space="720"/>
          <w:noEndnote/>
          <w:docGrid w:linePitch="299"/>
        </w:sectPr>
      </w:pPr>
    </w:p>
    <w:p w14:paraId="38431FCC" w14:textId="77777777" w:rsidR="009F0B01" w:rsidRPr="003C7E47" w:rsidRDefault="009F0B01" w:rsidP="009F0B01">
      <w:pPr>
        <w:pStyle w:val="Heading2"/>
        <w:numPr>
          <w:ilvl w:val="0"/>
          <w:numId w:val="5"/>
        </w:numPr>
        <w:rPr>
          <w:rFonts w:cs="Arial"/>
          <w:szCs w:val="22"/>
        </w:rPr>
      </w:pPr>
      <w:bookmarkStart w:id="152" w:name="_Toc507512847"/>
      <w:bookmarkStart w:id="153" w:name="_Toc524957988"/>
      <w:bookmarkStart w:id="154" w:name="_Toc7177357"/>
      <w:bookmarkStart w:id="155" w:name="_Toc12010819"/>
      <w:bookmarkStart w:id="156" w:name="_Toc2771068"/>
      <w:bookmarkStart w:id="157" w:name="_Hlk528742771"/>
      <w:r w:rsidRPr="003C7E47">
        <w:rPr>
          <w:rFonts w:eastAsia="ヒラギノ角ゴ Pro W3" w:cs="Times New Roman"/>
          <w:color w:val="000000"/>
        </w:rPr>
        <w:t>MEDICAL NECESSITY FOR SPECIALTY MENTAL HEALTH SERVICES</w:t>
      </w:r>
      <w:bookmarkEnd w:id="152"/>
      <w:bookmarkEnd w:id="153"/>
      <w:bookmarkEnd w:id="154"/>
      <w:bookmarkEnd w:id="155"/>
    </w:p>
    <w:p w14:paraId="0227B000" w14:textId="77777777" w:rsidR="009F0B01" w:rsidRPr="00A2205A" w:rsidRDefault="009F0B01" w:rsidP="009F0B01">
      <w:pPr>
        <w:spacing w:after="0" w:line="240" w:lineRule="auto"/>
        <w:ind w:right="-180"/>
        <w:jc w:val="both"/>
        <w:rPr>
          <w:rFonts w:ascii="Times New Roman" w:eastAsia="Calibri" w:hAnsi="Times New Roman" w:cs="Times New Roman"/>
          <w:b/>
          <w:sz w:val="18"/>
          <w:szCs w:val="18"/>
        </w:rPr>
      </w:pPr>
    </w:p>
    <w:p w14:paraId="4797B023" w14:textId="77777777" w:rsidR="009F0B01" w:rsidRPr="00343E2C" w:rsidRDefault="009F0B01" w:rsidP="009F0B01">
      <w:pPr>
        <w:spacing w:after="0" w:line="259" w:lineRule="auto"/>
        <w:ind w:right="2"/>
        <w:jc w:val="center"/>
        <w:rPr>
          <w:rFonts w:ascii="Arial" w:hAnsi="Arial" w:cs="Arial"/>
        </w:rPr>
      </w:pPr>
      <w:r w:rsidRPr="00343E2C">
        <w:rPr>
          <w:rFonts w:ascii="Arial" w:hAnsi="Arial" w:cs="Arial"/>
        </w:rPr>
        <w:t xml:space="preserve">STATE DEPARTMENT OF MENTAL HEALTH MEDI-CAL MANAGED CARE </w:t>
      </w:r>
    </w:p>
    <w:p w14:paraId="214D1B24" w14:textId="77777777" w:rsidR="009F0B01" w:rsidRPr="00343E2C" w:rsidRDefault="009F0B01" w:rsidP="009F0B01">
      <w:pPr>
        <w:spacing w:after="0" w:line="239" w:lineRule="auto"/>
        <w:ind w:left="1993" w:right="1937"/>
        <w:jc w:val="center"/>
        <w:rPr>
          <w:rFonts w:ascii="Arial" w:hAnsi="Arial" w:cs="Arial"/>
        </w:rPr>
      </w:pPr>
      <w:r w:rsidRPr="00343E2C">
        <w:rPr>
          <w:rFonts w:ascii="Arial" w:eastAsia="Times New Roman" w:hAnsi="Arial" w:cs="Arial"/>
          <w:b/>
        </w:rPr>
        <w:t xml:space="preserve">Medical Necessity for Specialty Mental Health Services that are the Responsibility of the Mental Health Plan </w:t>
      </w:r>
    </w:p>
    <w:p w14:paraId="2616F831" w14:textId="77777777" w:rsidR="009F0B01" w:rsidRPr="00343E2C" w:rsidRDefault="009F0B01" w:rsidP="009F0B01">
      <w:pPr>
        <w:spacing w:after="0" w:line="240" w:lineRule="auto"/>
        <w:rPr>
          <w:rFonts w:ascii="Arial" w:hAnsi="Arial" w:cs="Arial"/>
        </w:rPr>
      </w:pPr>
      <w:r w:rsidRPr="00343E2C">
        <w:rPr>
          <w:rFonts w:ascii="Arial" w:hAnsi="Arial" w:cs="Arial"/>
        </w:rPr>
        <w:t xml:space="preserve">Must have all, A, B, and C: </w:t>
      </w:r>
    </w:p>
    <w:p w14:paraId="5A3C278C" w14:textId="77777777" w:rsidR="009F0B01" w:rsidRPr="00343E2C" w:rsidRDefault="009F0B01" w:rsidP="009F0B01">
      <w:pPr>
        <w:tabs>
          <w:tab w:val="center" w:pos="967"/>
        </w:tabs>
        <w:spacing w:after="0" w:line="240" w:lineRule="auto"/>
        <w:rPr>
          <w:rFonts w:ascii="Arial" w:hAnsi="Arial" w:cs="Arial"/>
        </w:rPr>
      </w:pPr>
      <w:r w:rsidRPr="00343E2C">
        <w:rPr>
          <w:rFonts w:ascii="Arial" w:eastAsia="Times New Roman" w:hAnsi="Arial" w:cs="Arial"/>
          <w:b/>
        </w:rPr>
        <w:t xml:space="preserve">A. </w:t>
      </w:r>
      <w:r w:rsidRPr="00343E2C">
        <w:rPr>
          <w:rFonts w:ascii="Arial" w:eastAsia="Times New Roman" w:hAnsi="Arial" w:cs="Arial"/>
          <w:b/>
        </w:rPr>
        <w:tab/>
        <w:t xml:space="preserve">Diagnoses </w:t>
      </w:r>
    </w:p>
    <w:p w14:paraId="50C60518" w14:textId="77777777" w:rsidR="009F0B01" w:rsidRPr="00343E2C" w:rsidRDefault="009F0B01" w:rsidP="009F0B01">
      <w:pPr>
        <w:spacing w:after="0" w:line="240" w:lineRule="auto"/>
        <w:ind w:left="547"/>
        <w:rPr>
          <w:rFonts w:ascii="Arial" w:hAnsi="Arial" w:cs="Arial"/>
        </w:rPr>
        <w:sectPr w:rsidR="009F0B01" w:rsidRPr="00343E2C" w:rsidSect="0091107F">
          <w:pgSz w:w="12240" w:h="15840"/>
          <w:pgMar w:top="1008" w:right="1008" w:bottom="1008" w:left="1008" w:header="432" w:footer="317" w:gutter="0"/>
          <w:cols w:space="720"/>
          <w:docGrid w:linePitch="299"/>
        </w:sectPr>
      </w:pPr>
      <w:r w:rsidRPr="00343E2C">
        <w:rPr>
          <w:rFonts w:ascii="Arial" w:hAnsi="Arial" w:cs="Arial"/>
        </w:rPr>
        <w:t xml:space="preserve">Must have one of the following DSM IV diagnoses, which will be the focus of the intervention being provided: </w:t>
      </w:r>
    </w:p>
    <w:p w14:paraId="57BE3E63" w14:textId="77777777" w:rsidR="009F0B01" w:rsidRPr="00343E2C" w:rsidRDefault="009F0B01" w:rsidP="009F0B01">
      <w:pPr>
        <w:spacing w:after="0" w:line="240" w:lineRule="auto"/>
        <w:ind w:left="540" w:right="-180"/>
        <w:rPr>
          <w:rFonts w:ascii="Arial" w:hAnsi="Arial" w:cs="Arial"/>
          <w:b/>
        </w:rPr>
      </w:pPr>
      <w:r w:rsidRPr="00343E2C">
        <w:rPr>
          <w:rFonts w:ascii="Arial" w:hAnsi="Arial" w:cs="Arial"/>
          <w:b/>
        </w:rPr>
        <w:t>Included Diagnoses:</w:t>
      </w:r>
    </w:p>
    <w:p w14:paraId="386C3F8C"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Pervasive Developmental Disorders, except Autistic Disorder which excluded.</w:t>
      </w:r>
    </w:p>
    <w:p w14:paraId="2BCEA0B2"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Attention Deficit and Disruptive Behavior Disorders</w:t>
      </w:r>
    </w:p>
    <w:p w14:paraId="30F7A767"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Feeding &amp; Eating Disorders of Infancy or Early Childhood</w:t>
      </w:r>
    </w:p>
    <w:p w14:paraId="27DDF2FC"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Elimination Disorders</w:t>
      </w:r>
    </w:p>
    <w:p w14:paraId="08BF7BDA"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Other Disorders of Infancy, Childhood, or Adolescence</w:t>
      </w:r>
    </w:p>
    <w:p w14:paraId="34FF068E"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Schizophrenia &amp; Other Psychotic Disorders</w:t>
      </w:r>
    </w:p>
    <w:p w14:paraId="36AB3D71"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Mood Disorders</w:t>
      </w:r>
    </w:p>
    <w:p w14:paraId="6260F94E"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Anxiety Disorders</w:t>
      </w:r>
    </w:p>
    <w:p w14:paraId="3D491CB2"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Somatoform Disorders</w:t>
      </w:r>
    </w:p>
    <w:p w14:paraId="38DEC011"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Factitious Disorders</w:t>
      </w:r>
    </w:p>
    <w:p w14:paraId="547B1920"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Dissociative Disorders</w:t>
      </w:r>
    </w:p>
    <w:p w14:paraId="117FCF5F" w14:textId="77777777" w:rsidR="009F0B01" w:rsidRPr="00343E2C" w:rsidRDefault="009F0B01" w:rsidP="009F0B01">
      <w:pPr>
        <w:pStyle w:val="ListParagraph"/>
        <w:numPr>
          <w:ilvl w:val="0"/>
          <w:numId w:val="112"/>
        </w:numPr>
        <w:spacing w:after="0" w:line="240" w:lineRule="auto"/>
        <w:ind w:left="900" w:right="-180"/>
        <w:rPr>
          <w:rFonts w:cs="Arial"/>
        </w:rPr>
      </w:pPr>
      <w:proofErr w:type="spellStart"/>
      <w:r w:rsidRPr="00343E2C">
        <w:rPr>
          <w:rFonts w:cs="Arial"/>
        </w:rPr>
        <w:t>Paraphilias</w:t>
      </w:r>
      <w:proofErr w:type="spellEnd"/>
    </w:p>
    <w:p w14:paraId="6F4334D1"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Gender Identity Disorders</w:t>
      </w:r>
    </w:p>
    <w:p w14:paraId="004E36CF"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Eating Disorders</w:t>
      </w:r>
    </w:p>
    <w:p w14:paraId="5399407F"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Impulse-Control Disorders Not Elsewhere Classified</w:t>
      </w:r>
    </w:p>
    <w:p w14:paraId="394C22CD"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Adjustment Disorders</w:t>
      </w:r>
    </w:p>
    <w:p w14:paraId="38DFF275"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Personality Disorders, excluding Antisocial Personality Disorder</w:t>
      </w:r>
    </w:p>
    <w:p w14:paraId="02654022" w14:textId="77777777" w:rsidR="009F0B01" w:rsidRPr="00343E2C" w:rsidRDefault="009F0B01" w:rsidP="009F0B01">
      <w:pPr>
        <w:pStyle w:val="ListParagraph"/>
        <w:numPr>
          <w:ilvl w:val="0"/>
          <w:numId w:val="112"/>
        </w:numPr>
        <w:spacing w:after="0" w:line="240" w:lineRule="auto"/>
        <w:ind w:left="900" w:right="-180"/>
        <w:rPr>
          <w:rFonts w:cs="Arial"/>
        </w:rPr>
      </w:pPr>
      <w:r w:rsidRPr="00343E2C">
        <w:rPr>
          <w:rFonts w:cs="Arial"/>
        </w:rPr>
        <w:t>Medication-Induced Movement Disorders</w:t>
      </w:r>
    </w:p>
    <w:p w14:paraId="015A12BA" w14:textId="77777777" w:rsidR="009F0B01" w:rsidRPr="00343E2C" w:rsidRDefault="009F0B01" w:rsidP="009F0B01">
      <w:pPr>
        <w:spacing w:after="0" w:line="240" w:lineRule="auto"/>
        <w:ind w:right="-180"/>
        <w:rPr>
          <w:rFonts w:ascii="Arial" w:hAnsi="Arial" w:cs="Arial"/>
        </w:rPr>
      </w:pPr>
    </w:p>
    <w:p w14:paraId="778D09CA" w14:textId="77777777" w:rsidR="009F0B01" w:rsidRPr="00343E2C" w:rsidRDefault="009F0B01" w:rsidP="009F0B01">
      <w:pPr>
        <w:spacing w:after="0" w:line="240" w:lineRule="auto"/>
        <w:ind w:right="-180"/>
        <w:rPr>
          <w:rFonts w:ascii="Arial" w:hAnsi="Arial" w:cs="Arial"/>
        </w:rPr>
      </w:pPr>
    </w:p>
    <w:p w14:paraId="78BD7F43" w14:textId="77777777" w:rsidR="009F0B01" w:rsidRPr="00343E2C" w:rsidRDefault="009F0B01" w:rsidP="009F0B01">
      <w:pPr>
        <w:spacing w:after="0" w:line="240" w:lineRule="auto"/>
        <w:ind w:left="540" w:right="-180"/>
        <w:rPr>
          <w:rFonts w:ascii="Arial" w:hAnsi="Arial" w:cs="Arial"/>
          <w:b/>
        </w:rPr>
      </w:pPr>
      <w:r w:rsidRPr="00343E2C">
        <w:rPr>
          <w:rFonts w:ascii="Arial" w:hAnsi="Arial" w:cs="Arial"/>
          <w:b/>
        </w:rPr>
        <w:t>Excluded Diagnoses:</w:t>
      </w:r>
    </w:p>
    <w:p w14:paraId="18C8284D"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Mental Retardation</w:t>
      </w:r>
    </w:p>
    <w:p w14:paraId="51BEC84B"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Learning Disorders</w:t>
      </w:r>
    </w:p>
    <w:p w14:paraId="1F16D98A"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Motor Skills Disorder</w:t>
      </w:r>
    </w:p>
    <w:p w14:paraId="4AA43303"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Communication Disorders</w:t>
      </w:r>
    </w:p>
    <w:p w14:paraId="1845D68E"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Autistic Disorder (Other Pervasive Developmental Disorders are included.)</w:t>
      </w:r>
    </w:p>
    <w:p w14:paraId="4A44BE9B"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Tic Disorders</w:t>
      </w:r>
    </w:p>
    <w:p w14:paraId="4A5122EA"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Delirium, Dementia and Amnestic and other Cognitive Disorders</w:t>
      </w:r>
    </w:p>
    <w:p w14:paraId="25B54659"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Mental Disorders due to a General Medical Condition</w:t>
      </w:r>
    </w:p>
    <w:p w14:paraId="365887EB"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Substance-Related Disorders</w:t>
      </w:r>
    </w:p>
    <w:p w14:paraId="7D631610"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Sexual Dysfunctions</w:t>
      </w:r>
    </w:p>
    <w:p w14:paraId="5D525FE4"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Sleep Disorders</w:t>
      </w:r>
    </w:p>
    <w:p w14:paraId="3C35A63D"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Antisocial Personality Disorder</w:t>
      </w:r>
    </w:p>
    <w:p w14:paraId="71374806" w14:textId="77777777" w:rsidR="009F0B01" w:rsidRPr="00343E2C" w:rsidRDefault="009F0B01" w:rsidP="009F0B01">
      <w:pPr>
        <w:pStyle w:val="ListParagraph"/>
        <w:numPr>
          <w:ilvl w:val="0"/>
          <w:numId w:val="113"/>
        </w:numPr>
        <w:spacing w:after="0" w:line="240" w:lineRule="auto"/>
        <w:ind w:left="900" w:right="-180"/>
        <w:rPr>
          <w:rFonts w:cs="Arial"/>
        </w:rPr>
      </w:pPr>
      <w:r w:rsidRPr="00343E2C">
        <w:rPr>
          <w:rFonts w:cs="Arial"/>
        </w:rPr>
        <w:t>Other conditions, including V-codes, that may be a focus of Clinical Attention (Except medication induced movement disorders which are included.)</w:t>
      </w:r>
    </w:p>
    <w:p w14:paraId="70D31486" w14:textId="77777777" w:rsidR="009F0B01" w:rsidRPr="00343E2C" w:rsidRDefault="009F0B01" w:rsidP="009F0B01">
      <w:pPr>
        <w:spacing w:after="0" w:line="240" w:lineRule="auto"/>
        <w:ind w:left="540" w:right="-180"/>
        <w:rPr>
          <w:rFonts w:ascii="Arial" w:hAnsi="Arial" w:cs="Arial"/>
        </w:rPr>
      </w:pPr>
    </w:p>
    <w:p w14:paraId="6CC74CBE" w14:textId="77777777" w:rsidR="009F0B01" w:rsidRPr="00343E2C" w:rsidRDefault="009F0B01" w:rsidP="009F0B01">
      <w:pPr>
        <w:spacing w:after="0" w:line="240" w:lineRule="auto"/>
        <w:ind w:left="540" w:right="-180"/>
        <w:rPr>
          <w:rFonts w:ascii="Arial" w:hAnsi="Arial" w:cs="Arial"/>
          <w:b/>
        </w:rPr>
      </w:pPr>
      <w:r w:rsidRPr="00343E2C">
        <w:rPr>
          <w:rFonts w:ascii="Arial" w:hAnsi="Arial" w:cs="Arial"/>
          <w:b/>
        </w:rPr>
        <w:t xml:space="preserve">A beneficiary may receive services for an included diagnosis when an excluded diagnosis is also present. </w:t>
      </w:r>
    </w:p>
    <w:p w14:paraId="34D7FCCD" w14:textId="77777777" w:rsidR="009F0B01" w:rsidRPr="00343E2C" w:rsidRDefault="009F0B01" w:rsidP="009F0B01">
      <w:pPr>
        <w:spacing w:after="0" w:line="240" w:lineRule="auto"/>
        <w:ind w:left="547"/>
        <w:rPr>
          <w:rFonts w:ascii="Arial" w:hAnsi="Arial" w:cs="Arial"/>
        </w:rPr>
      </w:pPr>
    </w:p>
    <w:p w14:paraId="5D0A0DFA" w14:textId="77777777" w:rsidR="009F0B01" w:rsidRPr="00343E2C" w:rsidRDefault="009F0B01" w:rsidP="009F0B01">
      <w:pPr>
        <w:spacing w:after="0" w:line="240" w:lineRule="auto"/>
        <w:rPr>
          <w:rFonts w:ascii="Arial" w:eastAsia="Times New Roman" w:hAnsi="Arial" w:cs="Arial"/>
          <w:b/>
        </w:rPr>
      </w:pPr>
    </w:p>
    <w:p w14:paraId="65C710ED" w14:textId="77777777" w:rsidR="009F0B01" w:rsidRPr="00343E2C" w:rsidRDefault="009F0B01" w:rsidP="009F0B01">
      <w:pPr>
        <w:spacing w:after="0" w:line="240" w:lineRule="auto"/>
        <w:rPr>
          <w:rFonts w:ascii="Arial" w:eastAsia="Times New Roman" w:hAnsi="Arial" w:cs="Arial"/>
          <w:b/>
        </w:rPr>
        <w:sectPr w:rsidR="009F0B01" w:rsidRPr="00343E2C" w:rsidSect="0091107F">
          <w:type w:val="continuous"/>
          <w:pgSz w:w="12240" w:h="15840"/>
          <w:pgMar w:top="720" w:right="1440" w:bottom="720" w:left="1440" w:header="432" w:footer="317" w:gutter="0"/>
          <w:cols w:num="2" w:space="720"/>
          <w:docGrid w:linePitch="299"/>
        </w:sectPr>
      </w:pPr>
    </w:p>
    <w:p w14:paraId="20E13D86" w14:textId="77777777" w:rsidR="009F0B01" w:rsidRPr="00343E2C" w:rsidRDefault="009F0B01" w:rsidP="009F0B01">
      <w:pPr>
        <w:numPr>
          <w:ilvl w:val="0"/>
          <w:numId w:val="114"/>
        </w:numPr>
        <w:spacing w:after="0" w:line="240" w:lineRule="auto"/>
        <w:ind w:right="6031" w:hanging="540"/>
        <w:rPr>
          <w:rFonts w:ascii="Arial" w:hAnsi="Arial" w:cs="Arial"/>
        </w:rPr>
      </w:pPr>
      <w:r w:rsidRPr="00343E2C">
        <w:rPr>
          <w:rFonts w:ascii="Arial" w:eastAsia="Times New Roman" w:hAnsi="Arial" w:cs="Arial"/>
          <w:b/>
        </w:rPr>
        <w:t xml:space="preserve">Impairment Criteria </w:t>
      </w:r>
    </w:p>
    <w:p w14:paraId="7C0206F5" w14:textId="77777777" w:rsidR="009F0B01" w:rsidRPr="00343E2C" w:rsidRDefault="009F0B01" w:rsidP="009F0B01">
      <w:pPr>
        <w:spacing w:after="0" w:line="240" w:lineRule="auto"/>
        <w:ind w:left="535"/>
        <w:rPr>
          <w:rFonts w:ascii="Arial" w:hAnsi="Arial" w:cs="Arial"/>
        </w:rPr>
      </w:pPr>
      <w:r w:rsidRPr="00343E2C">
        <w:rPr>
          <w:rFonts w:ascii="Arial" w:hAnsi="Arial" w:cs="Arial"/>
        </w:rPr>
        <w:t xml:space="preserve">Must have one of the following as a result of the mental disorder(s) identified in the diagnostic (A”) criteria:  Must have one, 1, 2, or 3: </w:t>
      </w:r>
    </w:p>
    <w:p w14:paraId="74D1D791" w14:textId="77777777" w:rsidR="009F0B01" w:rsidRPr="00343E2C" w:rsidRDefault="009F0B01" w:rsidP="009F0B01">
      <w:pPr>
        <w:numPr>
          <w:ilvl w:val="1"/>
          <w:numId w:val="114"/>
        </w:numPr>
        <w:spacing w:after="0" w:line="240" w:lineRule="auto"/>
        <w:ind w:hanging="451"/>
        <w:jc w:val="both"/>
        <w:rPr>
          <w:rFonts w:ascii="Arial" w:hAnsi="Arial" w:cs="Arial"/>
        </w:rPr>
      </w:pPr>
      <w:r w:rsidRPr="00343E2C">
        <w:rPr>
          <w:rFonts w:ascii="Arial" w:hAnsi="Arial" w:cs="Arial"/>
        </w:rPr>
        <w:t xml:space="preserve">A significant impairment in an important area of life functioning, or </w:t>
      </w:r>
    </w:p>
    <w:p w14:paraId="3147CB8A" w14:textId="77777777" w:rsidR="009F0B01" w:rsidRPr="00343E2C" w:rsidRDefault="009F0B01" w:rsidP="009F0B01">
      <w:pPr>
        <w:numPr>
          <w:ilvl w:val="1"/>
          <w:numId w:val="114"/>
        </w:numPr>
        <w:spacing w:after="0" w:line="240" w:lineRule="auto"/>
        <w:ind w:hanging="451"/>
        <w:jc w:val="both"/>
        <w:rPr>
          <w:rFonts w:ascii="Arial" w:hAnsi="Arial" w:cs="Arial"/>
        </w:rPr>
      </w:pPr>
      <w:r w:rsidRPr="00343E2C">
        <w:rPr>
          <w:rFonts w:ascii="Arial" w:hAnsi="Arial" w:cs="Arial"/>
        </w:rPr>
        <w:t xml:space="preserve">A probability of significant deterioration in an important area of life functioning or </w:t>
      </w:r>
    </w:p>
    <w:p w14:paraId="2A583C55" w14:textId="77777777" w:rsidR="009F0B01" w:rsidRPr="00343E2C" w:rsidRDefault="009F0B01" w:rsidP="009F0B01">
      <w:pPr>
        <w:numPr>
          <w:ilvl w:val="1"/>
          <w:numId w:val="114"/>
        </w:numPr>
        <w:spacing w:after="0" w:line="240" w:lineRule="auto"/>
        <w:ind w:hanging="451"/>
        <w:jc w:val="both"/>
        <w:rPr>
          <w:rFonts w:ascii="Arial" w:hAnsi="Arial" w:cs="Arial"/>
        </w:rPr>
      </w:pPr>
      <w:r w:rsidRPr="00343E2C">
        <w:rPr>
          <w:rFonts w:ascii="Arial" w:hAnsi="Arial" w:cs="Arial"/>
        </w:rPr>
        <w:t xml:space="preserve">Children also qualify if there is a probability the child will not progress developmentally as individually appropriate.  Children covered under EPSDT qualify if they have a mental disorder which can be corrected or ameliorated (current DHCS EPSDT regulations also apply). </w:t>
      </w:r>
    </w:p>
    <w:p w14:paraId="160F627F" w14:textId="77777777" w:rsidR="009F0B01" w:rsidRPr="00343E2C" w:rsidRDefault="009F0B01" w:rsidP="009F0B01">
      <w:pPr>
        <w:spacing w:after="0" w:line="240" w:lineRule="auto"/>
        <w:rPr>
          <w:rFonts w:ascii="Arial" w:hAnsi="Arial" w:cs="Arial"/>
        </w:rPr>
      </w:pPr>
      <w:r w:rsidRPr="00343E2C">
        <w:rPr>
          <w:rFonts w:ascii="Arial" w:hAnsi="Arial" w:cs="Arial"/>
        </w:rPr>
        <w:t xml:space="preserve"> </w:t>
      </w:r>
    </w:p>
    <w:p w14:paraId="67425EE7" w14:textId="77777777" w:rsidR="009F0B01" w:rsidRPr="00343E2C" w:rsidRDefault="009F0B01" w:rsidP="009F0B01">
      <w:pPr>
        <w:numPr>
          <w:ilvl w:val="0"/>
          <w:numId w:val="114"/>
        </w:numPr>
        <w:spacing w:after="0" w:line="240" w:lineRule="auto"/>
        <w:ind w:right="1980" w:hanging="540"/>
        <w:rPr>
          <w:rFonts w:ascii="Arial" w:hAnsi="Arial" w:cs="Arial"/>
        </w:rPr>
      </w:pPr>
      <w:r w:rsidRPr="00343E2C">
        <w:rPr>
          <w:rFonts w:ascii="Arial" w:eastAsia="Times New Roman" w:hAnsi="Arial" w:cs="Arial"/>
          <w:b/>
        </w:rPr>
        <w:t xml:space="preserve">Intervention Related Criteria </w:t>
      </w:r>
    </w:p>
    <w:p w14:paraId="783FA9AB" w14:textId="77777777" w:rsidR="009F0B01" w:rsidRPr="00343E2C" w:rsidRDefault="009F0B01" w:rsidP="009F0B01">
      <w:pPr>
        <w:spacing w:after="0" w:line="240" w:lineRule="auto"/>
        <w:ind w:left="540" w:right="1980"/>
        <w:rPr>
          <w:rFonts w:ascii="Arial" w:hAnsi="Arial" w:cs="Arial"/>
        </w:rPr>
      </w:pPr>
      <w:r w:rsidRPr="00343E2C">
        <w:rPr>
          <w:rFonts w:ascii="Arial" w:hAnsi="Arial" w:cs="Arial"/>
        </w:rPr>
        <w:t xml:space="preserve">Must have all, 1, 2, and 3 below: </w:t>
      </w:r>
    </w:p>
    <w:p w14:paraId="3D5CF896" w14:textId="77777777" w:rsidR="009F0B01" w:rsidRPr="00343E2C" w:rsidRDefault="009F0B01" w:rsidP="009F0B01">
      <w:pPr>
        <w:numPr>
          <w:ilvl w:val="1"/>
          <w:numId w:val="114"/>
        </w:numPr>
        <w:spacing w:after="0" w:line="240" w:lineRule="auto"/>
        <w:ind w:hanging="451"/>
        <w:jc w:val="both"/>
        <w:rPr>
          <w:rFonts w:ascii="Arial" w:hAnsi="Arial" w:cs="Arial"/>
        </w:rPr>
      </w:pPr>
      <w:r w:rsidRPr="00343E2C">
        <w:rPr>
          <w:rFonts w:ascii="Arial" w:hAnsi="Arial" w:cs="Arial"/>
        </w:rPr>
        <w:t xml:space="preserve">The focus of proposed intervention is to address the condition identified in impairment criteria “B” above, and </w:t>
      </w:r>
    </w:p>
    <w:p w14:paraId="32B968E3" w14:textId="77777777" w:rsidR="009F0B01" w:rsidRPr="00343E2C" w:rsidRDefault="009F0B01" w:rsidP="009F0B01">
      <w:pPr>
        <w:numPr>
          <w:ilvl w:val="1"/>
          <w:numId w:val="114"/>
        </w:numPr>
        <w:spacing w:after="0" w:line="240" w:lineRule="auto"/>
        <w:ind w:hanging="451"/>
        <w:jc w:val="both"/>
        <w:rPr>
          <w:rFonts w:ascii="Arial" w:hAnsi="Arial" w:cs="Arial"/>
        </w:rPr>
      </w:pPr>
      <w:r w:rsidRPr="00343E2C">
        <w:rPr>
          <w:rFonts w:ascii="Arial" w:hAnsi="Arial" w:cs="Arial"/>
        </w:rPr>
        <w:t xml:space="preserve">It is expected the beneficiary will benefit from the proposed intervention by significantly diminishing the impairment, or preventing significant deterioration in an important area of life functioning, and/or for children it is probable the child will progress developmentally as individually appropriate (or if covered by EPSDT can be corrected or ameliorated), and </w:t>
      </w:r>
    </w:p>
    <w:p w14:paraId="0DF99081" w14:textId="77777777" w:rsidR="009F0B01" w:rsidRPr="00343E2C" w:rsidRDefault="009F0B01" w:rsidP="009F0B01">
      <w:pPr>
        <w:numPr>
          <w:ilvl w:val="1"/>
          <w:numId w:val="114"/>
        </w:numPr>
        <w:spacing w:after="0" w:line="240" w:lineRule="auto"/>
        <w:ind w:hanging="451"/>
        <w:jc w:val="both"/>
        <w:rPr>
          <w:rFonts w:ascii="Arial" w:hAnsi="Arial" w:cs="Arial"/>
        </w:rPr>
      </w:pPr>
      <w:r w:rsidRPr="00343E2C">
        <w:rPr>
          <w:rFonts w:ascii="Arial" w:hAnsi="Arial" w:cs="Arial"/>
        </w:rPr>
        <w:t xml:space="preserve">The condition would be responsive to physical healthcare based treatment. </w:t>
      </w:r>
    </w:p>
    <w:p w14:paraId="3A2955A4" w14:textId="77777777" w:rsidR="009F0B01" w:rsidRPr="00343E2C" w:rsidRDefault="009F0B01" w:rsidP="009F0B01">
      <w:pPr>
        <w:spacing w:after="0" w:line="240" w:lineRule="auto"/>
        <w:rPr>
          <w:rFonts w:ascii="Arial" w:hAnsi="Arial" w:cs="Arial"/>
        </w:rPr>
      </w:pPr>
      <w:r w:rsidRPr="00343E2C">
        <w:rPr>
          <w:rFonts w:ascii="Arial" w:hAnsi="Arial" w:cs="Arial"/>
        </w:rPr>
        <w:t xml:space="preserve"> </w:t>
      </w:r>
    </w:p>
    <w:p w14:paraId="5EC757EE" w14:textId="77777777" w:rsidR="009F0B01" w:rsidRPr="00343E2C" w:rsidRDefault="009F0B01" w:rsidP="009F0B01">
      <w:pPr>
        <w:spacing w:after="0" w:line="240" w:lineRule="auto"/>
        <w:rPr>
          <w:rFonts w:ascii="Arial" w:hAnsi="Arial" w:cs="Arial"/>
        </w:rPr>
      </w:pPr>
      <w:r w:rsidRPr="00343E2C">
        <w:rPr>
          <w:rFonts w:ascii="Arial" w:hAnsi="Arial" w:cs="Arial"/>
        </w:rPr>
        <w:t xml:space="preserve">EPSDT beneficiaries with an included diagnosis and a substance related disorder may receive specialty mental health services directed at the substance use component.  The intervention must be consistent with, and necessary to the attainment of, the specialty MH treatment goals. </w:t>
      </w:r>
    </w:p>
    <w:p w14:paraId="2085401F" w14:textId="77777777" w:rsidR="009F0B01" w:rsidRPr="00343E2C" w:rsidRDefault="009F0B01" w:rsidP="009F0B01">
      <w:pPr>
        <w:spacing w:after="0" w:line="240" w:lineRule="auto"/>
        <w:jc w:val="both"/>
        <w:rPr>
          <w:rFonts w:ascii="Arial" w:hAnsi="Arial" w:cs="Arial"/>
          <w:b/>
          <w:i/>
        </w:rPr>
      </w:pPr>
    </w:p>
    <w:p w14:paraId="2E01F1F8" w14:textId="73A17B44" w:rsidR="009F0B01" w:rsidRDefault="009F0B01">
      <w:pPr>
        <w:spacing w:after="160" w:line="259" w:lineRule="auto"/>
        <w:rPr>
          <w:rFonts w:ascii="Arial" w:eastAsiaTheme="majorEastAsia" w:hAnsi="Arial" w:cstheme="majorBidi"/>
          <w:b/>
          <w:bCs/>
          <w:szCs w:val="26"/>
          <w:u w:val="single"/>
        </w:rPr>
      </w:pPr>
      <w:r>
        <w:br w:type="page"/>
      </w:r>
    </w:p>
    <w:p w14:paraId="308B12E5" w14:textId="7BA96E86" w:rsidR="00067D59" w:rsidRPr="00287FA5" w:rsidRDefault="00067D59" w:rsidP="009669D5">
      <w:pPr>
        <w:pStyle w:val="Heading2"/>
        <w:numPr>
          <w:ilvl w:val="0"/>
          <w:numId w:val="5"/>
        </w:numPr>
      </w:pPr>
      <w:bookmarkStart w:id="158" w:name="_Toc12010820"/>
      <w:r w:rsidRPr="00287FA5">
        <w:t>APPENDIX A</w:t>
      </w:r>
      <w:bookmarkEnd w:id="156"/>
      <w:bookmarkEnd w:id="158"/>
    </w:p>
    <w:p w14:paraId="5AD56FBA" w14:textId="77777777" w:rsidR="00067D59" w:rsidRPr="009669D5" w:rsidRDefault="00067D59" w:rsidP="00067D59">
      <w:pPr>
        <w:autoSpaceDE w:val="0"/>
        <w:autoSpaceDN w:val="0"/>
        <w:adjustRightInd w:val="0"/>
        <w:spacing w:after="0" w:line="240" w:lineRule="auto"/>
        <w:jc w:val="center"/>
        <w:rPr>
          <w:rFonts w:ascii="Arial" w:eastAsia="Times New Roman" w:hAnsi="Arial" w:cs="Arial"/>
          <w:b/>
          <w:sz w:val="32"/>
          <w:szCs w:val="32"/>
          <w:u w:val="single"/>
        </w:rPr>
      </w:pPr>
      <w:r w:rsidRPr="009669D5">
        <w:rPr>
          <w:rFonts w:ascii="Arial" w:eastAsia="Times New Roman" w:hAnsi="Arial" w:cs="Arial"/>
          <w:b/>
          <w:sz w:val="32"/>
          <w:szCs w:val="32"/>
          <w:u w:val="single"/>
        </w:rPr>
        <w:t>ALAMEDA COUNTY</w:t>
      </w:r>
    </w:p>
    <w:p w14:paraId="492C0B23" w14:textId="77777777" w:rsidR="00067D59" w:rsidRPr="009669D5" w:rsidRDefault="00067D59" w:rsidP="00067D59">
      <w:pPr>
        <w:autoSpaceDE w:val="0"/>
        <w:autoSpaceDN w:val="0"/>
        <w:adjustRightInd w:val="0"/>
        <w:spacing w:after="0" w:line="240" w:lineRule="auto"/>
        <w:jc w:val="center"/>
        <w:rPr>
          <w:rFonts w:ascii="Arial" w:eastAsia="Times New Roman" w:hAnsi="Arial" w:cs="Arial"/>
          <w:b/>
          <w:sz w:val="32"/>
          <w:szCs w:val="32"/>
        </w:rPr>
      </w:pPr>
    </w:p>
    <w:p w14:paraId="39B40C04" w14:textId="77777777" w:rsidR="00067D59" w:rsidRPr="009669D5" w:rsidRDefault="00067D59" w:rsidP="00067D59">
      <w:pPr>
        <w:autoSpaceDE w:val="0"/>
        <w:autoSpaceDN w:val="0"/>
        <w:adjustRightInd w:val="0"/>
        <w:spacing w:after="0" w:line="240" w:lineRule="auto"/>
        <w:jc w:val="center"/>
        <w:rPr>
          <w:rFonts w:ascii="Arial" w:eastAsia="Times New Roman" w:hAnsi="Arial" w:cs="Arial"/>
          <w:b/>
          <w:sz w:val="32"/>
          <w:szCs w:val="32"/>
        </w:rPr>
      </w:pPr>
      <w:r w:rsidRPr="009669D5">
        <w:rPr>
          <w:rFonts w:ascii="Arial" w:eastAsia="Times New Roman" w:hAnsi="Arial" w:cs="Arial"/>
          <w:b/>
          <w:sz w:val="32"/>
          <w:szCs w:val="32"/>
        </w:rPr>
        <w:t>REALIGNMENT ELIGIBLE PARTICIPANTS</w:t>
      </w:r>
      <w:bookmarkEnd w:id="157"/>
    </w:p>
    <w:p w14:paraId="4B3DC82C" w14:textId="77777777" w:rsidR="00067D59" w:rsidRPr="009669D5" w:rsidRDefault="00067D59" w:rsidP="00067D59">
      <w:pPr>
        <w:autoSpaceDE w:val="0"/>
        <w:autoSpaceDN w:val="0"/>
        <w:adjustRightInd w:val="0"/>
        <w:spacing w:after="0" w:line="240" w:lineRule="auto"/>
        <w:jc w:val="center"/>
        <w:rPr>
          <w:rFonts w:ascii="Arial" w:eastAsia="Times New Roman" w:hAnsi="Arial" w:cs="Arial"/>
          <w:b/>
        </w:rPr>
      </w:pPr>
      <w:r w:rsidRPr="009669D5">
        <w:rPr>
          <w:rFonts w:ascii="Arial" w:eastAsia="Times New Roman" w:hAnsi="Arial" w:cs="Arial"/>
          <w:b/>
        </w:rPr>
        <w:t>Revised/Approved 11-19-18</w:t>
      </w:r>
    </w:p>
    <w:p w14:paraId="1C352E35" w14:textId="77777777" w:rsidR="00067D59" w:rsidRPr="009669D5" w:rsidRDefault="00067D59" w:rsidP="00067D59">
      <w:pPr>
        <w:autoSpaceDE w:val="0"/>
        <w:autoSpaceDN w:val="0"/>
        <w:adjustRightInd w:val="0"/>
        <w:spacing w:after="0" w:line="240" w:lineRule="auto"/>
        <w:jc w:val="both"/>
        <w:rPr>
          <w:rFonts w:ascii="Arial" w:eastAsia="Times New Roman" w:hAnsi="Arial" w:cs="Arial"/>
        </w:rPr>
      </w:pPr>
    </w:p>
    <w:p w14:paraId="3F3A6226" w14:textId="77777777" w:rsidR="00067D59" w:rsidRPr="009669D5" w:rsidRDefault="00067D59" w:rsidP="00067D59">
      <w:pPr>
        <w:autoSpaceDE w:val="0"/>
        <w:autoSpaceDN w:val="0"/>
        <w:adjustRightInd w:val="0"/>
        <w:spacing w:after="0" w:line="240" w:lineRule="auto"/>
        <w:jc w:val="both"/>
        <w:rPr>
          <w:rFonts w:ascii="Arial" w:eastAsia="Times New Roman" w:hAnsi="Arial" w:cs="Arial"/>
          <w:sz w:val="28"/>
          <w:szCs w:val="28"/>
        </w:rPr>
      </w:pPr>
    </w:p>
    <w:p w14:paraId="3DD41CCD" w14:textId="77777777" w:rsidR="00067D59" w:rsidRPr="009669D5" w:rsidRDefault="00067D59" w:rsidP="00067D59">
      <w:pPr>
        <w:autoSpaceDE w:val="0"/>
        <w:autoSpaceDN w:val="0"/>
        <w:adjustRightInd w:val="0"/>
        <w:spacing w:after="0" w:line="240" w:lineRule="auto"/>
        <w:jc w:val="both"/>
        <w:rPr>
          <w:rFonts w:ascii="Arial" w:eastAsia="Times New Roman" w:hAnsi="Arial" w:cs="Arial"/>
        </w:rPr>
      </w:pPr>
      <w:r w:rsidRPr="009669D5">
        <w:rPr>
          <w:rFonts w:ascii="Arial" w:eastAsia="Times New Roman" w:hAnsi="Arial" w:cs="Arial"/>
        </w:rPr>
        <w:t>Below are the categories of individuals eligible for AB 109 Realignment-funded services:</w:t>
      </w:r>
    </w:p>
    <w:p w14:paraId="0D61CBE1" w14:textId="77777777" w:rsidR="00067D59" w:rsidRPr="009669D5" w:rsidRDefault="00067D59" w:rsidP="00067D59">
      <w:pPr>
        <w:autoSpaceDE w:val="0"/>
        <w:autoSpaceDN w:val="0"/>
        <w:adjustRightInd w:val="0"/>
        <w:spacing w:after="0" w:line="240" w:lineRule="auto"/>
        <w:jc w:val="both"/>
        <w:rPr>
          <w:rFonts w:ascii="Arial" w:eastAsia="Times New Roman" w:hAnsi="Arial" w:cs="Arial"/>
          <w:b/>
        </w:rPr>
      </w:pPr>
    </w:p>
    <w:p w14:paraId="7BD71D53" w14:textId="77777777" w:rsidR="00067D59" w:rsidRPr="009669D5" w:rsidRDefault="00067D59" w:rsidP="004E7F78">
      <w:pPr>
        <w:numPr>
          <w:ilvl w:val="0"/>
          <w:numId w:val="89"/>
        </w:numPr>
        <w:autoSpaceDE w:val="0"/>
        <w:autoSpaceDN w:val="0"/>
        <w:adjustRightInd w:val="0"/>
        <w:spacing w:after="0" w:line="240" w:lineRule="auto"/>
        <w:jc w:val="both"/>
        <w:rPr>
          <w:rFonts w:ascii="Arial" w:eastAsia="Times New Roman" w:hAnsi="Arial" w:cs="Arial"/>
        </w:rPr>
      </w:pPr>
      <w:bookmarkStart w:id="159" w:name="_Hlk536703354"/>
      <w:r w:rsidRPr="009669D5">
        <w:rPr>
          <w:rFonts w:ascii="Arial" w:eastAsia="Times New Roman" w:hAnsi="Arial" w:cs="Arial"/>
        </w:rPr>
        <w:t>Post-Release Community Supervision (PRCS)</w:t>
      </w:r>
      <w:r w:rsidRPr="009669D5">
        <w:rPr>
          <w:rFonts w:ascii="Arial" w:eastAsia="Times New Roman" w:hAnsi="Arial" w:cs="Arial"/>
          <w:i/>
        </w:rPr>
        <w:t>.</w:t>
      </w:r>
      <w:r w:rsidRPr="009669D5">
        <w:rPr>
          <w:rFonts w:ascii="Arial" w:eastAsia="Times New Roman" w:hAnsi="Arial" w:cs="Arial"/>
        </w:rPr>
        <w:t xml:space="preserve">  Individuals released from prison for non-serious and non-violent offenses and are not classified as high-risk sex-offenders and supervised by the local probation agency. </w:t>
      </w:r>
    </w:p>
    <w:p w14:paraId="068CE7E6" w14:textId="77777777" w:rsidR="00067D59" w:rsidRPr="009669D5" w:rsidRDefault="00067D59" w:rsidP="00067D59">
      <w:pPr>
        <w:autoSpaceDE w:val="0"/>
        <w:autoSpaceDN w:val="0"/>
        <w:adjustRightInd w:val="0"/>
        <w:spacing w:after="0" w:line="240" w:lineRule="auto"/>
        <w:jc w:val="both"/>
        <w:rPr>
          <w:rFonts w:ascii="Arial" w:eastAsia="Times New Roman" w:hAnsi="Arial" w:cs="Arial"/>
        </w:rPr>
      </w:pPr>
    </w:p>
    <w:p w14:paraId="66A92803" w14:textId="77777777" w:rsidR="00067D59" w:rsidRPr="009669D5" w:rsidRDefault="00067D59" w:rsidP="004E7F78">
      <w:pPr>
        <w:numPr>
          <w:ilvl w:val="0"/>
          <w:numId w:val="89"/>
        </w:numPr>
        <w:autoSpaceDE w:val="0"/>
        <w:autoSpaceDN w:val="0"/>
        <w:adjustRightInd w:val="0"/>
        <w:spacing w:after="0" w:line="240" w:lineRule="auto"/>
        <w:jc w:val="both"/>
        <w:rPr>
          <w:rFonts w:ascii="Arial" w:eastAsia="Times New Roman" w:hAnsi="Arial" w:cs="Arial"/>
        </w:rPr>
      </w:pPr>
      <w:r w:rsidRPr="009669D5">
        <w:rPr>
          <w:rFonts w:ascii="Arial" w:eastAsia="Times New Roman" w:hAnsi="Arial" w:cs="Arial"/>
        </w:rPr>
        <w:t xml:space="preserve">Individuals charged and/or under supervision with an 1170(h)-eligible offense, including: </w:t>
      </w:r>
    </w:p>
    <w:p w14:paraId="0270E38B" w14:textId="77777777" w:rsidR="00067D59" w:rsidRPr="009669D5" w:rsidRDefault="00067D59" w:rsidP="004E7F78">
      <w:pPr>
        <w:numPr>
          <w:ilvl w:val="0"/>
          <w:numId w:val="90"/>
        </w:numPr>
        <w:autoSpaceDE w:val="0"/>
        <w:autoSpaceDN w:val="0"/>
        <w:adjustRightInd w:val="0"/>
        <w:spacing w:after="0" w:line="240" w:lineRule="auto"/>
        <w:jc w:val="both"/>
        <w:rPr>
          <w:rFonts w:ascii="Arial" w:eastAsia="Times New Roman" w:hAnsi="Arial" w:cs="Arial"/>
        </w:rPr>
      </w:pPr>
      <w:bookmarkStart w:id="160" w:name="_Hlk528742706"/>
      <w:r w:rsidRPr="009669D5">
        <w:rPr>
          <w:rFonts w:ascii="Arial" w:eastAsia="Times New Roman" w:hAnsi="Arial" w:cs="Arial"/>
        </w:rPr>
        <w:t>Individuals sentenced to local prison and placed on mandatory supervision (also known as a split sentence)</w:t>
      </w:r>
    </w:p>
    <w:p w14:paraId="3FD606EA" w14:textId="77777777" w:rsidR="00067D59" w:rsidRPr="009669D5" w:rsidRDefault="00067D59" w:rsidP="004E7F78">
      <w:pPr>
        <w:numPr>
          <w:ilvl w:val="0"/>
          <w:numId w:val="90"/>
        </w:numPr>
        <w:autoSpaceDE w:val="0"/>
        <w:autoSpaceDN w:val="0"/>
        <w:adjustRightInd w:val="0"/>
        <w:spacing w:after="0" w:line="240" w:lineRule="auto"/>
        <w:jc w:val="both"/>
        <w:rPr>
          <w:rFonts w:ascii="Arial" w:eastAsia="Times New Roman" w:hAnsi="Arial" w:cs="Arial"/>
        </w:rPr>
      </w:pPr>
      <w:r w:rsidRPr="009669D5">
        <w:rPr>
          <w:rFonts w:ascii="Arial" w:eastAsia="Times New Roman" w:hAnsi="Arial" w:cs="Arial"/>
        </w:rPr>
        <w:t>Individuals granted deferred entry of judgement in lieu of an AB109-eligible offense</w:t>
      </w:r>
    </w:p>
    <w:p w14:paraId="10D41A6D" w14:textId="77777777" w:rsidR="00067D59" w:rsidRPr="009669D5" w:rsidRDefault="00067D59" w:rsidP="00067D59">
      <w:pPr>
        <w:autoSpaceDE w:val="0"/>
        <w:autoSpaceDN w:val="0"/>
        <w:adjustRightInd w:val="0"/>
        <w:spacing w:after="0" w:line="240" w:lineRule="auto"/>
        <w:jc w:val="both"/>
        <w:rPr>
          <w:rFonts w:ascii="Arial" w:eastAsia="Times New Roman" w:hAnsi="Arial" w:cs="Arial"/>
        </w:rPr>
      </w:pPr>
    </w:p>
    <w:p w14:paraId="340682CB" w14:textId="77777777" w:rsidR="00067D59" w:rsidRPr="009669D5" w:rsidRDefault="00067D59" w:rsidP="004E7F78">
      <w:pPr>
        <w:numPr>
          <w:ilvl w:val="0"/>
          <w:numId w:val="89"/>
        </w:numPr>
        <w:autoSpaceDE w:val="0"/>
        <w:autoSpaceDN w:val="0"/>
        <w:adjustRightInd w:val="0"/>
        <w:spacing w:after="0" w:line="240" w:lineRule="auto"/>
        <w:jc w:val="both"/>
        <w:rPr>
          <w:rFonts w:ascii="Arial" w:eastAsia="Times New Roman" w:hAnsi="Arial" w:cs="Arial"/>
        </w:rPr>
      </w:pPr>
      <w:r w:rsidRPr="009669D5">
        <w:rPr>
          <w:rFonts w:ascii="Arial" w:eastAsia="Times New Roman" w:hAnsi="Arial" w:cs="Arial"/>
        </w:rPr>
        <w:t>Individuals on formal Probation</w:t>
      </w:r>
    </w:p>
    <w:p w14:paraId="78D46C40" w14:textId="77777777" w:rsidR="00067D59" w:rsidRPr="009669D5" w:rsidRDefault="00067D59" w:rsidP="00067D59">
      <w:pPr>
        <w:autoSpaceDE w:val="0"/>
        <w:autoSpaceDN w:val="0"/>
        <w:adjustRightInd w:val="0"/>
        <w:spacing w:after="0" w:line="240" w:lineRule="auto"/>
        <w:jc w:val="both"/>
        <w:rPr>
          <w:rFonts w:ascii="Arial" w:eastAsia="Times New Roman" w:hAnsi="Arial" w:cs="Arial"/>
        </w:rPr>
      </w:pPr>
    </w:p>
    <w:p w14:paraId="0849D089" w14:textId="77777777" w:rsidR="00067D59" w:rsidRPr="009669D5" w:rsidRDefault="00067D59" w:rsidP="004E7F78">
      <w:pPr>
        <w:pStyle w:val="NoSpacing"/>
        <w:numPr>
          <w:ilvl w:val="0"/>
          <w:numId w:val="89"/>
        </w:numPr>
        <w:rPr>
          <w:rFonts w:ascii="Arial" w:hAnsi="Arial" w:cs="Arial"/>
          <w:sz w:val="22"/>
          <w:szCs w:val="22"/>
        </w:rPr>
      </w:pPr>
      <w:r w:rsidRPr="009669D5">
        <w:rPr>
          <w:rFonts w:ascii="Arial" w:hAnsi="Arial" w:cs="Arial"/>
          <w:sz w:val="22"/>
          <w:szCs w:val="22"/>
        </w:rPr>
        <w:t>Individuals on pre-trial status (Note: Eligibility to be determined after State program and funding parameters have been determined)</w:t>
      </w:r>
    </w:p>
    <w:p w14:paraId="12D1BFDC" w14:textId="77777777" w:rsidR="00067D59" w:rsidRPr="009669D5" w:rsidRDefault="00067D59" w:rsidP="00067D59">
      <w:pPr>
        <w:pStyle w:val="NoSpacing"/>
        <w:rPr>
          <w:rFonts w:ascii="Arial" w:hAnsi="Arial" w:cs="Arial"/>
          <w:sz w:val="22"/>
          <w:szCs w:val="22"/>
        </w:rPr>
      </w:pPr>
    </w:p>
    <w:p w14:paraId="13BA1538" w14:textId="77777777" w:rsidR="00067D59" w:rsidRPr="009669D5" w:rsidRDefault="00067D59" w:rsidP="004E7F78">
      <w:pPr>
        <w:pStyle w:val="NoSpacing"/>
        <w:numPr>
          <w:ilvl w:val="0"/>
          <w:numId w:val="89"/>
        </w:numPr>
        <w:autoSpaceDE w:val="0"/>
        <w:autoSpaceDN w:val="0"/>
        <w:adjustRightInd w:val="0"/>
        <w:jc w:val="both"/>
        <w:rPr>
          <w:rFonts w:ascii="Arial" w:eastAsia="Times New Roman" w:hAnsi="Arial" w:cs="Arial"/>
          <w:sz w:val="22"/>
          <w:szCs w:val="22"/>
        </w:rPr>
      </w:pPr>
      <w:r w:rsidRPr="009669D5">
        <w:rPr>
          <w:rFonts w:ascii="Arial" w:hAnsi="Arial" w:cs="Arial"/>
          <w:sz w:val="22"/>
          <w:szCs w:val="22"/>
        </w:rPr>
        <w:t>Participants in specialty courts with felony convictions</w:t>
      </w:r>
      <w:bookmarkEnd w:id="160"/>
    </w:p>
    <w:p w14:paraId="64CCC4F5" w14:textId="77777777" w:rsidR="00067D59" w:rsidRPr="009669D5" w:rsidRDefault="00067D59" w:rsidP="00067D59">
      <w:pPr>
        <w:autoSpaceDE w:val="0"/>
        <w:autoSpaceDN w:val="0"/>
        <w:adjustRightInd w:val="0"/>
        <w:spacing w:after="0" w:line="240" w:lineRule="auto"/>
        <w:jc w:val="both"/>
        <w:rPr>
          <w:rFonts w:ascii="Arial" w:eastAsia="Times New Roman" w:hAnsi="Arial" w:cs="Arial"/>
        </w:rPr>
      </w:pPr>
    </w:p>
    <w:p w14:paraId="1EACCD03" w14:textId="77777777" w:rsidR="00067D59" w:rsidRPr="009669D5" w:rsidRDefault="00067D59" w:rsidP="00067D59">
      <w:pPr>
        <w:autoSpaceDE w:val="0"/>
        <w:autoSpaceDN w:val="0"/>
        <w:adjustRightInd w:val="0"/>
        <w:spacing w:after="0" w:line="240" w:lineRule="auto"/>
        <w:jc w:val="both"/>
        <w:rPr>
          <w:rFonts w:ascii="Arial" w:eastAsia="Times New Roman" w:hAnsi="Arial" w:cs="Arial"/>
        </w:rPr>
      </w:pPr>
    </w:p>
    <w:p w14:paraId="14ABA02F" w14:textId="07DBE452" w:rsidR="00AD7B90" w:rsidRPr="009669D5" w:rsidRDefault="00067D59" w:rsidP="009669D5">
      <w:pPr>
        <w:autoSpaceDE w:val="0"/>
        <w:autoSpaceDN w:val="0"/>
        <w:adjustRightInd w:val="0"/>
        <w:spacing w:after="0" w:line="240" w:lineRule="auto"/>
        <w:jc w:val="both"/>
        <w:rPr>
          <w:rFonts w:ascii="Arial" w:hAnsi="Arial" w:cs="Arial"/>
          <w:b/>
          <w:i/>
        </w:rPr>
      </w:pPr>
      <w:r w:rsidRPr="009669D5">
        <w:rPr>
          <w:rFonts w:ascii="Arial" w:eastAsia="Times New Roman" w:hAnsi="Arial" w:cs="Arial"/>
        </w:rPr>
        <w:t>Note:  Individuals on court probation are not considered part of the realigned population</w:t>
      </w:r>
      <w:bookmarkEnd w:id="159"/>
      <w:r w:rsidRPr="009669D5">
        <w:rPr>
          <w:rFonts w:ascii="Arial" w:eastAsia="Times New Roman" w:hAnsi="Arial" w:cs="Arial"/>
        </w:rPr>
        <w:t>.</w:t>
      </w:r>
    </w:p>
    <w:sectPr w:rsidR="00AD7B90" w:rsidRPr="009669D5" w:rsidSect="00067D59">
      <w:pgSz w:w="12240" w:h="15840"/>
      <w:pgMar w:top="720" w:right="1440" w:bottom="720" w:left="1440" w:header="144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99835" w16cid:durableId="202A25BC"/>
  <w16cid:commentId w16cid:paraId="36344C63" w16cid:durableId="202A25CD"/>
  <w16cid:commentId w16cid:paraId="6367868C" w16cid:durableId="202A25BD"/>
  <w16cid:commentId w16cid:paraId="07BAFC4C" w16cid:durableId="202A25D4"/>
  <w16cid:commentId w16cid:paraId="6E8D01DB" w16cid:durableId="202A25BE"/>
  <w16cid:commentId w16cid:paraId="0CE1ABC8" w16cid:durableId="202A25E1"/>
  <w16cid:commentId w16cid:paraId="1DB7EC11" w16cid:durableId="202A25BF"/>
  <w16cid:commentId w16cid:paraId="24E9374E" w16cid:durableId="202A25E8"/>
  <w16cid:commentId w16cid:paraId="2E997B6F" w16cid:durableId="202A25C0"/>
  <w16cid:commentId w16cid:paraId="16EEF83E" w16cid:durableId="202A25C1"/>
  <w16cid:commentId w16cid:paraId="7CFA6949" w16cid:durableId="202A2631"/>
  <w16cid:commentId w16cid:paraId="7E3EA1D4" w16cid:durableId="202A25C2"/>
  <w16cid:commentId w16cid:paraId="1C21C10C" w16cid:durableId="202A2636"/>
  <w16cid:commentId w16cid:paraId="21C205E5" w16cid:durableId="202A2675"/>
  <w16cid:commentId w16cid:paraId="1B5AB573" w16cid:durableId="202A26E3"/>
  <w16cid:commentId w16cid:paraId="0ECD2107" w16cid:durableId="202A25C3"/>
  <w16cid:commentId w16cid:paraId="0E88C16D" w16cid:durableId="202A273B"/>
  <w16cid:commentId w16cid:paraId="70A04180" w16cid:durableId="202A25C4"/>
  <w16cid:commentId w16cid:paraId="50191561" w16cid:durableId="202A2756"/>
  <w16cid:commentId w16cid:paraId="259AE2F9" w16cid:durableId="202A25C5"/>
  <w16cid:commentId w16cid:paraId="6973FF40" w16cid:durableId="202A27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4205E" w14:textId="77777777" w:rsidR="009F0B01" w:rsidRDefault="009F0B01" w:rsidP="000D17A5">
      <w:pPr>
        <w:spacing w:after="0" w:line="240" w:lineRule="auto"/>
      </w:pPr>
      <w:r>
        <w:separator/>
      </w:r>
    </w:p>
    <w:p w14:paraId="4C5A9528" w14:textId="77777777" w:rsidR="009F0B01" w:rsidRDefault="009F0B01"/>
  </w:endnote>
  <w:endnote w:type="continuationSeparator" w:id="0">
    <w:p w14:paraId="3CFAEDFA" w14:textId="77777777" w:rsidR="009F0B01" w:rsidRDefault="009F0B01" w:rsidP="000D17A5">
      <w:pPr>
        <w:spacing w:after="0" w:line="240" w:lineRule="auto"/>
      </w:pPr>
      <w:r>
        <w:continuationSeparator/>
      </w:r>
    </w:p>
    <w:p w14:paraId="01885189" w14:textId="77777777" w:rsidR="009F0B01" w:rsidRDefault="009F0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90D2" w14:textId="77777777" w:rsidR="009F0B01" w:rsidRDefault="009F0B01" w:rsidP="00A26B89">
    <w:pPr>
      <w:pStyle w:val="Footer"/>
      <w:jc w:val="center"/>
      <w:rPr>
        <w:color w:val="008080"/>
        <w:sz w:val="18"/>
        <w:szCs w:val="18"/>
      </w:rPr>
    </w:pPr>
  </w:p>
  <w:p w14:paraId="35476AD8" w14:textId="3933B196" w:rsidR="009F0B01" w:rsidRPr="00D14E1E" w:rsidRDefault="009F0B01" w:rsidP="00D14E1E">
    <w:pPr>
      <w:pStyle w:val="Footer"/>
      <w:jc w:val="center"/>
      <w:rPr>
        <w:color w:val="008080"/>
        <w:sz w:val="18"/>
        <w:szCs w:val="18"/>
      </w:rPr>
    </w:pPr>
    <w:r w:rsidRPr="00FE39AA">
      <w:rPr>
        <w:color w:val="008080"/>
        <w:sz w:val="18"/>
        <w:szCs w:val="18"/>
      </w:rPr>
      <w:t xml:space="preserve">Page </w:t>
    </w:r>
    <w:r w:rsidRPr="00FE39AA">
      <w:rPr>
        <w:b/>
        <w:bCs/>
        <w:color w:val="008080"/>
        <w:sz w:val="18"/>
        <w:szCs w:val="18"/>
      </w:rPr>
      <w:fldChar w:fldCharType="begin"/>
    </w:r>
    <w:r w:rsidRPr="00FE39AA">
      <w:rPr>
        <w:b/>
        <w:bCs/>
        <w:color w:val="008080"/>
        <w:sz w:val="18"/>
        <w:szCs w:val="18"/>
      </w:rPr>
      <w:instrText xml:space="preserve"> PAGE  \* Arabic </w:instrText>
    </w:r>
    <w:r w:rsidRPr="00FE39AA">
      <w:rPr>
        <w:b/>
        <w:bCs/>
        <w:color w:val="008080"/>
        <w:sz w:val="18"/>
        <w:szCs w:val="18"/>
      </w:rPr>
      <w:fldChar w:fldCharType="separate"/>
    </w:r>
    <w:r w:rsidR="00D76119">
      <w:rPr>
        <w:b/>
        <w:bCs/>
        <w:noProof/>
        <w:color w:val="008080"/>
        <w:sz w:val="18"/>
        <w:szCs w:val="18"/>
      </w:rPr>
      <w:t>32</w:t>
    </w:r>
    <w:r w:rsidRPr="00FE39AA">
      <w:rPr>
        <w:b/>
        <w:bCs/>
        <w:color w:val="008080"/>
        <w:sz w:val="18"/>
        <w:szCs w:val="18"/>
      </w:rPr>
      <w:fldChar w:fldCharType="end"/>
    </w:r>
    <w:r w:rsidRPr="00FE39AA">
      <w:rPr>
        <w:color w:val="008080"/>
        <w:sz w:val="18"/>
        <w:szCs w:val="18"/>
      </w:rPr>
      <w:t xml:space="preserve"> of </w:t>
    </w:r>
    <w:r w:rsidRPr="00FE39AA">
      <w:rPr>
        <w:b/>
        <w:bCs/>
        <w:color w:val="008080"/>
        <w:sz w:val="18"/>
        <w:szCs w:val="18"/>
      </w:rPr>
      <w:fldChar w:fldCharType="begin"/>
    </w:r>
    <w:r w:rsidRPr="00FE39AA">
      <w:rPr>
        <w:b/>
        <w:bCs/>
        <w:color w:val="008080"/>
        <w:sz w:val="18"/>
        <w:szCs w:val="18"/>
      </w:rPr>
      <w:instrText xml:space="preserve"> NUMPAGES  </w:instrText>
    </w:r>
    <w:r w:rsidRPr="00FE39AA">
      <w:rPr>
        <w:b/>
        <w:bCs/>
        <w:color w:val="008080"/>
        <w:sz w:val="18"/>
        <w:szCs w:val="18"/>
      </w:rPr>
      <w:fldChar w:fldCharType="separate"/>
    </w:r>
    <w:r w:rsidR="00D76119">
      <w:rPr>
        <w:b/>
        <w:bCs/>
        <w:noProof/>
        <w:color w:val="008080"/>
        <w:sz w:val="18"/>
        <w:szCs w:val="18"/>
      </w:rPr>
      <w:t>74</w:t>
    </w:r>
    <w:r w:rsidRPr="00FE39AA">
      <w:rPr>
        <w:color w:val="0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420" w14:textId="5AD2AAF4" w:rsidR="009F0B01" w:rsidRPr="00D14E1E" w:rsidRDefault="009F0B01" w:rsidP="003A5CF5">
    <w:pPr>
      <w:pStyle w:val="Footer"/>
      <w:jc w:val="center"/>
      <w:rPr>
        <w:color w:val="008080"/>
        <w:sz w:val="18"/>
        <w:szCs w:val="18"/>
      </w:rPr>
    </w:pPr>
    <w:r w:rsidRPr="00FE39AA">
      <w:rPr>
        <w:color w:val="008080"/>
        <w:sz w:val="18"/>
        <w:szCs w:val="18"/>
      </w:rPr>
      <w:t xml:space="preserve">Page </w:t>
    </w:r>
    <w:r w:rsidRPr="00FE39AA">
      <w:rPr>
        <w:b/>
        <w:bCs/>
        <w:color w:val="008080"/>
        <w:sz w:val="18"/>
        <w:szCs w:val="18"/>
      </w:rPr>
      <w:fldChar w:fldCharType="begin"/>
    </w:r>
    <w:r w:rsidRPr="00FE39AA">
      <w:rPr>
        <w:b/>
        <w:bCs/>
        <w:color w:val="008080"/>
        <w:sz w:val="18"/>
        <w:szCs w:val="18"/>
      </w:rPr>
      <w:instrText xml:space="preserve"> PAGE  \* Arabic </w:instrText>
    </w:r>
    <w:r w:rsidRPr="00FE39AA">
      <w:rPr>
        <w:b/>
        <w:bCs/>
        <w:color w:val="008080"/>
        <w:sz w:val="18"/>
        <w:szCs w:val="18"/>
      </w:rPr>
      <w:fldChar w:fldCharType="separate"/>
    </w:r>
    <w:r w:rsidR="00D76119">
      <w:rPr>
        <w:b/>
        <w:bCs/>
        <w:noProof/>
        <w:color w:val="008080"/>
        <w:sz w:val="18"/>
        <w:szCs w:val="18"/>
      </w:rPr>
      <w:t>74</w:t>
    </w:r>
    <w:r w:rsidRPr="00FE39AA">
      <w:rPr>
        <w:b/>
        <w:bCs/>
        <w:color w:val="008080"/>
        <w:sz w:val="18"/>
        <w:szCs w:val="18"/>
      </w:rPr>
      <w:fldChar w:fldCharType="end"/>
    </w:r>
    <w:r w:rsidRPr="00FE39AA">
      <w:rPr>
        <w:color w:val="008080"/>
        <w:sz w:val="18"/>
        <w:szCs w:val="18"/>
      </w:rPr>
      <w:t xml:space="preserve"> of </w:t>
    </w:r>
    <w:r w:rsidRPr="00FE39AA">
      <w:rPr>
        <w:b/>
        <w:bCs/>
        <w:color w:val="008080"/>
        <w:sz w:val="18"/>
        <w:szCs w:val="18"/>
      </w:rPr>
      <w:fldChar w:fldCharType="begin"/>
    </w:r>
    <w:r w:rsidRPr="00FE39AA">
      <w:rPr>
        <w:b/>
        <w:bCs/>
        <w:color w:val="008080"/>
        <w:sz w:val="18"/>
        <w:szCs w:val="18"/>
      </w:rPr>
      <w:instrText xml:space="preserve"> NUMPAGES  </w:instrText>
    </w:r>
    <w:r w:rsidRPr="00FE39AA">
      <w:rPr>
        <w:b/>
        <w:bCs/>
        <w:color w:val="008080"/>
        <w:sz w:val="18"/>
        <w:szCs w:val="18"/>
      </w:rPr>
      <w:fldChar w:fldCharType="separate"/>
    </w:r>
    <w:r w:rsidR="00D76119">
      <w:rPr>
        <w:b/>
        <w:bCs/>
        <w:noProof/>
        <w:color w:val="008080"/>
        <w:sz w:val="18"/>
        <w:szCs w:val="18"/>
      </w:rPr>
      <w:t>74</w:t>
    </w:r>
    <w:r w:rsidRPr="00FE39AA">
      <w:rPr>
        <w:color w:val="008080"/>
        <w:sz w:val="18"/>
        <w:szCs w:val="18"/>
      </w:rPr>
      <w:fldChar w:fldCharType="end"/>
    </w:r>
  </w:p>
  <w:p w14:paraId="75F745FA" w14:textId="1AAD17B0" w:rsidR="009F0B01" w:rsidRPr="00D14E1E" w:rsidRDefault="009F0B01" w:rsidP="00D14E1E">
    <w:pPr>
      <w:pStyle w:val="Footer"/>
      <w:jc w:val="center"/>
      <w:rPr>
        <w:color w:val="0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55E5A" w14:textId="77777777" w:rsidR="009F0B01" w:rsidRDefault="009F0B01" w:rsidP="000D17A5">
      <w:pPr>
        <w:spacing w:after="0" w:line="240" w:lineRule="auto"/>
      </w:pPr>
      <w:r>
        <w:separator/>
      </w:r>
    </w:p>
    <w:p w14:paraId="4FD1A3A5" w14:textId="77777777" w:rsidR="009F0B01" w:rsidRDefault="009F0B01"/>
  </w:footnote>
  <w:footnote w:type="continuationSeparator" w:id="0">
    <w:p w14:paraId="1D0E443D" w14:textId="77777777" w:rsidR="009F0B01" w:rsidRDefault="009F0B01" w:rsidP="000D17A5">
      <w:pPr>
        <w:spacing w:after="0" w:line="240" w:lineRule="auto"/>
      </w:pPr>
      <w:r>
        <w:continuationSeparator/>
      </w:r>
    </w:p>
    <w:p w14:paraId="475CA603" w14:textId="77777777" w:rsidR="009F0B01" w:rsidRDefault="009F0B01"/>
  </w:footnote>
  <w:footnote w:id="1">
    <w:p w14:paraId="2C7718CA" w14:textId="59F4B0CB" w:rsidR="009F0B01" w:rsidRDefault="009F0B01">
      <w:pPr>
        <w:pStyle w:val="FootnoteText"/>
      </w:pPr>
      <w:r>
        <w:rPr>
          <w:rStyle w:val="FootnoteReference"/>
        </w:rPr>
        <w:footnoteRef/>
      </w:r>
      <w:r>
        <w:t xml:space="preserve"> </w:t>
      </w:r>
      <w:r w:rsidRPr="00C4681D">
        <w:rPr>
          <w:rFonts w:ascii="Arial" w:hAnsi="Arial" w:cs="Arial"/>
        </w:rPr>
        <w:t>See Appendix A for categories of individuals eligible for AB 109 funded services.</w:t>
      </w:r>
    </w:p>
  </w:footnote>
  <w:footnote w:id="2">
    <w:p w14:paraId="7167FBAA" w14:textId="77777777" w:rsidR="009F0B01" w:rsidRPr="00C4681D" w:rsidRDefault="009F0B01" w:rsidP="00294388">
      <w:pPr>
        <w:pStyle w:val="FootnoteText"/>
        <w:rPr>
          <w:rFonts w:ascii="Arial" w:hAnsi="Arial" w:cs="Arial"/>
        </w:rPr>
      </w:pPr>
      <w:r w:rsidRPr="00C4681D">
        <w:rPr>
          <w:rStyle w:val="FootnoteReference"/>
          <w:rFonts w:ascii="Arial" w:hAnsi="Arial" w:cs="Arial"/>
        </w:rPr>
        <w:footnoteRef/>
      </w:r>
      <w:r w:rsidRPr="00C4681D">
        <w:rPr>
          <w:rFonts w:ascii="Arial" w:hAnsi="Arial" w:cs="Arial"/>
        </w:rPr>
        <w:t xml:space="preserve"> For more information, please see </w:t>
      </w:r>
      <w:hyperlink r:id="rId1" w:history="1">
        <w:r w:rsidRPr="00C4681D">
          <w:rPr>
            <w:rStyle w:val="Hyperlink"/>
            <w:rFonts w:ascii="Arial" w:hAnsi="Arial" w:cs="Arial"/>
          </w:rPr>
          <w:t>https://nicic.gov/theprinciplesofeffectiveinterventions</w:t>
        </w:r>
      </w:hyperlink>
    </w:p>
  </w:footnote>
  <w:footnote w:id="3">
    <w:p w14:paraId="3D2EA55D" w14:textId="77777777" w:rsidR="009F0B01" w:rsidRPr="00C4681D" w:rsidRDefault="009F0B01" w:rsidP="00294388">
      <w:pPr>
        <w:pStyle w:val="FootnoteText"/>
        <w:rPr>
          <w:rFonts w:ascii="Arial" w:hAnsi="Arial" w:cs="Arial"/>
        </w:rPr>
      </w:pPr>
      <w:r w:rsidRPr="00C4681D">
        <w:rPr>
          <w:rStyle w:val="FootnoteReference"/>
          <w:rFonts w:ascii="Arial" w:hAnsi="Arial" w:cs="Arial"/>
        </w:rPr>
        <w:footnoteRef/>
      </w:r>
      <w:r w:rsidRPr="00C4681D">
        <w:rPr>
          <w:rFonts w:ascii="Arial" w:hAnsi="Arial" w:cs="Arial"/>
        </w:rPr>
        <w:t xml:space="preserve"> For more information, please see </w:t>
      </w:r>
      <w:hyperlink r:id="rId2" w:history="1">
        <w:r w:rsidRPr="00C4681D">
          <w:rPr>
            <w:rStyle w:val="Hyperlink"/>
            <w:rFonts w:ascii="Arial" w:hAnsi="Arial" w:cs="Arial"/>
          </w:rPr>
          <w:t>https://www.cibhs.org/post/forensic-act-model-fact</w:t>
        </w:r>
      </w:hyperlink>
    </w:p>
  </w:footnote>
  <w:footnote w:id="4">
    <w:p w14:paraId="418ABD52" w14:textId="77777777" w:rsidR="009F0B01" w:rsidRDefault="009F0B01" w:rsidP="00294388">
      <w:pPr>
        <w:pStyle w:val="FootnoteText"/>
      </w:pPr>
      <w:r w:rsidRPr="00C4681D">
        <w:rPr>
          <w:rStyle w:val="FootnoteReference"/>
          <w:rFonts w:ascii="Arial" w:hAnsi="Arial" w:cs="Arial"/>
        </w:rPr>
        <w:footnoteRef/>
      </w:r>
      <w:r w:rsidRPr="00C4681D">
        <w:rPr>
          <w:rFonts w:ascii="Arial" w:hAnsi="Arial" w:cs="Arial"/>
        </w:rPr>
        <w:t xml:space="preserve"> </w:t>
      </w:r>
      <w:hyperlink r:id="rId3" w:history="1">
        <w:r w:rsidRPr="00C4681D">
          <w:rPr>
            <w:rStyle w:val="Hyperlink"/>
            <w:rFonts w:ascii="Arial" w:hAnsi="Arial" w:cs="Arial"/>
          </w:rPr>
          <w:t>https://alamedacountytraumainformedcare.org/</w:t>
        </w:r>
      </w:hyperlink>
      <w:r>
        <w:t xml:space="preserve"> </w:t>
      </w:r>
    </w:p>
  </w:footnote>
  <w:footnote w:id="5">
    <w:p w14:paraId="028DD925" w14:textId="77777777" w:rsidR="009F0B01" w:rsidRPr="00B40B97" w:rsidRDefault="009F0B01" w:rsidP="00294388">
      <w:pPr>
        <w:pStyle w:val="FootnoteText"/>
        <w:rPr>
          <w:rFonts w:ascii="Arial" w:hAnsi="Arial" w:cs="Arial"/>
        </w:rPr>
      </w:pPr>
      <w:r>
        <w:rPr>
          <w:rStyle w:val="FootnoteReference"/>
        </w:rPr>
        <w:footnoteRef/>
      </w:r>
      <w:r>
        <w:t xml:space="preserve"> </w:t>
      </w:r>
      <w:r w:rsidRPr="00B40B97">
        <w:rPr>
          <w:rFonts w:ascii="Arial" w:hAnsi="Arial" w:cs="Arial"/>
        </w:rPr>
        <w:t xml:space="preserve">For more information, please see </w:t>
      </w:r>
      <w:hyperlink r:id="rId4" w:history="1">
        <w:r w:rsidRPr="00B40B97">
          <w:rPr>
            <w:rStyle w:val="Hyperlink"/>
            <w:rFonts w:ascii="Arial" w:hAnsi="Arial" w:cs="Arial"/>
          </w:rPr>
          <w:t>http://www.ncjrs.gov/App/publications/abstract.aspx?ID=240869</w:t>
        </w:r>
      </w:hyperlink>
      <w:r w:rsidRPr="00B40B97">
        <w:rPr>
          <w:rFonts w:ascii="Arial" w:hAnsi="Arial" w:cs="Arial"/>
        </w:rPr>
        <w:t> </w:t>
      </w:r>
    </w:p>
  </w:footnote>
  <w:footnote w:id="6">
    <w:p w14:paraId="4A6897AA" w14:textId="442B9244" w:rsidR="009F0B01" w:rsidRDefault="009F0B01" w:rsidP="00EC706F">
      <w:pPr>
        <w:pStyle w:val="FootnoteText"/>
      </w:pPr>
      <w:r w:rsidRPr="00B40B97">
        <w:rPr>
          <w:rStyle w:val="FootnoteReference"/>
          <w:rFonts w:ascii="Arial" w:hAnsi="Arial" w:cs="Arial"/>
        </w:rPr>
        <w:footnoteRef/>
      </w:r>
      <w:r w:rsidRPr="00B40B97">
        <w:rPr>
          <w:rFonts w:ascii="Arial" w:hAnsi="Arial" w:cs="Arial"/>
        </w:rPr>
        <w:t xml:space="preserve"> Agencies with limited organizational experience providing treatment services</w:t>
      </w:r>
      <w:r w:rsidRPr="00EC706F">
        <w:rPr>
          <w:rFonts w:ascii="Arial" w:hAnsi="Arial" w:cs="Arial"/>
        </w:rPr>
        <w:t xml:space="preserve"> and/or experience billing for </w:t>
      </w:r>
      <w:r>
        <w:rPr>
          <w:rFonts w:ascii="Arial" w:hAnsi="Arial" w:cs="Arial"/>
        </w:rPr>
        <w:t>SMHS</w:t>
      </w:r>
      <w:r w:rsidRPr="00EC706F">
        <w:rPr>
          <w:rFonts w:ascii="Arial" w:hAnsi="Arial" w:cs="Arial"/>
        </w:rPr>
        <w:t xml:space="preserve">, must hire staff with at least three years’ experience billing </w:t>
      </w:r>
      <w:proofErr w:type="spellStart"/>
      <w:r w:rsidRPr="00EC706F">
        <w:rPr>
          <w:rFonts w:ascii="Arial" w:hAnsi="Arial" w:cs="Arial"/>
        </w:rPr>
        <w:t>Medi</w:t>
      </w:r>
      <w:proofErr w:type="spellEnd"/>
      <w:r w:rsidRPr="00EC706F">
        <w:rPr>
          <w:rFonts w:ascii="Arial" w:hAnsi="Arial" w:cs="Arial"/>
        </w:rPr>
        <w:t xml:space="preserve">-Cal for </w:t>
      </w:r>
      <w:r>
        <w:rPr>
          <w:rFonts w:ascii="Arial" w:hAnsi="Arial" w:cs="Arial"/>
        </w:rPr>
        <w:t>SMHS</w:t>
      </w:r>
      <w:r w:rsidRPr="00EC706F">
        <w:rPr>
          <w:rFonts w:ascii="Arial" w:hAnsi="Arial" w:cs="Arial"/>
        </w:rPr>
        <w:t xml:space="preserve"> and providing treatment and case management services to adults with SMI</w:t>
      </w:r>
      <w:r>
        <w:rPr>
          <w:rFonts w:ascii="Arial" w:hAnsi="Arial" w:cs="Arial"/>
        </w:rPr>
        <w:t>.</w:t>
      </w:r>
    </w:p>
  </w:footnote>
  <w:footnote w:id="7">
    <w:p w14:paraId="3E585705" w14:textId="3F2C1F2B" w:rsidR="009F0B01" w:rsidRPr="00693D10" w:rsidRDefault="009F0B01" w:rsidP="00201A80">
      <w:pPr>
        <w:pStyle w:val="FootnoteText"/>
        <w:rPr>
          <w:rFonts w:ascii="Arial" w:hAnsi="Arial" w:cs="Arial"/>
        </w:rPr>
      </w:pPr>
      <w:r>
        <w:rPr>
          <w:rStyle w:val="FootnoteReference"/>
        </w:rPr>
        <w:footnoteRef/>
      </w:r>
      <w:r>
        <w:t xml:space="preserve"> </w:t>
      </w:r>
      <w:hyperlink r:id="rId5" w:history="1">
        <w:r w:rsidRPr="00693D10">
          <w:rPr>
            <w:rFonts w:ascii="Arial" w:hAnsi="Arial" w:cs="Arial"/>
          </w:rPr>
          <w:t>https://www.thinkculturalhealth.hhs.gov/pdfs/EnhancedNationalCLASStandards.pdf</w:t>
        </w:r>
      </w:hyperlink>
      <w:r>
        <w:rPr>
          <w:rFonts w:ascii="Arial" w:hAnsi="Arial" w:cs="Arial"/>
        </w:rPr>
        <w:t xml:space="preserve"> </w:t>
      </w:r>
      <w:r w:rsidRPr="00693D10">
        <w:rPr>
          <w:rFonts w:ascii="Arial" w:hAnsi="Arial" w:cs="Arial"/>
        </w:rPr>
        <w:t xml:space="preserve"> </w:t>
      </w:r>
    </w:p>
  </w:footnote>
  <w:footnote w:id="8">
    <w:p w14:paraId="56B76105" w14:textId="75B3C964" w:rsidR="009F0B01" w:rsidRDefault="009F0B01" w:rsidP="00693D10">
      <w:pPr>
        <w:pStyle w:val="FootnoteText"/>
      </w:pPr>
      <w:r>
        <w:rPr>
          <w:rStyle w:val="FootnoteReference"/>
        </w:rPr>
        <w:footnoteRef/>
      </w:r>
      <w:r>
        <w:t xml:space="preserve"> </w:t>
      </w:r>
      <w:r w:rsidRPr="00C92325">
        <w:rPr>
          <w:rFonts w:ascii="Arial" w:hAnsi="Arial" w:cs="Arial"/>
        </w:rPr>
        <w:t>All client information shared through this program will comply with federal and state information privacy regulations, including requirements for informed consent.</w:t>
      </w:r>
    </w:p>
  </w:footnote>
  <w:footnote w:id="9">
    <w:p w14:paraId="3AB34E42" w14:textId="77777777" w:rsidR="00C7344A" w:rsidRDefault="00C7344A" w:rsidP="00C7344A">
      <w:pPr>
        <w:pStyle w:val="FootnoteText"/>
      </w:pPr>
      <w:r>
        <w:rPr>
          <w:rStyle w:val="FootnoteReference"/>
        </w:rPr>
        <w:footnoteRef/>
      </w:r>
      <w:r>
        <w:t xml:space="preserve"> </w:t>
      </w:r>
      <w:r w:rsidRPr="00093BF7">
        <w:rPr>
          <w:rFonts w:ascii="Arial" w:hAnsi="Arial" w:cs="Arial"/>
        </w:rPr>
        <w:t>North County includes Alameda, Albany, Berkeley, Emeryville, Oakland, and Piedmont.</w:t>
      </w:r>
    </w:p>
  </w:footnote>
  <w:footnote w:id="10">
    <w:p w14:paraId="41B0BE57" w14:textId="77777777" w:rsidR="009F0B01" w:rsidRDefault="009F0B01" w:rsidP="004D21B4">
      <w:pPr>
        <w:pStyle w:val="FootnoteText"/>
        <w:jc w:val="both"/>
      </w:pPr>
      <w:r>
        <w:rPr>
          <w:rStyle w:val="FootnoteReference"/>
        </w:rPr>
        <w:footnoteRef/>
      </w:r>
      <w:r>
        <w:t xml:space="preserve"> </w:t>
      </w:r>
      <w:r w:rsidRPr="00201A80">
        <w:rPr>
          <w:rFonts w:ascii="Arial" w:hAnsi="Arial" w:cs="Arial"/>
        </w:rPr>
        <w:t>All Peer Support staff must have lived experience</w:t>
      </w:r>
      <w:r>
        <w:rPr>
          <w:rFonts w:ascii="Arial" w:hAnsi="Arial" w:cs="Arial"/>
        </w:rPr>
        <w:t xml:space="preserve"> with mental illness in addition to</w:t>
      </w:r>
      <w:r w:rsidRPr="00201A80">
        <w:rPr>
          <w:rFonts w:ascii="Arial" w:hAnsi="Arial" w:cs="Arial"/>
        </w:rPr>
        <w:t xml:space="preserve"> the criminal justice system (i.e. be formerly incarcerated, have been arrested, or have been supervised) or be systems-impacted (i.e. have an incarcerated or formerly incarcerated family member)</w:t>
      </w:r>
    </w:p>
  </w:footnote>
  <w:footnote w:id="11">
    <w:p w14:paraId="302600DD" w14:textId="77777777" w:rsidR="009F0B01" w:rsidRPr="008B6B46" w:rsidRDefault="009F0B01" w:rsidP="00B2498D">
      <w:pPr>
        <w:pStyle w:val="FootnoteText"/>
        <w:rPr>
          <w:rFonts w:cs="Arial"/>
          <w:sz w:val="22"/>
          <w:szCs w:val="22"/>
        </w:rPr>
      </w:pPr>
      <w:r w:rsidRPr="00804A70">
        <w:rPr>
          <w:rStyle w:val="FootnoteReference"/>
          <w:rFonts w:cs="Arial"/>
          <w:sz w:val="18"/>
          <w:szCs w:val="18"/>
        </w:rPr>
        <w:footnoteRef/>
      </w:r>
      <w:r w:rsidRPr="00804A70">
        <w:rPr>
          <w:rFonts w:cs="Arial"/>
          <w:sz w:val="18"/>
          <w:szCs w:val="18"/>
        </w:rPr>
        <w:t xml:space="preserve"> </w:t>
      </w:r>
      <w:r w:rsidRPr="00804A70">
        <w:rPr>
          <w:rFonts w:cs="Arial"/>
          <w:color w:val="000000"/>
          <w:sz w:val="18"/>
          <w:szCs w:val="18"/>
        </w:rPr>
        <w:t>Inability to comply with this recommendation will have no impact on the evaluation and scoring of proposals.</w:t>
      </w:r>
      <w:r w:rsidRPr="008B6B46">
        <w:rPr>
          <w:rFonts w:cs="Arial"/>
          <w:color w:val="000000"/>
          <w:sz w:val="22"/>
          <w:szCs w:val="22"/>
        </w:rPr>
        <w:t xml:space="preserve"> </w:t>
      </w:r>
    </w:p>
  </w:footnote>
  <w:footnote w:id="12">
    <w:p w14:paraId="48A47471" w14:textId="77777777" w:rsidR="009F0B01" w:rsidRDefault="009F0B01" w:rsidP="00AD7B90">
      <w:pPr>
        <w:pStyle w:val="FootnoteText"/>
      </w:pPr>
      <w:r>
        <w:rPr>
          <w:rStyle w:val="FootnoteReference"/>
        </w:rPr>
        <w:footnoteRef/>
      </w:r>
      <w:r>
        <w:t xml:space="preserve"> A RU is a unique BHCS program identifier at a specific site used to enter services/billing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95D8" w14:textId="5117E388" w:rsidR="009F0B01" w:rsidRPr="00656A69" w:rsidRDefault="009F0B01" w:rsidP="00A26B89">
    <w:pPr>
      <w:spacing w:after="0" w:line="240" w:lineRule="auto"/>
      <w:ind w:left="720"/>
      <w:jc w:val="right"/>
      <w:outlineLvl w:val="0"/>
      <w:rPr>
        <w:rFonts w:ascii="Arial" w:eastAsia="Calibri" w:hAnsi="Arial" w:cs="Times New Roman"/>
        <w:i/>
        <w:color w:val="008080"/>
        <w:sz w:val="18"/>
        <w:szCs w:val="18"/>
      </w:rPr>
    </w:pPr>
    <w:r w:rsidRPr="00656A69">
      <w:rPr>
        <w:rFonts w:ascii="Arial" w:eastAsia="Calibri" w:hAnsi="Arial" w:cs="Times New Roman"/>
        <w:i/>
        <w:color w:val="808080" w:themeColor="background1" w:themeShade="80"/>
        <w:spacing w:val="60"/>
        <w:sz w:val="18"/>
        <w:szCs w:val="18"/>
      </w:rPr>
      <w:t>Page</w:t>
    </w:r>
    <w:r w:rsidRPr="00656A69">
      <w:rPr>
        <w:rFonts w:ascii="Arial" w:eastAsia="Calibri" w:hAnsi="Arial" w:cs="Times New Roman"/>
        <w:i/>
        <w:color w:val="008080"/>
        <w:sz w:val="18"/>
        <w:szCs w:val="18"/>
      </w:rPr>
      <w:t xml:space="preserve"> | </w:t>
    </w:r>
    <w:r w:rsidRPr="00656A69">
      <w:rPr>
        <w:rFonts w:ascii="Arial" w:eastAsia="Calibri" w:hAnsi="Arial" w:cs="Times New Roman"/>
        <w:i/>
        <w:color w:val="008080"/>
        <w:sz w:val="18"/>
        <w:szCs w:val="18"/>
      </w:rPr>
      <w:fldChar w:fldCharType="begin"/>
    </w:r>
    <w:r w:rsidRPr="00656A69">
      <w:rPr>
        <w:rFonts w:ascii="Arial" w:eastAsia="Calibri" w:hAnsi="Arial" w:cs="Times New Roman"/>
        <w:i/>
        <w:color w:val="008080"/>
        <w:sz w:val="18"/>
        <w:szCs w:val="18"/>
      </w:rPr>
      <w:instrText xml:space="preserve"> PAGE   \* MERGEFORMAT </w:instrText>
    </w:r>
    <w:r w:rsidRPr="00656A69">
      <w:rPr>
        <w:rFonts w:ascii="Arial" w:eastAsia="Calibri" w:hAnsi="Arial" w:cs="Times New Roman"/>
        <w:i/>
        <w:color w:val="008080"/>
        <w:sz w:val="18"/>
        <w:szCs w:val="18"/>
      </w:rPr>
      <w:fldChar w:fldCharType="separate"/>
    </w:r>
    <w:r w:rsidR="00D76119" w:rsidRPr="00D76119">
      <w:rPr>
        <w:rFonts w:ascii="Arial" w:eastAsia="Calibri" w:hAnsi="Arial" w:cs="Times New Roman"/>
        <w:bCs/>
        <w:i/>
        <w:noProof/>
        <w:color w:val="008080"/>
        <w:sz w:val="18"/>
        <w:szCs w:val="18"/>
      </w:rPr>
      <w:t>32</w:t>
    </w:r>
    <w:r w:rsidRPr="00656A69">
      <w:rPr>
        <w:rFonts w:ascii="Arial" w:eastAsia="Calibri" w:hAnsi="Arial" w:cs="Times New Roman"/>
        <w:bCs/>
        <w:i/>
        <w:noProof/>
        <w:color w:val="008080"/>
        <w:sz w:val="18"/>
        <w:szCs w:val="18"/>
      </w:rPr>
      <w:fldChar w:fldCharType="end"/>
    </w:r>
  </w:p>
  <w:p w14:paraId="37FD569C" w14:textId="5822C753" w:rsidR="009F0B01" w:rsidRDefault="009F0B01" w:rsidP="00A26B89">
    <w:pPr>
      <w:spacing w:after="0" w:line="240" w:lineRule="auto"/>
      <w:jc w:val="right"/>
      <w:rPr>
        <w:rFonts w:ascii="Arial" w:eastAsia="Calibri" w:hAnsi="Arial" w:cs="Times New Roman"/>
        <w:i/>
        <w:color w:val="008080"/>
      </w:rPr>
    </w:pPr>
    <w:r>
      <w:rPr>
        <w:rFonts w:ascii="Arial" w:eastAsia="Calibri" w:hAnsi="Arial" w:cs="Times New Roman"/>
        <w:i/>
        <w:color w:val="008080"/>
      </w:rPr>
      <w:t>Severe Mental Illness Reentry Treatment Team RFP #19-09</w:t>
    </w:r>
  </w:p>
  <w:p w14:paraId="3EBF5EFD" w14:textId="77777777" w:rsidR="009F0B01" w:rsidRPr="00656A69" w:rsidRDefault="009F0B01" w:rsidP="00475950">
    <w:pPr>
      <w:spacing w:after="0" w:line="240" w:lineRule="auto"/>
      <w:rPr>
        <w:rFonts w:ascii="Arial" w:eastAsia="Times New Roman"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PlainTable4"/>
      <w:tblW w:w="14040" w:type="dxa"/>
      <w:tblInd w:w="-540" w:type="dxa"/>
      <w:tblLook w:val="0680" w:firstRow="0" w:lastRow="0" w:firstColumn="1" w:lastColumn="0" w:noHBand="1" w:noVBand="1"/>
    </w:tblPr>
    <w:tblGrid>
      <w:gridCol w:w="7290"/>
      <w:gridCol w:w="270"/>
      <w:gridCol w:w="6480"/>
    </w:tblGrid>
    <w:tr w:rsidR="009F0B01" w14:paraId="614B8CFE" w14:textId="77777777" w:rsidTr="007D3710">
      <w:trPr>
        <w:trHeight w:val="987"/>
      </w:trPr>
      <w:tc>
        <w:tcPr>
          <w:cnfStyle w:val="001000000000" w:firstRow="0" w:lastRow="0" w:firstColumn="1" w:lastColumn="0" w:oddVBand="0" w:evenVBand="0" w:oddHBand="0" w:evenHBand="0" w:firstRowFirstColumn="0" w:firstRowLastColumn="0" w:lastRowFirstColumn="0" w:lastRowLastColumn="0"/>
          <w:tcW w:w="7290" w:type="dxa"/>
          <w:vAlign w:val="center"/>
        </w:tcPr>
        <w:p w14:paraId="41FE635F" w14:textId="77777777" w:rsidR="009F0B01" w:rsidRDefault="009F0B01" w:rsidP="007D3710">
          <w:pPr>
            <w:pStyle w:val="Header"/>
          </w:pPr>
          <w:r>
            <w:rPr>
              <w:noProof/>
            </w:rPr>
            <w:drawing>
              <wp:inline distT="0" distB="0" distL="0" distR="0" wp14:anchorId="2A6CDDB7" wp14:editId="2D828F79">
                <wp:extent cx="2133324" cy="598516"/>
                <wp:effectExtent l="0" t="0" r="635" b="0"/>
                <wp:docPr id="2"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first page.svg"/>
                        <pic:cNvPicPr/>
                      </pic:nvPicPr>
                      <pic:blipFill>
                        <a:blip r:embed="rId1">
                          <a:extLst>
                            <a:ext uri="{28A0092B-C50C-407E-A947-70E740481C1C}">
                              <a14:useLocalDpi xmlns:a14="http://schemas.microsoft.com/office/drawing/2010/main" val="0"/>
                            </a:ext>
                          </a:extLst>
                        </a:blip>
                        <a:stretch>
                          <a:fillRect/>
                        </a:stretch>
                      </pic:blipFill>
                      <pic:spPr>
                        <a:xfrm>
                          <a:off x="0" y="0"/>
                          <a:ext cx="2133324" cy="598516"/>
                        </a:xfrm>
                        <a:prstGeom prst="rect">
                          <a:avLst/>
                        </a:prstGeom>
                      </pic:spPr>
                    </pic:pic>
                  </a:graphicData>
                </a:graphic>
              </wp:inline>
            </w:drawing>
          </w:r>
        </w:p>
      </w:tc>
      <w:tc>
        <w:tcPr>
          <w:tcW w:w="270" w:type="dxa"/>
          <w:tcBorders>
            <w:right w:val="single" w:sz="24" w:space="0" w:color="33AB7E"/>
          </w:tcBorders>
          <w:vAlign w:val="center"/>
        </w:tcPr>
        <w:p w14:paraId="573718BD" w14:textId="77777777" w:rsidR="009F0B01" w:rsidRPr="00E02638" w:rsidRDefault="009F0B01" w:rsidP="007D3710">
          <w:pPr>
            <w:pStyle w:val="Header"/>
            <w:cnfStyle w:val="000000000000" w:firstRow="0" w:lastRow="0" w:firstColumn="0" w:lastColumn="0" w:oddVBand="0" w:evenVBand="0" w:oddHBand="0" w:evenHBand="0" w:firstRowFirstColumn="0" w:firstRowLastColumn="0" w:lastRowFirstColumn="0" w:lastRowLastColumn="0"/>
            <w:rPr>
              <w:sz w:val="14"/>
              <w:szCs w:val="14"/>
            </w:rPr>
          </w:pPr>
        </w:p>
      </w:tc>
      <w:tc>
        <w:tcPr>
          <w:tcW w:w="6480" w:type="dxa"/>
          <w:tcBorders>
            <w:left w:val="single" w:sz="24" w:space="0" w:color="33AB7E"/>
          </w:tcBorders>
          <w:vAlign w:val="center"/>
        </w:tcPr>
        <w:p w14:paraId="77BCF3B5" w14:textId="77777777" w:rsidR="009F0B01" w:rsidRPr="00375F71" w:rsidRDefault="009F0B01" w:rsidP="007D3710">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sidRPr="00375F71">
            <w:rPr>
              <w:sz w:val="14"/>
              <w:szCs w:val="14"/>
            </w:rPr>
            <w:t xml:space="preserve">Network Office </w:t>
          </w:r>
        </w:p>
        <w:p w14:paraId="26DE59EC" w14:textId="77777777" w:rsidR="009F0B01" w:rsidRDefault="009F0B01" w:rsidP="007D3710">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190</w:t>
          </w:r>
          <w:r w:rsidRPr="00E02638">
            <w:rPr>
              <w:sz w:val="14"/>
              <w:szCs w:val="14"/>
            </w:rPr>
            <w:t xml:space="preserve">0 Embarcadero Cove, Suite </w:t>
          </w:r>
          <w:r>
            <w:rPr>
              <w:sz w:val="14"/>
              <w:szCs w:val="14"/>
            </w:rPr>
            <w:t>205</w:t>
          </w:r>
        </w:p>
        <w:p w14:paraId="3B2C6D41" w14:textId="77777777" w:rsidR="009F0B01" w:rsidRPr="00E02638" w:rsidRDefault="009F0B01" w:rsidP="007D3710">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sidRPr="00E02638">
            <w:rPr>
              <w:sz w:val="14"/>
              <w:szCs w:val="14"/>
            </w:rPr>
            <w:t>Oakland, Ca 94606</w:t>
          </w:r>
        </w:p>
        <w:p w14:paraId="32682B22" w14:textId="77777777" w:rsidR="009F0B01" w:rsidRPr="00E02638" w:rsidRDefault="009F0B01" w:rsidP="007D3710">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sidRPr="00E02638">
            <w:rPr>
              <w:sz w:val="14"/>
              <w:szCs w:val="14"/>
            </w:rPr>
            <w:t>510-567-</w:t>
          </w:r>
          <w:r>
            <w:rPr>
              <w:sz w:val="14"/>
              <w:szCs w:val="14"/>
            </w:rPr>
            <w:t>8296</w:t>
          </w:r>
          <w:r w:rsidRPr="00E02638">
            <w:rPr>
              <w:sz w:val="14"/>
              <w:szCs w:val="14"/>
            </w:rPr>
            <w:t xml:space="preserve"> / </w:t>
          </w:r>
          <w:r>
            <w:rPr>
              <w:sz w:val="14"/>
              <w:szCs w:val="14"/>
            </w:rPr>
            <w:t>Fax</w:t>
          </w:r>
          <w:r w:rsidRPr="00E02638">
            <w:rPr>
              <w:sz w:val="14"/>
              <w:szCs w:val="14"/>
            </w:rPr>
            <w:t xml:space="preserve"> 510-</w:t>
          </w:r>
          <w:r>
            <w:rPr>
              <w:sz w:val="14"/>
              <w:szCs w:val="14"/>
            </w:rPr>
            <w:t>567</w:t>
          </w:r>
          <w:r w:rsidRPr="00E02638">
            <w:rPr>
              <w:sz w:val="14"/>
              <w:szCs w:val="14"/>
            </w:rPr>
            <w:t>-</w:t>
          </w:r>
          <w:r>
            <w:rPr>
              <w:sz w:val="14"/>
              <w:szCs w:val="14"/>
            </w:rPr>
            <w:t>8290</w:t>
          </w:r>
        </w:p>
      </w:tc>
    </w:tr>
  </w:tbl>
  <w:p w14:paraId="4B07B6C1" w14:textId="3701FFC6" w:rsidR="009F0B01" w:rsidRDefault="009F0B01" w:rsidP="00B32605">
    <w:pPr>
      <w:pStyle w:val="Header"/>
    </w:pPr>
  </w:p>
  <w:p w14:paraId="01FAF544" w14:textId="05C23E8F" w:rsidR="009F0B01" w:rsidRDefault="009F0B01" w:rsidP="00B32605">
    <w:pPr>
      <w:pStyle w:val="Header"/>
    </w:pPr>
  </w:p>
  <w:p w14:paraId="07E6AFE5" w14:textId="18AB35A7" w:rsidR="009F0B01" w:rsidRDefault="009F0B01" w:rsidP="00B32605">
    <w:pPr>
      <w:pStyle w:val="Header"/>
    </w:pPr>
  </w:p>
  <w:p w14:paraId="7B36184A" w14:textId="789A1CC6" w:rsidR="009F0B01" w:rsidRDefault="009F0B01" w:rsidP="00B32605">
    <w:pPr>
      <w:pStyle w:val="Header"/>
    </w:pPr>
  </w:p>
  <w:p w14:paraId="4B4ED9C8" w14:textId="77777777" w:rsidR="009F0B01" w:rsidRDefault="009F0B01" w:rsidP="00B32605">
    <w:pPr>
      <w:pStyle w:val="Header"/>
    </w:pPr>
  </w:p>
  <w:p w14:paraId="0CA574A4" w14:textId="77777777" w:rsidR="009F0B01" w:rsidRDefault="009F0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0B92" w14:textId="7D5E4E8C" w:rsidR="009F0B01" w:rsidRPr="00656A69" w:rsidRDefault="009F0B01" w:rsidP="00B32605">
    <w:pPr>
      <w:spacing w:after="0" w:line="240" w:lineRule="auto"/>
      <w:ind w:left="720"/>
      <w:jc w:val="right"/>
      <w:outlineLvl w:val="0"/>
      <w:rPr>
        <w:rFonts w:ascii="Arial" w:eastAsia="Calibri" w:hAnsi="Arial" w:cs="Times New Roman"/>
        <w:i/>
        <w:color w:val="008080"/>
        <w:sz w:val="18"/>
        <w:szCs w:val="18"/>
      </w:rPr>
    </w:pPr>
    <w:r w:rsidRPr="00656A69">
      <w:rPr>
        <w:rFonts w:ascii="Arial" w:eastAsia="Calibri" w:hAnsi="Arial" w:cs="Times New Roman"/>
        <w:i/>
        <w:color w:val="808080" w:themeColor="background1" w:themeShade="80"/>
        <w:spacing w:val="60"/>
        <w:sz w:val="18"/>
        <w:szCs w:val="18"/>
      </w:rPr>
      <w:t>Page</w:t>
    </w:r>
    <w:r w:rsidRPr="00656A69">
      <w:rPr>
        <w:rFonts w:ascii="Arial" w:eastAsia="Calibri" w:hAnsi="Arial" w:cs="Times New Roman"/>
        <w:i/>
        <w:color w:val="008080"/>
        <w:sz w:val="18"/>
        <w:szCs w:val="18"/>
      </w:rPr>
      <w:t xml:space="preserve"> | </w:t>
    </w:r>
    <w:r w:rsidRPr="00656A69">
      <w:rPr>
        <w:rFonts w:ascii="Arial" w:eastAsia="Calibri" w:hAnsi="Arial" w:cs="Times New Roman"/>
        <w:i/>
        <w:color w:val="008080"/>
        <w:sz w:val="18"/>
        <w:szCs w:val="18"/>
      </w:rPr>
      <w:fldChar w:fldCharType="begin"/>
    </w:r>
    <w:r w:rsidRPr="00656A69">
      <w:rPr>
        <w:rFonts w:ascii="Arial" w:eastAsia="Calibri" w:hAnsi="Arial" w:cs="Times New Roman"/>
        <w:i/>
        <w:color w:val="008080"/>
        <w:sz w:val="18"/>
        <w:szCs w:val="18"/>
      </w:rPr>
      <w:instrText xml:space="preserve"> PAGE   \* MERGEFORMAT </w:instrText>
    </w:r>
    <w:r w:rsidRPr="00656A69">
      <w:rPr>
        <w:rFonts w:ascii="Arial" w:eastAsia="Calibri" w:hAnsi="Arial" w:cs="Times New Roman"/>
        <w:i/>
        <w:color w:val="008080"/>
        <w:sz w:val="18"/>
        <w:szCs w:val="18"/>
      </w:rPr>
      <w:fldChar w:fldCharType="separate"/>
    </w:r>
    <w:r w:rsidR="00D76119" w:rsidRPr="00D76119">
      <w:rPr>
        <w:rFonts w:ascii="Arial" w:eastAsia="Calibri" w:hAnsi="Arial" w:cs="Times New Roman"/>
        <w:bCs/>
        <w:i/>
        <w:noProof/>
        <w:color w:val="008080"/>
        <w:sz w:val="18"/>
        <w:szCs w:val="18"/>
      </w:rPr>
      <w:t>36</w:t>
    </w:r>
    <w:r w:rsidRPr="00656A69">
      <w:rPr>
        <w:rFonts w:ascii="Arial" w:eastAsia="Calibri" w:hAnsi="Arial" w:cs="Times New Roman"/>
        <w:bCs/>
        <w:i/>
        <w:noProof/>
        <w:color w:val="008080"/>
        <w:sz w:val="18"/>
        <w:szCs w:val="18"/>
      </w:rPr>
      <w:fldChar w:fldCharType="end"/>
    </w:r>
  </w:p>
  <w:p w14:paraId="113E37F3" w14:textId="0213F15B" w:rsidR="009F0B01" w:rsidRDefault="009F0B01" w:rsidP="006920F0">
    <w:pPr>
      <w:spacing w:after="0" w:line="240" w:lineRule="auto"/>
      <w:jc w:val="right"/>
      <w:rPr>
        <w:rFonts w:ascii="Arial" w:eastAsia="Calibri" w:hAnsi="Arial" w:cs="Times New Roman"/>
        <w:i/>
        <w:color w:val="008080"/>
      </w:rPr>
    </w:pPr>
    <w:r>
      <w:rPr>
        <w:rFonts w:ascii="Arial" w:eastAsia="Calibri" w:hAnsi="Arial" w:cs="Times New Roman"/>
        <w:i/>
        <w:color w:val="008080"/>
      </w:rPr>
      <w:t>Severe Mental Illness Treatment Team RFP #19-09</w:t>
    </w:r>
  </w:p>
  <w:p w14:paraId="738D71C8" w14:textId="77777777" w:rsidR="009F0B01" w:rsidRDefault="009F0B01">
    <w:pPr>
      <w:pStyle w:val="Header"/>
    </w:pPr>
  </w:p>
  <w:p w14:paraId="1453039D" w14:textId="77777777" w:rsidR="009F0B01" w:rsidRDefault="009F0B01">
    <w:pPr>
      <w:pStyle w:val="Header"/>
    </w:pPr>
  </w:p>
  <w:p w14:paraId="4FBE5E8C" w14:textId="77777777" w:rsidR="009F0B01" w:rsidRDefault="009F0B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8644" w14:textId="11C9A108" w:rsidR="009F0B01" w:rsidRPr="00656A69" w:rsidRDefault="009F0B01" w:rsidP="00A26B89">
    <w:pPr>
      <w:spacing w:after="0" w:line="240" w:lineRule="auto"/>
      <w:ind w:left="720"/>
      <w:jc w:val="right"/>
      <w:outlineLvl w:val="0"/>
      <w:rPr>
        <w:rFonts w:ascii="Arial" w:eastAsia="Calibri" w:hAnsi="Arial" w:cs="Times New Roman"/>
        <w:i/>
        <w:color w:val="008080"/>
        <w:sz w:val="18"/>
        <w:szCs w:val="18"/>
      </w:rPr>
    </w:pPr>
    <w:r w:rsidRPr="00656A69">
      <w:rPr>
        <w:rFonts w:ascii="Arial" w:eastAsia="Calibri" w:hAnsi="Arial" w:cs="Times New Roman"/>
        <w:i/>
        <w:color w:val="808080" w:themeColor="background1" w:themeShade="80"/>
        <w:spacing w:val="60"/>
        <w:sz w:val="18"/>
        <w:szCs w:val="18"/>
      </w:rPr>
      <w:t>Page</w:t>
    </w:r>
    <w:r w:rsidRPr="00656A69">
      <w:rPr>
        <w:rFonts w:ascii="Arial" w:eastAsia="Calibri" w:hAnsi="Arial" w:cs="Times New Roman"/>
        <w:i/>
        <w:color w:val="008080"/>
        <w:sz w:val="18"/>
        <w:szCs w:val="18"/>
      </w:rPr>
      <w:t xml:space="preserve"> | </w:t>
    </w:r>
    <w:r w:rsidRPr="00656A69">
      <w:rPr>
        <w:rFonts w:ascii="Arial" w:eastAsia="Calibri" w:hAnsi="Arial" w:cs="Times New Roman"/>
        <w:i/>
        <w:color w:val="008080"/>
        <w:sz w:val="18"/>
        <w:szCs w:val="18"/>
      </w:rPr>
      <w:fldChar w:fldCharType="begin"/>
    </w:r>
    <w:r w:rsidRPr="00656A69">
      <w:rPr>
        <w:rFonts w:ascii="Arial" w:eastAsia="Calibri" w:hAnsi="Arial" w:cs="Times New Roman"/>
        <w:i/>
        <w:color w:val="008080"/>
        <w:sz w:val="18"/>
        <w:szCs w:val="18"/>
      </w:rPr>
      <w:instrText xml:space="preserve"> PAGE   \* MERGEFORMAT </w:instrText>
    </w:r>
    <w:r w:rsidRPr="00656A69">
      <w:rPr>
        <w:rFonts w:ascii="Arial" w:eastAsia="Calibri" w:hAnsi="Arial" w:cs="Times New Roman"/>
        <w:i/>
        <w:color w:val="008080"/>
        <w:sz w:val="18"/>
        <w:szCs w:val="18"/>
      </w:rPr>
      <w:fldChar w:fldCharType="separate"/>
    </w:r>
    <w:r w:rsidR="00D76119" w:rsidRPr="00D76119">
      <w:rPr>
        <w:rFonts w:ascii="Arial" w:eastAsia="Calibri" w:hAnsi="Arial" w:cs="Times New Roman"/>
        <w:bCs/>
        <w:i/>
        <w:noProof/>
        <w:color w:val="008080"/>
        <w:sz w:val="18"/>
        <w:szCs w:val="18"/>
      </w:rPr>
      <w:t>50</w:t>
    </w:r>
    <w:r w:rsidRPr="00656A69">
      <w:rPr>
        <w:rFonts w:ascii="Arial" w:eastAsia="Calibri" w:hAnsi="Arial" w:cs="Times New Roman"/>
        <w:bCs/>
        <w:i/>
        <w:noProof/>
        <w:color w:val="008080"/>
        <w:sz w:val="18"/>
        <w:szCs w:val="18"/>
      </w:rPr>
      <w:fldChar w:fldCharType="end"/>
    </w:r>
  </w:p>
  <w:p w14:paraId="5928D2D1" w14:textId="23045CD5" w:rsidR="009F0B01" w:rsidRDefault="009F0B01" w:rsidP="006920F0">
    <w:pPr>
      <w:spacing w:after="0" w:line="240" w:lineRule="auto"/>
      <w:jc w:val="right"/>
      <w:rPr>
        <w:rFonts w:ascii="Arial" w:eastAsia="Calibri" w:hAnsi="Arial" w:cs="Times New Roman"/>
        <w:i/>
        <w:color w:val="008080"/>
      </w:rPr>
    </w:pPr>
    <w:r>
      <w:rPr>
        <w:rFonts w:ascii="Arial" w:eastAsia="Calibri" w:hAnsi="Arial" w:cs="Times New Roman"/>
        <w:i/>
        <w:color w:val="008080"/>
      </w:rPr>
      <w:t>Severe Mental Illness Treatment Team RFP #19-09</w:t>
    </w:r>
  </w:p>
  <w:p w14:paraId="71ACD0FE" w14:textId="77777777" w:rsidR="009F0B01" w:rsidRDefault="009F0B01" w:rsidP="00A26B89">
    <w:pPr>
      <w:spacing w:after="0" w:line="240" w:lineRule="auto"/>
      <w:jc w:val="right"/>
      <w:rPr>
        <w:rFonts w:ascii="Arial" w:eastAsia="Calibri" w:hAnsi="Arial" w:cs="Times New Roman"/>
        <w:i/>
        <w:color w:val="008080"/>
      </w:rPr>
    </w:pPr>
  </w:p>
  <w:p w14:paraId="0DDA81FC" w14:textId="77777777" w:rsidR="009F0B01" w:rsidRPr="00656A69" w:rsidRDefault="009F0B01" w:rsidP="00355E05">
    <w:pPr>
      <w:spacing w:after="0" w:line="240" w:lineRule="auto"/>
      <w:rPr>
        <w:rFonts w:ascii="Arial" w:eastAsia="Times New Roman" w:hAnsi="Arial" w:cs="Arial"/>
        <w:b/>
        <w:bCs/>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88797" w14:textId="77777777" w:rsidR="009F0B01" w:rsidRPr="00656A69" w:rsidRDefault="009F0B01" w:rsidP="00355E05">
    <w:pPr>
      <w:spacing w:after="0" w:line="240" w:lineRule="auto"/>
      <w:rPr>
        <w:rFonts w:ascii="Arial" w:eastAsia="Times New Roman" w:hAnsi="Arial" w:cs="Arial"/>
        <w:b/>
        <w:bCs/>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8A48" w14:textId="77777777" w:rsidR="009F0B01" w:rsidRDefault="009F0B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C061C" w14:textId="77777777" w:rsidR="009F0B01" w:rsidRPr="0016755D" w:rsidRDefault="009F0B01" w:rsidP="004C62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4D83" w14:textId="77777777" w:rsidR="009F0B01" w:rsidRDefault="009F0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B4C"/>
    <w:multiLevelType w:val="hybridMultilevel"/>
    <w:tmpl w:val="79D0AA2C"/>
    <w:lvl w:ilvl="0" w:tplc="2DF22B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774FB"/>
    <w:multiLevelType w:val="hybridMultilevel"/>
    <w:tmpl w:val="01569312"/>
    <w:lvl w:ilvl="0" w:tplc="9EEEAD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F2006"/>
    <w:multiLevelType w:val="hybridMultilevel"/>
    <w:tmpl w:val="792055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BB030F"/>
    <w:multiLevelType w:val="hybridMultilevel"/>
    <w:tmpl w:val="86B416CA"/>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C66C3E"/>
    <w:multiLevelType w:val="hybridMultilevel"/>
    <w:tmpl w:val="A3BABDF0"/>
    <w:lvl w:ilvl="0" w:tplc="245C5AE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9F232E"/>
    <w:multiLevelType w:val="hybridMultilevel"/>
    <w:tmpl w:val="C3A4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64562"/>
    <w:multiLevelType w:val="hybridMultilevel"/>
    <w:tmpl w:val="C792D2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F130E"/>
    <w:multiLevelType w:val="hybridMultilevel"/>
    <w:tmpl w:val="3C32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C526BF"/>
    <w:multiLevelType w:val="hybridMultilevel"/>
    <w:tmpl w:val="3DD6A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15:restartNumberingAfterBreak="0">
    <w:nsid w:val="18BD3A4F"/>
    <w:multiLevelType w:val="hybridMultilevel"/>
    <w:tmpl w:val="C9CC46A0"/>
    <w:lvl w:ilvl="0" w:tplc="03BEEB3C">
      <w:start w:val="1"/>
      <w:numFmt w:val="lowerLetter"/>
      <w:lvlText w:val="%1."/>
      <w:lvlJc w:val="left"/>
      <w:pPr>
        <w:ind w:left="360" w:hanging="360"/>
      </w:pPr>
      <w:rPr>
        <w:b/>
        <w: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272149"/>
    <w:multiLevelType w:val="hybridMultilevel"/>
    <w:tmpl w:val="31B8E362"/>
    <w:lvl w:ilvl="0" w:tplc="CA70E3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3403C3"/>
    <w:multiLevelType w:val="hybridMultilevel"/>
    <w:tmpl w:val="F0BE4F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3B06AB"/>
    <w:multiLevelType w:val="hybridMultilevel"/>
    <w:tmpl w:val="DF8A4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9E53E5"/>
    <w:multiLevelType w:val="hybridMultilevel"/>
    <w:tmpl w:val="3228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66C3C"/>
    <w:multiLevelType w:val="hybridMultilevel"/>
    <w:tmpl w:val="18C82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1F7A4EC3"/>
    <w:multiLevelType w:val="hybridMultilevel"/>
    <w:tmpl w:val="9662A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272039"/>
    <w:multiLevelType w:val="hybridMultilevel"/>
    <w:tmpl w:val="B718C9DC"/>
    <w:lvl w:ilvl="0" w:tplc="0CB621AC">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766725"/>
    <w:multiLevelType w:val="hybridMultilevel"/>
    <w:tmpl w:val="4CE0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FE2FA8"/>
    <w:multiLevelType w:val="hybridMultilevel"/>
    <w:tmpl w:val="0DC22A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745CE7"/>
    <w:multiLevelType w:val="hybridMultilevel"/>
    <w:tmpl w:val="9FF0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76EF4"/>
    <w:multiLevelType w:val="hybridMultilevel"/>
    <w:tmpl w:val="AF40A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6D3788"/>
    <w:multiLevelType w:val="hybridMultilevel"/>
    <w:tmpl w:val="5A889FA0"/>
    <w:lvl w:ilvl="0" w:tplc="4DE22DF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BCB50FB"/>
    <w:multiLevelType w:val="hybridMultilevel"/>
    <w:tmpl w:val="0A388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BD30442"/>
    <w:multiLevelType w:val="hybridMultilevel"/>
    <w:tmpl w:val="B57277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B42553"/>
    <w:multiLevelType w:val="hybridMultilevel"/>
    <w:tmpl w:val="B9B8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AF4925"/>
    <w:multiLevelType w:val="hybridMultilevel"/>
    <w:tmpl w:val="907209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01D7C6D"/>
    <w:multiLevelType w:val="hybridMultilevel"/>
    <w:tmpl w:val="D886403A"/>
    <w:lvl w:ilvl="0" w:tplc="69BA8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D2FBA"/>
    <w:multiLevelType w:val="hybridMultilevel"/>
    <w:tmpl w:val="7306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B05BB5"/>
    <w:multiLevelType w:val="hybridMultilevel"/>
    <w:tmpl w:val="4308E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983FAD"/>
    <w:multiLevelType w:val="hybridMultilevel"/>
    <w:tmpl w:val="3F76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A93DF1"/>
    <w:multiLevelType w:val="hybridMultilevel"/>
    <w:tmpl w:val="303CBED8"/>
    <w:lvl w:ilvl="0" w:tplc="04090001">
      <w:start w:val="1"/>
      <w:numFmt w:val="bullet"/>
      <w:lvlText w:val=""/>
      <w:lvlJc w:val="left"/>
      <w:pPr>
        <w:ind w:left="234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433CF"/>
    <w:multiLevelType w:val="hybridMultilevel"/>
    <w:tmpl w:val="ABF69024"/>
    <w:lvl w:ilvl="0" w:tplc="04090001">
      <w:start w:val="1"/>
      <w:numFmt w:val="bullet"/>
      <w:lvlText w:val=""/>
      <w:lvlJc w:val="left"/>
      <w:pPr>
        <w:ind w:left="1080" w:hanging="720"/>
      </w:pPr>
      <w:rPr>
        <w:rFonts w:ascii="Symbol" w:hAnsi="Symbo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7A415E"/>
    <w:multiLevelType w:val="hybridMultilevel"/>
    <w:tmpl w:val="C9DA6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1C86A51"/>
    <w:multiLevelType w:val="multilevel"/>
    <w:tmpl w:val="B8D2FE3A"/>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428E7DC4"/>
    <w:multiLevelType w:val="hybridMultilevel"/>
    <w:tmpl w:val="61CAFDFE"/>
    <w:lvl w:ilvl="0" w:tplc="C7D6DF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37946D3"/>
    <w:multiLevelType w:val="hybridMultilevel"/>
    <w:tmpl w:val="8CA2A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3985836"/>
    <w:multiLevelType w:val="hybridMultilevel"/>
    <w:tmpl w:val="10AC1100"/>
    <w:lvl w:ilvl="0" w:tplc="90548A46">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5046726"/>
    <w:multiLevelType w:val="hybridMultilevel"/>
    <w:tmpl w:val="A60CCDDE"/>
    <w:lvl w:ilvl="0" w:tplc="4224BF2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EA558E"/>
    <w:multiLevelType w:val="hybridMultilevel"/>
    <w:tmpl w:val="CB4E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774D4F"/>
    <w:multiLevelType w:val="hybridMultilevel"/>
    <w:tmpl w:val="D966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E3712E"/>
    <w:multiLevelType w:val="hybridMultilevel"/>
    <w:tmpl w:val="CE3A011C"/>
    <w:lvl w:ilvl="0" w:tplc="D6A61E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FE0E89"/>
    <w:multiLevelType w:val="hybridMultilevel"/>
    <w:tmpl w:val="B05E9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B780074"/>
    <w:multiLevelType w:val="hybridMultilevel"/>
    <w:tmpl w:val="081C7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D8C2BCA"/>
    <w:multiLevelType w:val="hybridMultilevel"/>
    <w:tmpl w:val="2A020374"/>
    <w:lvl w:ilvl="0" w:tplc="6AD4AB30">
      <w:start w:val="1"/>
      <w:numFmt w:val="lowerRoman"/>
      <w:lvlText w:val="%1."/>
      <w:lvlJc w:val="left"/>
      <w:pPr>
        <w:ind w:left="1080" w:hanging="720"/>
      </w:pPr>
      <w:rPr>
        <w:rFonts w:ascii="Arial" w:hAnsi="Arial" w:cs="Arial" w:hint="default"/>
        <w:b/>
        <w:sz w:val="22"/>
        <w:szCs w:val="22"/>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AF0A61"/>
    <w:multiLevelType w:val="hybridMultilevel"/>
    <w:tmpl w:val="827C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54" w15:restartNumberingAfterBreak="0">
    <w:nsid w:val="4EEA2BE4"/>
    <w:multiLevelType w:val="hybridMultilevel"/>
    <w:tmpl w:val="66D43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FE2802"/>
    <w:multiLevelType w:val="hybridMultilevel"/>
    <w:tmpl w:val="2A2EB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F292FE2"/>
    <w:multiLevelType w:val="hybridMultilevel"/>
    <w:tmpl w:val="7E4EE568"/>
    <w:lvl w:ilvl="0" w:tplc="52922288">
      <w:start w:val="1"/>
      <w:numFmt w:val="lowerRoman"/>
      <w:lvlText w:val="%1."/>
      <w:lvlJc w:val="left"/>
      <w:pPr>
        <w:ind w:left="1080" w:hanging="72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4B317A"/>
    <w:multiLevelType w:val="hybridMultilevel"/>
    <w:tmpl w:val="B52E2784"/>
    <w:lvl w:ilvl="0" w:tplc="7E18BE36">
      <w:start w:val="1"/>
      <w:numFmt w:val="lowerRoman"/>
      <w:lvlText w:val="%1."/>
      <w:lvlJc w:val="righ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AF002A"/>
    <w:multiLevelType w:val="hybridMultilevel"/>
    <w:tmpl w:val="11BCDC5E"/>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5B5C18"/>
    <w:multiLevelType w:val="hybridMultilevel"/>
    <w:tmpl w:val="9EEAEF28"/>
    <w:lvl w:ilvl="0" w:tplc="245C5AE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62" w15:restartNumberingAfterBreak="0">
    <w:nsid w:val="536810BD"/>
    <w:multiLevelType w:val="hybridMultilevel"/>
    <w:tmpl w:val="86B416CA"/>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801729"/>
    <w:multiLevelType w:val="hybridMultilevel"/>
    <w:tmpl w:val="59CA0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4D008CA"/>
    <w:multiLevelType w:val="hybridMultilevel"/>
    <w:tmpl w:val="DD64CF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5" w15:restartNumberingAfterBreak="0">
    <w:nsid w:val="56066E34"/>
    <w:multiLevelType w:val="hybridMultilevel"/>
    <w:tmpl w:val="A53ED302"/>
    <w:lvl w:ilvl="0" w:tplc="CA70E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67478A"/>
    <w:multiLevelType w:val="hybridMultilevel"/>
    <w:tmpl w:val="80C804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7936E43"/>
    <w:multiLevelType w:val="hybridMultilevel"/>
    <w:tmpl w:val="5A2EE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849326B"/>
    <w:multiLevelType w:val="hybridMultilevel"/>
    <w:tmpl w:val="F078B5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8A32699"/>
    <w:multiLevelType w:val="hybridMultilevel"/>
    <w:tmpl w:val="CF5A6E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9444AFA"/>
    <w:multiLevelType w:val="hybridMultilevel"/>
    <w:tmpl w:val="512A0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9E15320"/>
    <w:multiLevelType w:val="hybridMultilevel"/>
    <w:tmpl w:val="7452CBDE"/>
    <w:lvl w:ilvl="0" w:tplc="3BFCA31C">
      <w:start w:val="2"/>
      <w:numFmt w:val="upperLetter"/>
      <w:lvlText w:val="%1."/>
      <w:lvlJc w:val="left"/>
      <w:pPr>
        <w:ind w:left="540"/>
      </w:pPr>
      <w:rPr>
        <w:rFonts w:ascii="Arial" w:eastAsia="Times New Roman" w:hAnsi="Arial" w:cs="Arial" w:hint="default"/>
        <w:b/>
        <w:bCs/>
        <w:i w:val="0"/>
        <w:strike w:val="0"/>
        <w:dstrike w:val="0"/>
        <w:color w:val="000000"/>
        <w:sz w:val="22"/>
        <w:szCs w:val="22"/>
        <w:u w:val="none" w:color="000000"/>
        <w:bdr w:val="none" w:sz="0" w:space="0" w:color="auto"/>
        <w:shd w:val="clear" w:color="auto" w:fill="auto"/>
        <w:vertAlign w:val="baseline"/>
      </w:rPr>
    </w:lvl>
    <w:lvl w:ilvl="1" w:tplc="C1F08DE2">
      <w:start w:val="1"/>
      <w:numFmt w:val="decimal"/>
      <w:lvlText w:val="%2."/>
      <w:lvlJc w:val="left"/>
      <w:pPr>
        <w:ind w:left="97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9298635A">
      <w:start w:val="1"/>
      <w:numFmt w:val="lowerRoman"/>
      <w:lvlText w:val="%3"/>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A6CD54">
      <w:start w:val="1"/>
      <w:numFmt w:val="decimal"/>
      <w:lvlText w:val="%4"/>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A8E3E8">
      <w:start w:val="1"/>
      <w:numFmt w:val="lowerLetter"/>
      <w:lvlText w:val="%5"/>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D07540">
      <w:start w:val="1"/>
      <w:numFmt w:val="lowerRoman"/>
      <w:lvlText w:val="%6"/>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FC059C">
      <w:start w:val="1"/>
      <w:numFmt w:val="decimal"/>
      <w:lvlText w:val="%7"/>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8E6472">
      <w:start w:val="1"/>
      <w:numFmt w:val="lowerLetter"/>
      <w:lvlText w:val="%8"/>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FA6C76">
      <w:start w:val="1"/>
      <w:numFmt w:val="lowerRoman"/>
      <w:lvlText w:val="%9"/>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A151B65"/>
    <w:multiLevelType w:val="hybridMultilevel"/>
    <w:tmpl w:val="5CCA1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BE6B3B"/>
    <w:multiLevelType w:val="hybridMultilevel"/>
    <w:tmpl w:val="17F8E6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4E068A"/>
    <w:multiLevelType w:val="hybridMultilevel"/>
    <w:tmpl w:val="DB920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1007BBF"/>
    <w:multiLevelType w:val="hybridMultilevel"/>
    <w:tmpl w:val="31F8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904771"/>
    <w:multiLevelType w:val="hybridMultilevel"/>
    <w:tmpl w:val="C690FE06"/>
    <w:lvl w:ilvl="0" w:tplc="E6E462E0">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39D57C5"/>
    <w:multiLevelType w:val="hybridMultilevel"/>
    <w:tmpl w:val="C75E1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4130BAB"/>
    <w:multiLevelType w:val="hybridMultilevel"/>
    <w:tmpl w:val="B784E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1"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50B266F"/>
    <w:multiLevelType w:val="hybridMultilevel"/>
    <w:tmpl w:val="1F6CC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84" w15:restartNumberingAfterBreak="0">
    <w:nsid w:val="66A04255"/>
    <w:multiLevelType w:val="hybridMultilevel"/>
    <w:tmpl w:val="B310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77961EC"/>
    <w:multiLevelType w:val="hybridMultilevel"/>
    <w:tmpl w:val="792055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E9606F"/>
    <w:multiLevelType w:val="hybridMultilevel"/>
    <w:tmpl w:val="BAD2B61A"/>
    <w:lvl w:ilvl="0" w:tplc="9C04E14C">
      <w:start w:val="1"/>
      <w:numFmt w:val="upperRoman"/>
      <w:lvlText w:val="%1."/>
      <w:lvlJc w:val="left"/>
      <w:pPr>
        <w:ind w:left="900" w:hanging="720"/>
      </w:pPr>
      <w:rPr>
        <w:rFonts w:hint="default"/>
        <w:color w:val="2F5496"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D3F64EB"/>
    <w:multiLevelType w:val="hybridMultilevel"/>
    <w:tmpl w:val="38E4FA00"/>
    <w:lvl w:ilvl="0" w:tplc="9760C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E381B09"/>
    <w:multiLevelType w:val="hybridMultilevel"/>
    <w:tmpl w:val="51DA8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2E1753"/>
    <w:multiLevelType w:val="hybridMultilevel"/>
    <w:tmpl w:val="00CE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F9E4E48"/>
    <w:multiLevelType w:val="hybridMultilevel"/>
    <w:tmpl w:val="E490088C"/>
    <w:lvl w:ilvl="0" w:tplc="04090001">
      <w:start w:val="1"/>
      <w:numFmt w:val="bullet"/>
      <w:lvlText w:val=""/>
      <w:lvlJc w:val="left"/>
      <w:pPr>
        <w:ind w:left="1688" w:hanging="360"/>
      </w:pPr>
      <w:rPr>
        <w:rFonts w:ascii="Symbol" w:hAnsi="Symbol"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93" w15:restartNumberingAfterBreak="0">
    <w:nsid w:val="70357DD4"/>
    <w:multiLevelType w:val="hybridMultilevel"/>
    <w:tmpl w:val="15A6C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18E3798"/>
    <w:multiLevelType w:val="hybridMultilevel"/>
    <w:tmpl w:val="927E73C2"/>
    <w:lvl w:ilvl="0" w:tplc="D82E140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5EF2D372">
      <w:start w:val="1"/>
      <w:numFmt w:val="lowerRoman"/>
      <w:lvlText w:val="%3."/>
      <w:lvlJc w:val="right"/>
      <w:pPr>
        <w:ind w:left="2160" w:hanging="180"/>
      </w:pPr>
      <w:rPr>
        <w:rFonts w:ascii="Arial" w:hAnsi="Arial" w:cs="Arial" w:hint="default"/>
        <w:sz w:val="22"/>
        <w:szCs w:val="22"/>
      </w:rPr>
    </w:lvl>
    <w:lvl w:ilvl="3" w:tplc="CBD0844A">
      <w:start w:val="1"/>
      <w:numFmt w:val="decimal"/>
      <w:lvlText w:val="%4."/>
      <w:lvlJc w:val="left"/>
      <w:pPr>
        <w:ind w:left="2880" w:hanging="360"/>
      </w:pPr>
      <w:rPr>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EF2A5C"/>
    <w:multiLevelType w:val="hybridMultilevel"/>
    <w:tmpl w:val="9030E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24936AF"/>
    <w:multiLevelType w:val="hybridMultilevel"/>
    <w:tmpl w:val="7E4A5556"/>
    <w:lvl w:ilvl="0" w:tplc="EEC803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2A45C5B"/>
    <w:multiLevelType w:val="hybridMultilevel"/>
    <w:tmpl w:val="FC3C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B25A49"/>
    <w:multiLevelType w:val="hybridMultilevel"/>
    <w:tmpl w:val="8FF2C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7D51B2"/>
    <w:multiLevelType w:val="hybridMultilevel"/>
    <w:tmpl w:val="E0AA60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1" w15:restartNumberingAfterBreak="0">
    <w:nsid w:val="74425B4E"/>
    <w:multiLevelType w:val="hybridMultilevel"/>
    <w:tmpl w:val="B0540528"/>
    <w:lvl w:ilvl="0" w:tplc="4BDCA9BE">
      <w:start w:val="1"/>
      <w:numFmt w:val="decimal"/>
      <w:lvlText w:val="%1."/>
      <w:lvlJc w:val="left"/>
      <w:pPr>
        <w:ind w:left="1080" w:hanging="360"/>
      </w:pPr>
      <w:rPr>
        <w:rFonts w:hint="default"/>
        <w:b/>
        <w:i w:val="0"/>
      </w:rPr>
    </w:lvl>
    <w:lvl w:ilvl="1" w:tplc="8856AEF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3" w15:restartNumberingAfterBreak="0">
    <w:nsid w:val="7544068B"/>
    <w:multiLevelType w:val="hybridMultilevel"/>
    <w:tmpl w:val="7F8469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59B03BB"/>
    <w:multiLevelType w:val="hybridMultilevel"/>
    <w:tmpl w:val="B59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6587156"/>
    <w:multiLevelType w:val="hybridMultilevel"/>
    <w:tmpl w:val="85D2300C"/>
    <w:lvl w:ilvl="0" w:tplc="EEA861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7C92286"/>
    <w:multiLevelType w:val="hybridMultilevel"/>
    <w:tmpl w:val="3F90D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8540D54"/>
    <w:multiLevelType w:val="hybridMultilevel"/>
    <w:tmpl w:val="DD6CF8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AB65832"/>
    <w:multiLevelType w:val="hybridMultilevel"/>
    <w:tmpl w:val="75ACAFEC"/>
    <w:lvl w:ilvl="0" w:tplc="C848014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BE69A1"/>
    <w:multiLevelType w:val="hybridMultilevel"/>
    <w:tmpl w:val="28C4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C1D49B5"/>
    <w:multiLevelType w:val="hybridMultilevel"/>
    <w:tmpl w:val="B3BA63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11" w15:restartNumberingAfterBreak="0">
    <w:nsid w:val="7D951E3F"/>
    <w:multiLevelType w:val="hybridMultilevel"/>
    <w:tmpl w:val="FB42A920"/>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E6B27AB"/>
    <w:multiLevelType w:val="hybridMultilevel"/>
    <w:tmpl w:val="A3DA5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FE55372"/>
    <w:multiLevelType w:val="hybridMultilevel"/>
    <w:tmpl w:val="6A720310"/>
    <w:lvl w:ilvl="0" w:tplc="CA70E30C">
      <w:start w:val="1"/>
      <w:numFmt w:val="lowerRoman"/>
      <w:lvlText w:val="%1."/>
      <w:lvlJc w:val="left"/>
      <w:pPr>
        <w:ind w:left="1080" w:hanging="720"/>
      </w:pPr>
      <w:rPr>
        <w:rFonts w:hint="default"/>
      </w:rPr>
    </w:lvl>
    <w:lvl w:ilvl="1" w:tplc="C84801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7"/>
  </w:num>
  <w:num w:numId="2">
    <w:abstractNumId w:val="90"/>
  </w:num>
  <w:num w:numId="3">
    <w:abstractNumId w:val="98"/>
  </w:num>
  <w:num w:numId="4">
    <w:abstractNumId w:val="11"/>
  </w:num>
  <w:num w:numId="5">
    <w:abstractNumId w:val="35"/>
  </w:num>
  <w:num w:numId="6">
    <w:abstractNumId w:val="77"/>
  </w:num>
  <w:num w:numId="7">
    <w:abstractNumId w:val="89"/>
  </w:num>
  <w:num w:numId="8">
    <w:abstractNumId w:val="2"/>
  </w:num>
  <w:num w:numId="9">
    <w:abstractNumId w:val="24"/>
  </w:num>
  <w:num w:numId="10">
    <w:abstractNumId w:val="51"/>
  </w:num>
  <w:num w:numId="11">
    <w:abstractNumId w:val="65"/>
  </w:num>
  <w:num w:numId="12">
    <w:abstractNumId w:val="84"/>
  </w:num>
  <w:num w:numId="13">
    <w:abstractNumId w:val="86"/>
  </w:num>
  <w:num w:numId="14">
    <w:abstractNumId w:val="81"/>
  </w:num>
  <w:num w:numId="15">
    <w:abstractNumId w:val="13"/>
  </w:num>
  <w:num w:numId="16">
    <w:abstractNumId w:val="113"/>
  </w:num>
  <w:num w:numId="17">
    <w:abstractNumId w:val="54"/>
  </w:num>
  <w:num w:numId="18">
    <w:abstractNumId w:val="79"/>
  </w:num>
  <w:num w:numId="19">
    <w:abstractNumId w:val="17"/>
  </w:num>
  <w:num w:numId="20">
    <w:abstractNumId w:val="82"/>
  </w:num>
  <w:num w:numId="21">
    <w:abstractNumId w:val="75"/>
  </w:num>
  <w:num w:numId="22">
    <w:abstractNumId w:val="36"/>
  </w:num>
  <w:num w:numId="23">
    <w:abstractNumId w:val="109"/>
  </w:num>
  <w:num w:numId="24">
    <w:abstractNumId w:val="74"/>
  </w:num>
  <w:num w:numId="25">
    <w:abstractNumId w:val="47"/>
  </w:num>
  <w:num w:numId="26">
    <w:abstractNumId w:val="50"/>
  </w:num>
  <w:num w:numId="27">
    <w:abstractNumId w:val="25"/>
  </w:num>
  <w:num w:numId="28">
    <w:abstractNumId w:val="0"/>
  </w:num>
  <w:num w:numId="29">
    <w:abstractNumId w:val="1"/>
  </w:num>
  <w:num w:numId="30">
    <w:abstractNumId w:val="95"/>
  </w:num>
  <w:num w:numId="31">
    <w:abstractNumId w:val="49"/>
  </w:num>
  <w:num w:numId="32">
    <w:abstractNumId w:val="44"/>
  </w:num>
  <w:num w:numId="33">
    <w:abstractNumId w:val="14"/>
  </w:num>
  <w:num w:numId="34">
    <w:abstractNumId w:val="70"/>
  </w:num>
  <w:num w:numId="35">
    <w:abstractNumId w:val="58"/>
  </w:num>
  <w:num w:numId="36">
    <w:abstractNumId w:val="48"/>
  </w:num>
  <w:num w:numId="37">
    <w:abstractNumId w:val="62"/>
  </w:num>
  <w:num w:numId="38">
    <w:abstractNumId w:val="91"/>
  </w:num>
  <w:num w:numId="39">
    <w:abstractNumId w:val="106"/>
  </w:num>
  <w:num w:numId="40">
    <w:abstractNumId w:val="43"/>
  </w:num>
  <w:num w:numId="41">
    <w:abstractNumId w:val="67"/>
  </w:num>
  <w:num w:numId="42">
    <w:abstractNumId w:val="102"/>
  </w:num>
  <w:num w:numId="43">
    <w:abstractNumId w:val="39"/>
  </w:num>
  <w:num w:numId="44">
    <w:abstractNumId w:val="80"/>
  </w:num>
  <w:num w:numId="45">
    <w:abstractNumId w:val="26"/>
  </w:num>
  <w:num w:numId="46">
    <w:abstractNumId w:val="12"/>
  </w:num>
  <w:num w:numId="47">
    <w:abstractNumId w:val="18"/>
  </w:num>
  <w:num w:numId="48">
    <w:abstractNumId w:val="61"/>
  </w:num>
  <w:num w:numId="49">
    <w:abstractNumId w:val="53"/>
  </w:num>
  <w:num w:numId="50">
    <w:abstractNumId w:val="83"/>
    <w:lvlOverride w:ilvl="0">
      <w:startOverride w:val="1"/>
    </w:lvlOverride>
  </w:num>
  <w:num w:numId="51">
    <w:abstractNumId w:val="52"/>
  </w:num>
  <w:num w:numId="52">
    <w:abstractNumId w:val="112"/>
  </w:num>
  <w:num w:numId="53">
    <w:abstractNumId w:val="63"/>
  </w:num>
  <w:num w:numId="54">
    <w:abstractNumId w:val="3"/>
  </w:num>
  <w:num w:numId="55">
    <w:abstractNumId w:val="57"/>
  </w:num>
  <w:num w:numId="56">
    <w:abstractNumId w:val="60"/>
  </w:num>
  <w:num w:numId="57">
    <w:abstractNumId w:val="9"/>
  </w:num>
  <w:num w:numId="58">
    <w:abstractNumId w:val="41"/>
  </w:num>
  <w:num w:numId="59">
    <w:abstractNumId w:val="20"/>
  </w:num>
  <w:num w:numId="60">
    <w:abstractNumId w:val="10"/>
  </w:num>
  <w:num w:numId="61">
    <w:abstractNumId w:val="104"/>
  </w:num>
  <w:num w:numId="62">
    <w:abstractNumId w:val="33"/>
  </w:num>
  <w:num w:numId="63">
    <w:abstractNumId w:val="72"/>
  </w:num>
  <w:num w:numId="64">
    <w:abstractNumId w:val="29"/>
  </w:num>
  <w:num w:numId="65">
    <w:abstractNumId w:val="97"/>
  </w:num>
  <w:num w:numId="66">
    <w:abstractNumId w:val="42"/>
  </w:num>
  <w:num w:numId="67">
    <w:abstractNumId w:val="111"/>
  </w:num>
  <w:num w:numId="68">
    <w:abstractNumId w:val="105"/>
  </w:num>
  <w:num w:numId="69">
    <w:abstractNumId w:val="45"/>
  </w:num>
  <w:num w:numId="70">
    <w:abstractNumId w:val="40"/>
  </w:num>
  <w:num w:numId="71">
    <w:abstractNumId w:val="46"/>
  </w:num>
  <w:num w:numId="72">
    <w:abstractNumId w:val="55"/>
  </w:num>
  <w:num w:numId="73">
    <w:abstractNumId w:val="69"/>
  </w:num>
  <w:num w:numId="74">
    <w:abstractNumId w:val="22"/>
  </w:num>
  <w:num w:numId="75">
    <w:abstractNumId w:val="64"/>
  </w:num>
  <w:num w:numId="76">
    <w:abstractNumId w:val="66"/>
  </w:num>
  <w:num w:numId="77">
    <w:abstractNumId w:val="107"/>
  </w:num>
  <w:num w:numId="78">
    <w:abstractNumId w:val="101"/>
  </w:num>
  <w:num w:numId="79">
    <w:abstractNumId w:val="31"/>
  </w:num>
  <w:num w:numId="80">
    <w:abstractNumId w:val="88"/>
  </w:num>
  <w:num w:numId="81">
    <w:abstractNumId w:val="94"/>
  </w:num>
  <w:num w:numId="82">
    <w:abstractNumId w:val="16"/>
  </w:num>
  <w:num w:numId="83">
    <w:abstractNumId w:val="23"/>
  </w:num>
  <w:num w:numId="84">
    <w:abstractNumId w:val="19"/>
  </w:num>
  <w:num w:numId="85">
    <w:abstractNumId w:val="93"/>
  </w:num>
  <w:num w:numId="86">
    <w:abstractNumId w:val="4"/>
  </w:num>
  <w:num w:numId="87">
    <w:abstractNumId w:val="28"/>
  </w:num>
  <w:num w:numId="88">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num>
  <w:num w:numId="90">
    <w:abstractNumId w:val="73"/>
  </w:num>
  <w:num w:numId="91">
    <w:abstractNumId w:val="37"/>
  </w:num>
  <w:num w:numId="92">
    <w:abstractNumId w:val="92"/>
  </w:num>
  <w:num w:numId="93">
    <w:abstractNumId w:val="78"/>
  </w:num>
  <w:num w:numId="94">
    <w:abstractNumId w:val="103"/>
  </w:num>
  <w:num w:numId="95">
    <w:abstractNumId w:val="15"/>
  </w:num>
  <w:num w:numId="96">
    <w:abstractNumId w:val="6"/>
  </w:num>
  <w:num w:numId="97">
    <w:abstractNumId w:val="7"/>
  </w:num>
  <w:num w:numId="98">
    <w:abstractNumId w:val="85"/>
  </w:num>
  <w:num w:numId="99">
    <w:abstractNumId w:val="68"/>
  </w:num>
  <w:num w:numId="100">
    <w:abstractNumId w:val="100"/>
  </w:num>
  <w:num w:numId="101">
    <w:abstractNumId w:val="96"/>
  </w:num>
  <w:num w:numId="102">
    <w:abstractNumId w:val="32"/>
  </w:num>
  <w:num w:numId="103">
    <w:abstractNumId w:val="34"/>
  </w:num>
  <w:num w:numId="104">
    <w:abstractNumId w:val="99"/>
  </w:num>
  <w:num w:numId="105">
    <w:abstractNumId w:val="56"/>
  </w:num>
  <w:num w:numId="106">
    <w:abstractNumId w:val="8"/>
  </w:num>
  <w:num w:numId="107">
    <w:abstractNumId w:val="38"/>
  </w:num>
  <w:num w:numId="108">
    <w:abstractNumId w:val="76"/>
  </w:num>
  <w:num w:numId="109">
    <w:abstractNumId w:val="30"/>
  </w:num>
  <w:num w:numId="110">
    <w:abstractNumId w:val="108"/>
  </w:num>
  <w:num w:numId="111">
    <w:abstractNumId w:val="21"/>
  </w:num>
  <w:num w:numId="112">
    <w:abstractNumId w:val="5"/>
  </w:num>
  <w:num w:numId="113">
    <w:abstractNumId w:val="59"/>
  </w:num>
  <w:num w:numId="114">
    <w:abstractNumId w:val="7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2E"/>
    <w:rsid w:val="000106C6"/>
    <w:rsid w:val="000228E5"/>
    <w:rsid w:val="00023C17"/>
    <w:rsid w:val="00031276"/>
    <w:rsid w:val="00033C0E"/>
    <w:rsid w:val="00041D1C"/>
    <w:rsid w:val="00047DE4"/>
    <w:rsid w:val="00047E44"/>
    <w:rsid w:val="00052EA2"/>
    <w:rsid w:val="00064FF8"/>
    <w:rsid w:val="00066EBE"/>
    <w:rsid w:val="0006714C"/>
    <w:rsid w:val="00067D59"/>
    <w:rsid w:val="0007116B"/>
    <w:rsid w:val="00071C22"/>
    <w:rsid w:val="000872A4"/>
    <w:rsid w:val="00093BF7"/>
    <w:rsid w:val="000955D6"/>
    <w:rsid w:val="00096964"/>
    <w:rsid w:val="000A3BEF"/>
    <w:rsid w:val="000A4278"/>
    <w:rsid w:val="000B68DE"/>
    <w:rsid w:val="000B6A44"/>
    <w:rsid w:val="000B728B"/>
    <w:rsid w:val="000B7954"/>
    <w:rsid w:val="000C2405"/>
    <w:rsid w:val="000C4DC6"/>
    <w:rsid w:val="000D0E1D"/>
    <w:rsid w:val="000D17A5"/>
    <w:rsid w:val="000D38DE"/>
    <w:rsid w:val="000D699A"/>
    <w:rsid w:val="000E3168"/>
    <w:rsid w:val="000F05E9"/>
    <w:rsid w:val="000F721E"/>
    <w:rsid w:val="000F7E3C"/>
    <w:rsid w:val="001014A3"/>
    <w:rsid w:val="00104E6C"/>
    <w:rsid w:val="0010782F"/>
    <w:rsid w:val="00110914"/>
    <w:rsid w:val="0011240A"/>
    <w:rsid w:val="00115152"/>
    <w:rsid w:val="0013482F"/>
    <w:rsid w:val="00137BF7"/>
    <w:rsid w:val="00137F45"/>
    <w:rsid w:val="001425DB"/>
    <w:rsid w:val="00144228"/>
    <w:rsid w:val="00145A31"/>
    <w:rsid w:val="00150069"/>
    <w:rsid w:val="00152405"/>
    <w:rsid w:val="0015797F"/>
    <w:rsid w:val="00160CA6"/>
    <w:rsid w:val="00161779"/>
    <w:rsid w:val="0016202F"/>
    <w:rsid w:val="0017174D"/>
    <w:rsid w:val="00175BA8"/>
    <w:rsid w:val="00183490"/>
    <w:rsid w:val="0019693E"/>
    <w:rsid w:val="001A2CA8"/>
    <w:rsid w:val="001A360D"/>
    <w:rsid w:val="001A479F"/>
    <w:rsid w:val="001A6F69"/>
    <w:rsid w:val="001B08C7"/>
    <w:rsid w:val="001B37FC"/>
    <w:rsid w:val="001B499E"/>
    <w:rsid w:val="001B6813"/>
    <w:rsid w:val="001B77AC"/>
    <w:rsid w:val="001C6FF8"/>
    <w:rsid w:val="001D0384"/>
    <w:rsid w:val="001D1234"/>
    <w:rsid w:val="001D1F67"/>
    <w:rsid w:val="001E0005"/>
    <w:rsid w:val="001E1A73"/>
    <w:rsid w:val="001E1EF7"/>
    <w:rsid w:val="001E39A2"/>
    <w:rsid w:val="001E4731"/>
    <w:rsid w:val="001F0471"/>
    <w:rsid w:val="001F0A1B"/>
    <w:rsid w:val="001F1405"/>
    <w:rsid w:val="00201A80"/>
    <w:rsid w:val="0020584E"/>
    <w:rsid w:val="00205A69"/>
    <w:rsid w:val="00214877"/>
    <w:rsid w:val="002172A5"/>
    <w:rsid w:val="002209B9"/>
    <w:rsid w:val="00221867"/>
    <w:rsid w:val="00222CCB"/>
    <w:rsid w:val="00231B5C"/>
    <w:rsid w:val="00234162"/>
    <w:rsid w:val="002369C0"/>
    <w:rsid w:val="00237372"/>
    <w:rsid w:val="002378FB"/>
    <w:rsid w:val="00242E71"/>
    <w:rsid w:val="002435C2"/>
    <w:rsid w:val="00243819"/>
    <w:rsid w:val="00244202"/>
    <w:rsid w:val="00244B33"/>
    <w:rsid w:val="00244C3C"/>
    <w:rsid w:val="00246815"/>
    <w:rsid w:val="0025062F"/>
    <w:rsid w:val="00261620"/>
    <w:rsid w:val="00263358"/>
    <w:rsid w:val="0026354E"/>
    <w:rsid w:val="00264CBE"/>
    <w:rsid w:val="0026735F"/>
    <w:rsid w:val="0026792A"/>
    <w:rsid w:val="002710D2"/>
    <w:rsid w:val="00286EA2"/>
    <w:rsid w:val="002933A8"/>
    <w:rsid w:val="00294388"/>
    <w:rsid w:val="002954D4"/>
    <w:rsid w:val="002A2D01"/>
    <w:rsid w:val="002B241B"/>
    <w:rsid w:val="002B2B9D"/>
    <w:rsid w:val="002B474C"/>
    <w:rsid w:val="002C05C0"/>
    <w:rsid w:val="002C2AC3"/>
    <w:rsid w:val="002C77D1"/>
    <w:rsid w:val="002D6BA9"/>
    <w:rsid w:val="002E32C7"/>
    <w:rsid w:val="002E70BC"/>
    <w:rsid w:val="002F2139"/>
    <w:rsid w:val="002F4B8F"/>
    <w:rsid w:val="002F64F4"/>
    <w:rsid w:val="003024B0"/>
    <w:rsid w:val="003031B2"/>
    <w:rsid w:val="0030425B"/>
    <w:rsid w:val="0030724F"/>
    <w:rsid w:val="0031130F"/>
    <w:rsid w:val="00311853"/>
    <w:rsid w:val="00316ABB"/>
    <w:rsid w:val="003174E9"/>
    <w:rsid w:val="00317894"/>
    <w:rsid w:val="00342F42"/>
    <w:rsid w:val="00343E2C"/>
    <w:rsid w:val="00345115"/>
    <w:rsid w:val="00350690"/>
    <w:rsid w:val="003509A9"/>
    <w:rsid w:val="0035400C"/>
    <w:rsid w:val="00355E05"/>
    <w:rsid w:val="0036207D"/>
    <w:rsid w:val="00367843"/>
    <w:rsid w:val="003708E0"/>
    <w:rsid w:val="00373FC4"/>
    <w:rsid w:val="003762DB"/>
    <w:rsid w:val="00382EBB"/>
    <w:rsid w:val="00385A12"/>
    <w:rsid w:val="0039077E"/>
    <w:rsid w:val="003921D3"/>
    <w:rsid w:val="0039242C"/>
    <w:rsid w:val="003A1F29"/>
    <w:rsid w:val="003A5CF5"/>
    <w:rsid w:val="003A6DE1"/>
    <w:rsid w:val="003A7501"/>
    <w:rsid w:val="003B0525"/>
    <w:rsid w:val="003B4B54"/>
    <w:rsid w:val="003C340B"/>
    <w:rsid w:val="003D10FB"/>
    <w:rsid w:val="003D197A"/>
    <w:rsid w:val="003D1A8C"/>
    <w:rsid w:val="003D5470"/>
    <w:rsid w:val="003E21A8"/>
    <w:rsid w:val="003F1AD5"/>
    <w:rsid w:val="003F1B30"/>
    <w:rsid w:val="003F36A4"/>
    <w:rsid w:val="003F5290"/>
    <w:rsid w:val="003F5C68"/>
    <w:rsid w:val="003F774B"/>
    <w:rsid w:val="0040311C"/>
    <w:rsid w:val="004073F1"/>
    <w:rsid w:val="00407DF6"/>
    <w:rsid w:val="00412626"/>
    <w:rsid w:val="004130F9"/>
    <w:rsid w:val="00417A9F"/>
    <w:rsid w:val="00424883"/>
    <w:rsid w:val="004274CF"/>
    <w:rsid w:val="004322ED"/>
    <w:rsid w:val="00435CB2"/>
    <w:rsid w:val="00441F8D"/>
    <w:rsid w:val="00446FF9"/>
    <w:rsid w:val="00452615"/>
    <w:rsid w:val="00457A5C"/>
    <w:rsid w:val="00463716"/>
    <w:rsid w:val="0046395D"/>
    <w:rsid w:val="0046406B"/>
    <w:rsid w:val="00475950"/>
    <w:rsid w:val="004809DA"/>
    <w:rsid w:val="00486960"/>
    <w:rsid w:val="00487ED1"/>
    <w:rsid w:val="004929CC"/>
    <w:rsid w:val="004933F5"/>
    <w:rsid w:val="00494A45"/>
    <w:rsid w:val="004B010E"/>
    <w:rsid w:val="004B03BF"/>
    <w:rsid w:val="004B3081"/>
    <w:rsid w:val="004B38DA"/>
    <w:rsid w:val="004B3CA5"/>
    <w:rsid w:val="004B641B"/>
    <w:rsid w:val="004C08E5"/>
    <w:rsid w:val="004C335E"/>
    <w:rsid w:val="004C4A35"/>
    <w:rsid w:val="004C617E"/>
    <w:rsid w:val="004C6269"/>
    <w:rsid w:val="004C6D5A"/>
    <w:rsid w:val="004D21B4"/>
    <w:rsid w:val="004D3469"/>
    <w:rsid w:val="004E1F2D"/>
    <w:rsid w:val="004E637B"/>
    <w:rsid w:val="004E7F78"/>
    <w:rsid w:val="004F1396"/>
    <w:rsid w:val="004F3044"/>
    <w:rsid w:val="00506115"/>
    <w:rsid w:val="00507380"/>
    <w:rsid w:val="005118A8"/>
    <w:rsid w:val="00511CFE"/>
    <w:rsid w:val="0051352E"/>
    <w:rsid w:val="005140B4"/>
    <w:rsid w:val="0051498A"/>
    <w:rsid w:val="005160CF"/>
    <w:rsid w:val="005238D2"/>
    <w:rsid w:val="005246DC"/>
    <w:rsid w:val="00532320"/>
    <w:rsid w:val="00533588"/>
    <w:rsid w:val="00534E1E"/>
    <w:rsid w:val="0053576F"/>
    <w:rsid w:val="00536E58"/>
    <w:rsid w:val="00536E77"/>
    <w:rsid w:val="00541AB3"/>
    <w:rsid w:val="00542071"/>
    <w:rsid w:val="00543813"/>
    <w:rsid w:val="0054404E"/>
    <w:rsid w:val="005530D4"/>
    <w:rsid w:val="00555ED8"/>
    <w:rsid w:val="00562F10"/>
    <w:rsid w:val="00572990"/>
    <w:rsid w:val="005743F0"/>
    <w:rsid w:val="00577F48"/>
    <w:rsid w:val="00586309"/>
    <w:rsid w:val="00590F1F"/>
    <w:rsid w:val="00592EBB"/>
    <w:rsid w:val="005A627A"/>
    <w:rsid w:val="005B086C"/>
    <w:rsid w:val="005B519A"/>
    <w:rsid w:val="005B79BB"/>
    <w:rsid w:val="005C2130"/>
    <w:rsid w:val="005C26A7"/>
    <w:rsid w:val="005C31ED"/>
    <w:rsid w:val="005C5C6D"/>
    <w:rsid w:val="005C7A1F"/>
    <w:rsid w:val="005D0051"/>
    <w:rsid w:val="005D0379"/>
    <w:rsid w:val="005D67DC"/>
    <w:rsid w:val="005D6E3C"/>
    <w:rsid w:val="005F2C57"/>
    <w:rsid w:val="005F366E"/>
    <w:rsid w:val="006031B9"/>
    <w:rsid w:val="0060474B"/>
    <w:rsid w:val="00606A7B"/>
    <w:rsid w:val="00610C67"/>
    <w:rsid w:val="00611312"/>
    <w:rsid w:val="006138AF"/>
    <w:rsid w:val="00614E77"/>
    <w:rsid w:val="00615363"/>
    <w:rsid w:val="0061591E"/>
    <w:rsid w:val="00627415"/>
    <w:rsid w:val="006304C4"/>
    <w:rsid w:val="0064527D"/>
    <w:rsid w:val="00646AF8"/>
    <w:rsid w:val="00660662"/>
    <w:rsid w:val="00660AD4"/>
    <w:rsid w:val="00660FA3"/>
    <w:rsid w:val="006633FD"/>
    <w:rsid w:val="00665040"/>
    <w:rsid w:val="006701DF"/>
    <w:rsid w:val="006739EE"/>
    <w:rsid w:val="00673E8F"/>
    <w:rsid w:val="00677F49"/>
    <w:rsid w:val="00682953"/>
    <w:rsid w:val="00683C5C"/>
    <w:rsid w:val="00687F5C"/>
    <w:rsid w:val="00690268"/>
    <w:rsid w:val="006920F0"/>
    <w:rsid w:val="00693D10"/>
    <w:rsid w:val="006A39A8"/>
    <w:rsid w:val="006A4E1C"/>
    <w:rsid w:val="006A4E65"/>
    <w:rsid w:val="006B2C50"/>
    <w:rsid w:val="006C7450"/>
    <w:rsid w:val="006D06E6"/>
    <w:rsid w:val="006D3FA1"/>
    <w:rsid w:val="006E5032"/>
    <w:rsid w:val="006E694C"/>
    <w:rsid w:val="006F2956"/>
    <w:rsid w:val="0070010A"/>
    <w:rsid w:val="0070297B"/>
    <w:rsid w:val="00704D15"/>
    <w:rsid w:val="007115CE"/>
    <w:rsid w:val="00712B5C"/>
    <w:rsid w:val="00722F6A"/>
    <w:rsid w:val="00736509"/>
    <w:rsid w:val="00737279"/>
    <w:rsid w:val="00740A9F"/>
    <w:rsid w:val="00740D46"/>
    <w:rsid w:val="007411CB"/>
    <w:rsid w:val="00744A8B"/>
    <w:rsid w:val="00747915"/>
    <w:rsid w:val="00752104"/>
    <w:rsid w:val="0075471E"/>
    <w:rsid w:val="0076087D"/>
    <w:rsid w:val="00761059"/>
    <w:rsid w:val="00773E34"/>
    <w:rsid w:val="00780141"/>
    <w:rsid w:val="007824E0"/>
    <w:rsid w:val="007912F1"/>
    <w:rsid w:val="00791A41"/>
    <w:rsid w:val="00791A8F"/>
    <w:rsid w:val="007A1442"/>
    <w:rsid w:val="007A16B7"/>
    <w:rsid w:val="007A2098"/>
    <w:rsid w:val="007A38BF"/>
    <w:rsid w:val="007A414E"/>
    <w:rsid w:val="007A4FB5"/>
    <w:rsid w:val="007B0A93"/>
    <w:rsid w:val="007B15B6"/>
    <w:rsid w:val="007B2A2E"/>
    <w:rsid w:val="007B46E8"/>
    <w:rsid w:val="007B645A"/>
    <w:rsid w:val="007B65F9"/>
    <w:rsid w:val="007B6861"/>
    <w:rsid w:val="007D30EC"/>
    <w:rsid w:val="007D3710"/>
    <w:rsid w:val="007D5F10"/>
    <w:rsid w:val="007D6DBC"/>
    <w:rsid w:val="007F12EB"/>
    <w:rsid w:val="007F2475"/>
    <w:rsid w:val="007F3B87"/>
    <w:rsid w:val="007F41A6"/>
    <w:rsid w:val="007F458C"/>
    <w:rsid w:val="007F762C"/>
    <w:rsid w:val="008051D5"/>
    <w:rsid w:val="0080563A"/>
    <w:rsid w:val="00810E9E"/>
    <w:rsid w:val="008113C5"/>
    <w:rsid w:val="00816EF8"/>
    <w:rsid w:val="0082182D"/>
    <w:rsid w:val="008253CC"/>
    <w:rsid w:val="0082772E"/>
    <w:rsid w:val="00832310"/>
    <w:rsid w:val="00835467"/>
    <w:rsid w:val="008356B9"/>
    <w:rsid w:val="00843AD2"/>
    <w:rsid w:val="00846BEC"/>
    <w:rsid w:val="008476D7"/>
    <w:rsid w:val="00852100"/>
    <w:rsid w:val="00852F5C"/>
    <w:rsid w:val="008542A5"/>
    <w:rsid w:val="00857121"/>
    <w:rsid w:val="00857526"/>
    <w:rsid w:val="00857802"/>
    <w:rsid w:val="00857D6B"/>
    <w:rsid w:val="008608D3"/>
    <w:rsid w:val="00861A8E"/>
    <w:rsid w:val="00861C20"/>
    <w:rsid w:val="008709DF"/>
    <w:rsid w:val="00870B8C"/>
    <w:rsid w:val="00873799"/>
    <w:rsid w:val="00883850"/>
    <w:rsid w:val="00884103"/>
    <w:rsid w:val="008A3DF6"/>
    <w:rsid w:val="008A5649"/>
    <w:rsid w:val="008C325E"/>
    <w:rsid w:val="008C5B24"/>
    <w:rsid w:val="008C5BA7"/>
    <w:rsid w:val="008C5CD6"/>
    <w:rsid w:val="008C7A7E"/>
    <w:rsid w:val="008E796F"/>
    <w:rsid w:val="008E7998"/>
    <w:rsid w:val="008F1338"/>
    <w:rsid w:val="008F1549"/>
    <w:rsid w:val="008F340C"/>
    <w:rsid w:val="008F5BA8"/>
    <w:rsid w:val="0090133D"/>
    <w:rsid w:val="00902E20"/>
    <w:rsid w:val="0091107F"/>
    <w:rsid w:val="0091214C"/>
    <w:rsid w:val="00914129"/>
    <w:rsid w:val="009177E2"/>
    <w:rsid w:val="009178E4"/>
    <w:rsid w:val="00920AF6"/>
    <w:rsid w:val="009213DD"/>
    <w:rsid w:val="009215D8"/>
    <w:rsid w:val="00921F1B"/>
    <w:rsid w:val="00923753"/>
    <w:rsid w:val="00924FBC"/>
    <w:rsid w:val="009337F4"/>
    <w:rsid w:val="00944254"/>
    <w:rsid w:val="009466FC"/>
    <w:rsid w:val="0095037E"/>
    <w:rsid w:val="0095135E"/>
    <w:rsid w:val="00952438"/>
    <w:rsid w:val="0096075A"/>
    <w:rsid w:val="009633FB"/>
    <w:rsid w:val="009669D5"/>
    <w:rsid w:val="00980D61"/>
    <w:rsid w:val="00982A33"/>
    <w:rsid w:val="009838B7"/>
    <w:rsid w:val="00990DBD"/>
    <w:rsid w:val="00992725"/>
    <w:rsid w:val="0099658F"/>
    <w:rsid w:val="009A2326"/>
    <w:rsid w:val="009A39D4"/>
    <w:rsid w:val="009B15F4"/>
    <w:rsid w:val="009C0E5C"/>
    <w:rsid w:val="009C292F"/>
    <w:rsid w:val="009C6BC6"/>
    <w:rsid w:val="009D2638"/>
    <w:rsid w:val="009D6218"/>
    <w:rsid w:val="009D6270"/>
    <w:rsid w:val="009D6E69"/>
    <w:rsid w:val="009D77D7"/>
    <w:rsid w:val="009E51AA"/>
    <w:rsid w:val="009E5236"/>
    <w:rsid w:val="009E54F8"/>
    <w:rsid w:val="009E6FEA"/>
    <w:rsid w:val="009F0B01"/>
    <w:rsid w:val="009F2472"/>
    <w:rsid w:val="009F5441"/>
    <w:rsid w:val="00A006B4"/>
    <w:rsid w:val="00A06846"/>
    <w:rsid w:val="00A1209B"/>
    <w:rsid w:val="00A21E42"/>
    <w:rsid w:val="00A2262F"/>
    <w:rsid w:val="00A26A71"/>
    <w:rsid w:val="00A26B89"/>
    <w:rsid w:val="00A303FC"/>
    <w:rsid w:val="00A304E9"/>
    <w:rsid w:val="00A33DF1"/>
    <w:rsid w:val="00A3593B"/>
    <w:rsid w:val="00A45B63"/>
    <w:rsid w:val="00A47567"/>
    <w:rsid w:val="00A5026F"/>
    <w:rsid w:val="00A538CB"/>
    <w:rsid w:val="00A61038"/>
    <w:rsid w:val="00A617B2"/>
    <w:rsid w:val="00A62564"/>
    <w:rsid w:val="00A70365"/>
    <w:rsid w:val="00A70646"/>
    <w:rsid w:val="00A7531A"/>
    <w:rsid w:val="00A80788"/>
    <w:rsid w:val="00A83E7A"/>
    <w:rsid w:val="00A846F2"/>
    <w:rsid w:val="00A8708F"/>
    <w:rsid w:val="00A90B9E"/>
    <w:rsid w:val="00A91CAF"/>
    <w:rsid w:val="00A94102"/>
    <w:rsid w:val="00A943D0"/>
    <w:rsid w:val="00A97B08"/>
    <w:rsid w:val="00AA083A"/>
    <w:rsid w:val="00AA2464"/>
    <w:rsid w:val="00AA4406"/>
    <w:rsid w:val="00AB21DE"/>
    <w:rsid w:val="00AB73EC"/>
    <w:rsid w:val="00AC6C55"/>
    <w:rsid w:val="00AD7B90"/>
    <w:rsid w:val="00AD7E4F"/>
    <w:rsid w:val="00AE0411"/>
    <w:rsid w:val="00AE34FA"/>
    <w:rsid w:val="00AE4C21"/>
    <w:rsid w:val="00AE52B2"/>
    <w:rsid w:val="00AF3069"/>
    <w:rsid w:val="00B03F51"/>
    <w:rsid w:val="00B03FAA"/>
    <w:rsid w:val="00B06D2F"/>
    <w:rsid w:val="00B1077B"/>
    <w:rsid w:val="00B15226"/>
    <w:rsid w:val="00B20598"/>
    <w:rsid w:val="00B216E8"/>
    <w:rsid w:val="00B2498D"/>
    <w:rsid w:val="00B32605"/>
    <w:rsid w:val="00B35BF2"/>
    <w:rsid w:val="00B36C10"/>
    <w:rsid w:val="00B40B97"/>
    <w:rsid w:val="00B41568"/>
    <w:rsid w:val="00B46F37"/>
    <w:rsid w:val="00B51BA6"/>
    <w:rsid w:val="00B534DA"/>
    <w:rsid w:val="00B547E9"/>
    <w:rsid w:val="00B55C4E"/>
    <w:rsid w:val="00B56631"/>
    <w:rsid w:val="00B56A8A"/>
    <w:rsid w:val="00B6319A"/>
    <w:rsid w:val="00B6579A"/>
    <w:rsid w:val="00B66007"/>
    <w:rsid w:val="00B66523"/>
    <w:rsid w:val="00B675CF"/>
    <w:rsid w:val="00B70E03"/>
    <w:rsid w:val="00B710E6"/>
    <w:rsid w:val="00B74493"/>
    <w:rsid w:val="00B80F97"/>
    <w:rsid w:val="00B85575"/>
    <w:rsid w:val="00B863B0"/>
    <w:rsid w:val="00B8789B"/>
    <w:rsid w:val="00B90C72"/>
    <w:rsid w:val="00B944F6"/>
    <w:rsid w:val="00B9529E"/>
    <w:rsid w:val="00BA1000"/>
    <w:rsid w:val="00BA4BE8"/>
    <w:rsid w:val="00BA5749"/>
    <w:rsid w:val="00BB2218"/>
    <w:rsid w:val="00BB52DB"/>
    <w:rsid w:val="00BC070E"/>
    <w:rsid w:val="00BC1426"/>
    <w:rsid w:val="00BC24D8"/>
    <w:rsid w:val="00BC2B5C"/>
    <w:rsid w:val="00BC643A"/>
    <w:rsid w:val="00BC6C5C"/>
    <w:rsid w:val="00BD3D37"/>
    <w:rsid w:val="00BD446D"/>
    <w:rsid w:val="00BD44A3"/>
    <w:rsid w:val="00BD7E9E"/>
    <w:rsid w:val="00BE4DE4"/>
    <w:rsid w:val="00BF7A4E"/>
    <w:rsid w:val="00BF7D43"/>
    <w:rsid w:val="00C1425C"/>
    <w:rsid w:val="00C14BF6"/>
    <w:rsid w:val="00C2679E"/>
    <w:rsid w:val="00C26D0F"/>
    <w:rsid w:val="00C30625"/>
    <w:rsid w:val="00C34B65"/>
    <w:rsid w:val="00C413B3"/>
    <w:rsid w:val="00C41C8A"/>
    <w:rsid w:val="00C42C98"/>
    <w:rsid w:val="00C441A4"/>
    <w:rsid w:val="00C47833"/>
    <w:rsid w:val="00C53F61"/>
    <w:rsid w:val="00C57424"/>
    <w:rsid w:val="00C57D21"/>
    <w:rsid w:val="00C611B7"/>
    <w:rsid w:val="00C61910"/>
    <w:rsid w:val="00C620F8"/>
    <w:rsid w:val="00C63059"/>
    <w:rsid w:val="00C65315"/>
    <w:rsid w:val="00C65C23"/>
    <w:rsid w:val="00C666A7"/>
    <w:rsid w:val="00C701DF"/>
    <w:rsid w:val="00C7111D"/>
    <w:rsid w:val="00C7344A"/>
    <w:rsid w:val="00C73CCE"/>
    <w:rsid w:val="00C73F21"/>
    <w:rsid w:val="00C7568D"/>
    <w:rsid w:val="00C8271E"/>
    <w:rsid w:val="00C83A19"/>
    <w:rsid w:val="00C854BA"/>
    <w:rsid w:val="00C856DB"/>
    <w:rsid w:val="00C905FF"/>
    <w:rsid w:val="00C91072"/>
    <w:rsid w:val="00C92325"/>
    <w:rsid w:val="00C93692"/>
    <w:rsid w:val="00C93E0A"/>
    <w:rsid w:val="00C95785"/>
    <w:rsid w:val="00C973A4"/>
    <w:rsid w:val="00CA0B96"/>
    <w:rsid w:val="00CA2E3D"/>
    <w:rsid w:val="00CA2F06"/>
    <w:rsid w:val="00CA507D"/>
    <w:rsid w:val="00CA6860"/>
    <w:rsid w:val="00CB0280"/>
    <w:rsid w:val="00CB26F8"/>
    <w:rsid w:val="00CC3A15"/>
    <w:rsid w:val="00CC4A1E"/>
    <w:rsid w:val="00CC5F31"/>
    <w:rsid w:val="00CC7167"/>
    <w:rsid w:val="00CD5090"/>
    <w:rsid w:val="00CD5E7C"/>
    <w:rsid w:val="00CE393C"/>
    <w:rsid w:val="00CF03DF"/>
    <w:rsid w:val="00CF19AA"/>
    <w:rsid w:val="00CF2515"/>
    <w:rsid w:val="00CF3C8F"/>
    <w:rsid w:val="00CF48A8"/>
    <w:rsid w:val="00CF4DB0"/>
    <w:rsid w:val="00D01444"/>
    <w:rsid w:val="00D03337"/>
    <w:rsid w:val="00D037DC"/>
    <w:rsid w:val="00D0382B"/>
    <w:rsid w:val="00D14E1E"/>
    <w:rsid w:val="00D17214"/>
    <w:rsid w:val="00D30982"/>
    <w:rsid w:val="00D34468"/>
    <w:rsid w:val="00D47FB9"/>
    <w:rsid w:val="00D5093B"/>
    <w:rsid w:val="00D5141B"/>
    <w:rsid w:val="00D537A1"/>
    <w:rsid w:val="00D54BCB"/>
    <w:rsid w:val="00D54C99"/>
    <w:rsid w:val="00D55A23"/>
    <w:rsid w:val="00D617AC"/>
    <w:rsid w:val="00D70C23"/>
    <w:rsid w:val="00D714BE"/>
    <w:rsid w:val="00D72A3E"/>
    <w:rsid w:val="00D75BED"/>
    <w:rsid w:val="00D76119"/>
    <w:rsid w:val="00D80632"/>
    <w:rsid w:val="00D81644"/>
    <w:rsid w:val="00D86992"/>
    <w:rsid w:val="00D86F0E"/>
    <w:rsid w:val="00DA295A"/>
    <w:rsid w:val="00DA3A32"/>
    <w:rsid w:val="00DA3E3B"/>
    <w:rsid w:val="00DA4CAE"/>
    <w:rsid w:val="00DA5DF9"/>
    <w:rsid w:val="00DB10C8"/>
    <w:rsid w:val="00DB3A61"/>
    <w:rsid w:val="00DB44C7"/>
    <w:rsid w:val="00DC1CF3"/>
    <w:rsid w:val="00DD25ED"/>
    <w:rsid w:val="00DD6BE9"/>
    <w:rsid w:val="00DE0468"/>
    <w:rsid w:val="00DE0DCE"/>
    <w:rsid w:val="00DE52FA"/>
    <w:rsid w:val="00DE6718"/>
    <w:rsid w:val="00DF1B34"/>
    <w:rsid w:val="00DF1E24"/>
    <w:rsid w:val="00DF713F"/>
    <w:rsid w:val="00E03161"/>
    <w:rsid w:val="00E10759"/>
    <w:rsid w:val="00E10A77"/>
    <w:rsid w:val="00E218B3"/>
    <w:rsid w:val="00E2417C"/>
    <w:rsid w:val="00E313FB"/>
    <w:rsid w:val="00E4075B"/>
    <w:rsid w:val="00E43B94"/>
    <w:rsid w:val="00E44456"/>
    <w:rsid w:val="00E50B75"/>
    <w:rsid w:val="00E5240D"/>
    <w:rsid w:val="00E52AFC"/>
    <w:rsid w:val="00E5353A"/>
    <w:rsid w:val="00E56798"/>
    <w:rsid w:val="00E724BF"/>
    <w:rsid w:val="00E72BEC"/>
    <w:rsid w:val="00E7647B"/>
    <w:rsid w:val="00E82538"/>
    <w:rsid w:val="00EA11B9"/>
    <w:rsid w:val="00EB1DE6"/>
    <w:rsid w:val="00EB2257"/>
    <w:rsid w:val="00EB6AB4"/>
    <w:rsid w:val="00EC12E0"/>
    <w:rsid w:val="00EC2FE1"/>
    <w:rsid w:val="00EC35B8"/>
    <w:rsid w:val="00EC5508"/>
    <w:rsid w:val="00EC6B36"/>
    <w:rsid w:val="00EC706F"/>
    <w:rsid w:val="00ED234F"/>
    <w:rsid w:val="00ED35E8"/>
    <w:rsid w:val="00EE05D6"/>
    <w:rsid w:val="00EE2C29"/>
    <w:rsid w:val="00EE5BE8"/>
    <w:rsid w:val="00EF0367"/>
    <w:rsid w:val="00EF223C"/>
    <w:rsid w:val="00F018A6"/>
    <w:rsid w:val="00F05362"/>
    <w:rsid w:val="00F1106E"/>
    <w:rsid w:val="00F11654"/>
    <w:rsid w:val="00F16DFC"/>
    <w:rsid w:val="00F203B2"/>
    <w:rsid w:val="00F237C0"/>
    <w:rsid w:val="00F23ADD"/>
    <w:rsid w:val="00F23E79"/>
    <w:rsid w:val="00F26A9A"/>
    <w:rsid w:val="00F31CAE"/>
    <w:rsid w:val="00F400F7"/>
    <w:rsid w:val="00F40BDA"/>
    <w:rsid w:val="00F410E0"/>
    <w:rsid w:val="00F414D8"/>
    <w:rsid w:val="00F4475F"/>
    <w:rsid w:val="00F51725"/>
    <w:rsid w:val="00F52CBE"/>
    <w:rsid w:val="00F53790"/>
    <w:rsid w:val="00F63044"/>
    <w:rsid w:val="00F661F0"/>
    <w:rsid w:val="00F678DA"/>
    <w:rsid w:val="00F7126A"/>
    <w:rsid w:val="00F759CE"/>
    <w:rsid w:val="00F76928"/>
    <w:rsid w:val="00F80723"/>
    <w:rsid w:val="00F85AB2"/>
    <w:rsid w:val="00F87507"/>
    <w:rsid w:val="00F92FED"/>
    <w:rsid w:val="00FA1ECE"/>
    <w:rsid w:val="00FA283C"/>
    <w:rsid w:val="00FA4B1A"/>
    <w:rsid w:val="00FC4E33"/>
    <w:rsid w:val="00FD1CD3"/>
    <w:rsid w:val="00FD5E91"/>
    <w:rsid w:val="00FE724C"/>
    <w:rsid w:val="00FF2433"/>
    <w:rsid w:val="00FF2648"/>
    <w:rsid w:val="00FF331B"/>
    <w:rsid w:val="00FF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49153"/>
    <o:shapelayout v:ext="edit">
      <o:idmap v:ext="edit" data="1"/>
    </o:shapelayout>
  </w:shapeDefaults>
  <w:decimalSymbol w:val="."/>
  <w:listSeparator w:val=","/>
  <w14:docId w14:val="3AABA7F8"/>
  <w15:chartTrackingRefBased/>
  <w15:docId w15:val="{67A30187-C7DD-483E-8498-CC031316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99E"/>
    <w:pPr>
      <w:spacing w:after="200" w:line="276" w:lineRule="auto"/>
    </w:pPr>
  </w:style>
  <w:style w:type="paragraph" w:styleId="Heading1">
    <w:name w:val="heading 1"/>
    <w:basedOn w:val="Normal"/>
    <w:next w:val="Normal"/>
    <w:link w:val="Heading1Char"/>
    <w:uiPriority w:val="9"/>
    <w:qFormat/>
    <w:rsid w:val="008277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772E"/>
    <w:pPr>
      <w:keepNext/>
      <w:keepLines/>
      <w:spacing w:before="200" w:after="0"/>
      <w:outlineLvl w:val="1"/>
    </w:pPr>
    <w:rPr>
      <w:rFonts w:ascii="Arial" w:eastAsiaTheme="majorEastAsia" w:hAnsi="Arial"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7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2772E"/>
    <w:rPr>
      <w:rFonts w:ascii="Arial" w:eastAsiaTheme="majorEastAsia" w:hAnsi="Arial" w:cstheme="majorBidi"/>
      <w:b/>
      <w:bCs/>
      <w:szCs w:val="26"/>
      <w:u w:val="single"/>
    </w:rPr>
  </w:style>
  <w:style w:type="paragraph" w:styleId="ListParagraph">
    <w:name w:val="List Paragraph"/>
    <w:basedOn w:val="Normal"/>
    <w:uiPriority w:val="34"/>
    <w:qFormat/>
    <w:rsid w:val="0082772E"/>
    <w:pPr>
      <w:ind w:left="720"/>
      <w:contextualSpacing/>
    </w:pPr>
    <w:rPr>
      <w:rFonts w:ascii="Arial" w:hAnsi="Arial"/>
    </w:rPr>
  </w:style>
  <w:style w:type="character" w:styleId="CommentReference">
    <w:name w:val="annotation reference"/>
    <w:basedOn w:val="DefaultParagraphFont"/>
    <w:uiPriority w:val="99"/>
    <w:semiHidden/>
    <w:unhideWhenUsed/>
    <w:rsid w:val="00F85AB2"/>
    <w:rPr>
      <w:sz w:val="16"/>
      <w:szCs w:val="16"/>
    </w:rPr>
  </w:style>
  <w:style w:type="paragraph" w:styleId="CommentText">
    <w:name w:val="annotation text"/>
    <w:basedOn w:val="Normal"/>
    <w:link w:val="CommentTextChar"/>
    <w:uiPriority w:val="99"/>
    <w:unhideWhenUsed/>
    <w:rsid w:val="00F85AB2"/>
    <w:pPr>
      <w:spacing w:line="240" w:lineRule="auto"/>
    </w:pPr>
    <w:rPr>
      <w:sz w:val="20"/>
      <w:szCs w:val="20"/>
    </w:rPr>
  </w:style>
  <w:style w:type="character" w:customStyle="1" w:styleId="CommentTextChar">
    <w:name w:val="Comment Text Char"/>
    <w:basedOn w:val="DefaultParagraphFont"/>
    <w:link w:val="CommentText"/>
    <w:uiPriority w:val="99"/>
    <w:rsid w:val="00F85AB2"/>
    <w:rPr>
      <w:sz w:val="20"/>
      <w:szCs w:val="20"/>
    </w:rPr>
  </w:style>
  <w:style w:type="paragraph" w:styleId="CommentSubject">
    <w:name w:val="annotation subject"/>
    <w:basedOn w:val="CommentText"/>
    <w:next w:val="CommentText"/>
    <w:link w:val="CommentSubjectChar"/>
    <w:uiPriority w:val="99"/>
    <w:semiHidden/>
    <w:unhideWhenUsed/>
    <w:rsid w:val="00F85AB2"/>
    <w:rPr>
      <w:b/>
      <w:bCs/>
    </w:rPr>
  </w:style>
  <w:style w:type="character" w:customStyle="1" w:styleId="CommentSubjectChar">
    <w:name w:val="Comment Subject Char"/>
    <w:basedOn w:val="CommentTextChar"/>
    <w:link w:val="CommentSubject"/>
    <w:uiPriority w:val="99"/>
    <w:semiHidden/>
    <w:rsid w:val="00F85AB2"/>
    <w:rPr>
      <w:b/>
      <w:bCs/>
      <w:sz w:val="20"/>
      <w:szCs w:val="20"/>
    </w:rPr>
  </w:style>
  <w:style w:type="paragraph" w:styleId="BalloonText">
    <w:name w:val="Balloon Text"/>
    <w:basedOn w:val="Normal"/>
    <w:link w:val="BalloonTextChar"/>
    <w:uiPriority w:val="99"/>
    <w:semiHidden/>
    <w:unhideWhenUsed/>
    <w:rsid w:val="00F85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B2"/>
    <w:rPr>
      <w:rFonts w:ascii="Segoe UI" w:hAnsi="Segoe UI" w:cs="Segoe UI"/>
      <w:sz w:val="18"/>
      <w:szCs w:val="18"/>
    </w:rPr>
  </w:style>
  <w:style w:type="character" w:styleId="Strong">
    <w:name w:val="Strong"/>
    <w:basedOn w:val="DefaultParagraphFont"/>
    <w:uiPriority w:val="22"/>
    <w:qFormat/>
    <w:rsid w:val="004B03BF"/>
    <w:rPr>
      <w:b/>
      <w:bCs/>
    </w:rPr>
  </w:style>
  <w:style w:type="paragraph" w:styleId="FootnoteText">
    <w:name w:val="footnote text"/>
    <w:basedOn w:val="Normal"/>
    <w:link w:val="FootnoteTextChar"/>
    <w:uiPriority w:val="99"/>
    <w:unhideWhenUsed/>
    <w:rsid w:val="000D17A5"/>
    <w:pPr>
      <w:spacing w:after="0" w:line="240" w:lineRule="auto"/>
    </w:pPr>
    <w:rPr>
      <w:sz w:val="20"/>
      <w:szCs w:val="20"/>
    </w:rPr>
  </w:style>
  <w:style w:type="character" w:customStyle="1" w:styleId="FootnoteTextChar">
    <w:name w:val="Footnote Text Char"/>
    <w:basedOn w:val="DefaultParagraphFont"/>
    <w:link w:val="FootnoteText"/>
    <w:uiPriority w:val="99"/>
    <w:rsid w:val="000D17A5"/>
    <w:rPr>
      <w:sz w:val="20"/>
      <w:szCs w:val="20"/>
    </w:rPr>
  </w:style>
  <w:style w:type="character" w:styleId="FootnoteReference">
    <w:name w:val="footnote reference"/>
    <w:basedOn w:val="DefaultParagraphFont"/>
    <w:uiPriority w:val="99"/>
    <w:unhideWhenUsed/>
    <w:rsid w:val="000D17A5"/>
    <w:rPr>
      <w:vertAlign w:val="superscript"/>
    </w:rPr>
  </w:style>
  <w:style w:type="character" w:customStyle="1" w:styleId="Style12pt">
    <w:name w:val="Style 12 pt"/>
    <w:rsid w:val="001D1F67"/>
    <w:rPr>
      <w:u w:val="none"/>
    </w:rPr>
  </w:style>
  <w:style w:type="paragraph" w:styleId="Header">
    <w:name w:val="header"/>
    <w:basedOn w:val="Normal"/>
    <w:link w:val="HeaderChar"/>
    <w:uiPriority w:val="99"/>
    <w:unhideWhenUsed/>
    <w:rsid w:val="00BB2218"/>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BB2218"/>
    <w:rPr>
      <w:rFonts w:ascii="Arial" w:hAnsi="Arial"/>
    </w:rPr>
  </w:style>
  <w:style w:type="paragraph" w:styleId="Footer">
    <w:name w:val="footer"/>
    <w:basedOn w:val="Normal"/>
    <w:link w:val="FooterChar"/>
    <w:uiPriority w:val="99"/>
    <w:unhideWhenUsed/>
    <w:rsid w:val="0022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CCB"/>
  </w:style>
  <w:style w:type="character" w:styleId="Hyperlink">
    <w:name w:val="Hyperlink"/>
    <w:basedOn w:val="DefaultParagraphFont"/>
    <w:uiPriority w:val="99"/>
    <w:rsid w:val="00222CCB"/>
    <w:rPr>
      <w:rFonts w:cs="Times New Roman"/>
      <w:color w:val="0000FF"/>
      <w:u w:val="single"/>
    </w:rPr>
  </w:style>
  <w:style w:type="table" w:styleId="TableGrid">
    <w:name w:val="Table Grid"/>
    <w:basedOn w:val="TableNormal"/>
    <w:uiPriority w:val="39"/>
    <w:rsid w:val="00CE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E5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7D6B"/>
    <w:rPr>
      <w:color w:val="954F72" w:themeColor="followedHyperlink"/>
      <w:u w:val="single"/>
    </w:rPr>
  </w:style>
  <w:style w:type="table" w:customStyle="1" w:styleId="TableGrid9">
    <w:name w:val="Table Grid9"/>
    <w:basedOn w:val="TableNormal"/>
    <w:next w:val="TableGrid"/>
    <w:uiPriority w:val="59"/>
    <w:rsid w:val="004322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F721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F721E"/>
    <w:rPr>
      <w:rFonts w:asciiTheme="majorHAnsi" w:eastAsiaTheme="majorEastAsia" w:hAnsiTheme="majorHAnsi" w:cstheme="majorBidi"/>
      <w:color w:val="323E4F" w:themeColor="text2" w:themeShade="BF"/>
      <w:spacing w:val="5"/>
      <w:kern w:val="28"/>
      <w:sz w:val="52"/>
      <w:szCs w:val="52"/>
    </w:rPr>
  </w:style>
  <w:style w:type="table" w:customStyle="1" w:styleId="TableGrid1">
    <w:name w:val="Table Grid1"/>
    <w:basedOn w:val="TableNormal"/>
    <w:next w:val="TableGrid"/>
    <w:uiPriority w:val="59"/>
    <w:rsid w:val="00A26B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A26B89"/>
    <w:rPr>
      <w:color w:val="0000FE"/>
      <w:sz w:val="20"/>
      <w:u w:val="single"/>
    </w:rPr>
  </w:style>
  <w:style w:type="paragraph" w:styleId="TOC1">
    <w:name w:val="toc 1"/>
    <w:basedOn w:val="Normal"/>
    <w:next w:val="Normal"/>
    <w:autoRedefine/>
    <w:uiPriority w:val="39"/>
    <w:unhideWhenUsed/>
    <w:rsid w:val="006A4E1C"/>
    <w:pPr>
      <w:tabs>
        <w:tab w:val="left" w:pos="440"/>
        <w:tab w:val="right" w:leader="dot" w:pos="9350"/>
      </w:tabs>
      <w:spacing w:after="0" w:line="240" w:lineRule="auto"/>
    </w:pPr>
    <w:rPr>
      <w:rFonts w:ascii="Arial" w:eastAsia="Calibri" w:hAnsi="Arial" w:cs="Arial"/>
      <w:b/>
      <w:noProof/>
    </w:rPr>
  </w:style>
  <w:style w:type="paragraph" w:styleId="TOC2">
    <w:name w:val="toc 2"/>
    <w:basedOn w:val="Normal"/>
    <w:next w:val="Normal"/>
    <w:autoRedefine/>
    <w:uiPriority w:val="39"/>
    <w:unhideWhenUsed/>
    <w:rsid w:val="00A26B89"/>
    <w:pPr>
      <w:tabs>
        <w:tab w:val="left" w:pos="660"/>
        <w:tab w:val="right" w:leader="dot" w:pos="9350"/>
      </w:tabs>
      <w:spacing w:after="0" w:line="240" w:lineRule="auto"/>
      <w:ind w:left="216"/>
      <w:jc w:val="center"/>
    </w:pPr>
    <w:rPr>
      <w:rFonts w:ascii="Arial" w:hAnsi="Arial" w:cs="Arial"/>
      <w:noProof/>
    </w:rPr>
  </w:style>
  <w:style w:type="table" w:customStyle="1" w:styleId="TableGrid91">
    <w:name w:val="Table Grid91"/>
    <w:basedOn w:val="TableNormal"/>
    <w:next w:val="TableGrid"/>
    <w:uiPriority w:val="59"/>
    <w:rsid w:val="00B2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626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C6269"/>
    <w:rPr>
      <w:rFonts w:ascii="Times New Roman" w:eastAsia="Times New Roman" w:hAnsi="Times New Roman" w:cs="Times New Roman"/>
      <w:sz w:val="24"/>
      <w:szCs w:val="20"/>
    </w:rPr>
  </w:style>
  <w:style w:type="paragraph" w:styleId="Revision">
    <w:name w:val="Revision"/>
    <w:hidden/>
    <w:uiPriority w:val="99"/>
    <w:semiHidden/>
    <w:rsid w:val="00A538CB"/>
    <w:pPr>
      <w:spacing w:after="0" w:line="240" w:lineRule="auto"/>
    </w:pPr>
  </w:style>
  <w:style w:type="table" w:styleId="PlainTable4">
    <w:name w:val="Plain Table 4"/>
    <w:basedOn w:val="TableNormal"/>
    <w:uiPriority w:val="44"/>
    <w:rsid w:val="007D3710"/>
    <w:pPr>
      <w:spacing w:after="0" w:line="240" w:lineRule="auto"/>
    </w:pPr>
    <w:rPr>
      <w:rFonts w:ascii="Verdana" w:eastAsiaTheme="minorEastAsia" w:hAnsi="Verdana" w:cs="Arial"/>
      <w:color w:val="767171" w:themeColor="background2" w:themeShade="80"/>
      <w:szCs w:val="21"/>
      <w:lang w:eastAsia="ko-K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AD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1">
    <w:name w:val="Item 1"/>
    <w:basedOn w:val="Normal"/>
    <w:link w:val="Item1Char"/>
    <w:qFormat/>
    <w:rsid w:val="0091214C"/>
    <w:pPr>
      <w:tabs>
        <w:tab w:val="num" w:pos="1440"/>
      </w:tabs>
      <w:spacing w:after="240" w:line="240" w:lineRule="auto"/>
      <w:ind w:left="2160" w:hanging="720"/>
    </w:pPr>
    <w:rPr>
      <w:rFonts w:ascii="Calibri" w:eastAsia="Times New Roman" w:hAnsi="Calibri" w:cs="Times New Roman"/>
      <w:sz w:val="26"/>
      <w:szCs w:val="20"/>
      <w:lang w:val="x-none" w:eastAsia="x-none"/>
    </w:rPr>
  </w:style>
  <w:style w:type="paragraph" w:customStyle="1" w:styleId="Itema">
    <w:name w:val="Item a."/>
    <w:basedOn w:val="Normal"/>
    <w:qFormat/>
    <w:rsid w:val="0091214C"/>
    <w:pPr>
      <w:tabs>
        <w:tab w:val="num" w:pos="2160"/>
      </w:tabs>
      <w:spacing w:after="240" w:line="240" w:lineRule="auto"/>
      <w:ind w:left="2880" w:hanging="720"/>
    </w:pPr>
    <w:rPr>
      <w:rFonts w:ascii="Calibri" w:eastAsia="Times New Roman" w:hAnsi="Calibri" w:cs="Times New Roman"/>
      <w:sz w:val="26"/>
      <w:szCs w:val="20"/>
      <w:lang w:val="x-none" w:eastAsia="x-none"/>
    </w:rPr>
  </w:style>
  <w:style w:type="character" w:customStyle="1" w:styleId="Item1Char">
    <w:name w:val="Item 1 Char"/>
    <w:link w:val="Item1"/>
    <w:rsid w:val="0091214C"/>
    <w:rPr>
      <w:rFonts w:ascii="Calibri" w:eastAsia="Times New Roman" w:hAnsi="Calibri" w:cs="Times New Roman"/>
      <w:sz w:val="26"/>
      <w:szCs w:val="20"/>
      <w:lang w:val="x-none" w:eastAsia="x-none"/>
    </w:rPr>
  </w:style>
  <w:style w:type="paragraph" w:customStyle="1" w:styleId="Item10">
    <w:name w:val="Item (1)"/>
    <w:basedOn w:val="Itema"/>
    <w:qFormat/>
    <w:rsid w:val="0091214C"/>
    <w:pPr>
      <w:tabs>
        <w:tab w:val="clear" w:pos="2160"/>
        <w:tab w:val="num" w:pos="2880"/>
      </w:tabs>
      <w:ind w:left="3600"/>
    </w:pPr>
  </w:style>
  <w:style w:type="paragraph" w:customStyle="1" w:styleId="Itema0">
    <w:name w:val="Item (a)"/>
    <w:basedOn w:val="Item10"/>
    <w:qFormat/>
    <w:rsid w:val="0091214C"/>
    <w:pPr>
      <w:tabs>
        <w:tab w:val="clear" w:pos="2880"/>
      </w:tabs>
      <w:ind w:left="4320"/>
    </w:pPr>
  </w:style>
  <w:style w:type="paragraph" w:customStyle="1" w:styleId="Itemi">
    <w:name w:val="Item i."/>
    <w:basedOn w:val="Itema0"/>
    <w:qFormat/>
    <w:rsid w:val="0091214C"/>
    <w:pPr>
      <w:tabs>
        <w:tab w:val="num" w:pos="4320"/>
      </w:tabs>
      <w:ind w:left="5040"/>
    </w:pPr>
  </w:style>
  <w:style w:type="character" w:customStyle="1" w:styleId="UnresolvedMention1">
    <w:name w:val="Unresolved Mention1"/>
    <w:basedOn w:val="DefaultParagraphFont"/>
    <w:uiPriority w:val="99"/>
    <w:semiHidden/>
    <w:unhideWhenUsed/>
    <w:rsid w:val="0090133D"/>
    <w:rPr>
      <w:color w:val="605E5C"/>
      <w:shd w:val="clear" w:color="auto" w:fill="E1DFDD"/>
    </w:rPr>
  </w:style>
  <w:style w:type="paragraph" w:styleId="NoSpacing">
    <w:name w:val="No Spacing"/>
    <w:uiPriority w:val="1"/>
    <w:qFormat/>
    <w:rsid w:val="00067D59"/>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9253">
      <w:bodyDiv w:val="1"/>
      <w:marLeft w:val="0"/>
      <w:marRight w:val="0"/>
      <w:marTop w:val="0"/>
      <w:marBottom w:val="0"/>
      <w:divBdr>
        <w:top w:val="none" w:sz="0" w:space="0" w:color="auto"/>
        <w:left w:val="none" w:sz="0" w:space="0" w:color="auto"/>
        <w:bottom w:val="none" w:sz="0" w:space="0" w:color="auto"/>
        <w:right w:val="none" w:sz="0" w:space="0" w:color="auto"/>
      </w:divBdr>
    </w:div>
    <w:div w:id="749348557">
      <w:bodyDiv w:val="1"/>
      <w:marLeft w:val="0"/>
      <w:marRight w:val="0"/>
      <w:marTop w:val="0"/>
      <w:marBottom w:val="0"/>
      <w:divBdr>
        <w:top w:val="none" w:sz="0" w:space="0" w:color="auto"/>
        <w:left w:val="none" w:sz="0" w:space="0" w:color="auto"/>
        <w:bottom w:val="none" w:sz="0" w:space="0" w:color="auto"/>
        <w:right w:val="none" w:sz="0" w:space="0" w:color="auto"/>
      </w:divBdr>
    </w:div>
    <w:div w:id="16350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sdmf.com" TargetMode="External"/><Relationship Id="rId21" Type="http://schemas.openxmlformats.org/officeDocument/2006/relationships/footer" Target="footer1.xml"/><Relationship Id="rId42" Type="http://schemas.openxmlformats.org/officeDocument/2006/relationships/hyperlink" Target="http://acgov.org/auditor/sleb/overview.htm" TargetMode="External"/><Relationship Id="rId47" Type="http://schemas.openxmlformats.org/officeDocument/2006/relationships/hyperlink" Target="http://www.acgov.org/gsa/departments/purchasing/policy/genreqs.htm" TargetMode="External"/><Relationship Id="rId63" Type="http://schemas.openxmlformats.org/officeDocument/2006/relationships/hyperlink" Target="http://www.acbhcs.org/providers/QA/Training.htm" TargetMode="External"/><Relationship Id="rId68" Type="http://schemas.openxmlformats.org/officeDocument/2006/relationships/hyperlink" Target="http://www.acbhcs.org/providers/network/docs/Contract_Management_Teams_List.pdf" TargetMode="External"/><Relationship Id="rId84"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acgov.org/gsa_app/gsa/purchasing/bid_content/contractopportunities.jsp" TargetMode="External"/><Relationship Id="rId29" Type="http://schemas.openxmlformats.org/officeDocument/2006/relationships/hyperlink" Target="https://exclusions.oig.hhs.gov/" TargetMode="External"/><Relationship Id="rId11" Type="http://schemas.openxmlformats.org/officeDocument/2006/relationships/hyperlink" Target="http://www.acbhcs.org/providers/QA/qa_manual.htm" TargetMode="External"/><Relationship Id="rId24" Type="http://schemas.openxmlformats.org/officeDocument/2006/relationships/hyperlink" Target="https://exclusions.oig.hhs.gov/" TargetMode="External"/><Relationship Id="rId32" Type="http://schemas.openxmlformats.org/officeDocument/2006/relationships/header" Target="header4.xml"/><Relationship Id="rId37" Type="http://schemas.openxmlformats.org/officeDocument/2006/relationships/hyperlink" Target="http://www.acgov.org/gsa/departments/purchasing/policy/debar.htm" TargetMode="External"/><Relationship Id="rId40" Type="http://schemas.openxmlformats.org/officeDocument/2006/relationships/hyperlink" Target="http://www.acgov.org/gsa/departments/purchasing/policy/environ.htm" TargetMode="External"/><Relationship Id="rId45" Type="http://schemas.openxmlformats.org/officeDocument/2006/relationships/hyperlink" Target="http://www.acgov.org/gsa/departments/purchasing/policy/compliance.htm" TargetMode="External"/><Relationship Id="rId53" Type="http://schemas.openxmlformats.org/officeDocument/2006/relationships/hyperlink" Target="http://www.elationsys.com/elationsys/" TargetMode="External"/><Relationship Id="rId58" Type="http://schemas.openxmlformats.org/officeDocument/2006/relationships/hyperlink" Target="http://www.acbhcs.org/providers/network/cbos.htm" TargetMode="External"/><Relationship Id="rId66" Type="http://schemas.openxmlformats.org/officeDocument/2006/relationships/hyperlink" Target="https://www.cms.gov/"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acbhcs.org/providers/network/cbos.htm" TargetMode="External"/><Relationship Id="rId19" Type="http://schemas.openxmlformats.org/officeDocument/2006/relationships/hyperlink" Target="http://www.sba.gov/" TargetMode="External"/><Relationship Id="rId14" Type="http://schemas.openxmlformats.org/officeDocument/2006/relationships/hyperlink" Target="http://www.acbhcs.org/providers/QA/memos.htm"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yperlink" Target="https://files.medi-cal.ca.gov/pubsdoco/SandIlanding.asp" TargetMode="External"/><Relationship Id="rId35" Type="http://schemas.openxmlformats.org/officeDocument/2006/relationships/hyperlink" Target="http://www.acgov.org/gsa/departments/purchasing/policy/bidappeal.htm" TargetMode="External"/><Relationship Id="rId43" Type="http://schemas.openxmlformats.org/officeDocument/2006/relationships/hyperlink" Target="http://www.acgov.org/gsa/departments/purchasing/policy/first.htm" TargetMode="External"/><Relationship Id="rId48" Type="http://schemas.openxmlformats.org/officeDocument/2006/relationships/hyperlink" Target="http://www.acgov.org/gsa/departments/purchasing/policy/genreqs.htm" TargetMode="External"/><Relationship Id="rId56" Type="http://schemas.openxmlformats.org/officeDocument/2006/relationships/hyperlink" Target="http://www.acbhcs.org/providers/QA/QA.htm" TargetMode="External"/><Relationship Id="rId64" Type="http://schemas.openxmlformats.org/officeDocument/2006/relationships/hyperlink" Target="http://www.acbhcs.org/providers/QA/qa_manual.htm" TargetMode="External"/><Relationship Id="rId69" Type="http://schemas.openxmlformats.org/officeDocument/2006/relationships/hyperlink" Target="mailto:SiteCertification@acgov.org" TargetMode="External"/><Relationship Id="rId8" Type="http://schemas.openxmlformats.org/officeDocument/2006/relationships/hyperlink" Target="mailto:elizabeth.delph@acgov.org" TargetMode="External"/><Relationship Id="rId51" Type="http://schemas.openxmlformats.org/officeDocument/2006/relationships/hyperlink" Target="http://acgov.org/auditor/sleb/overview.htm" TargetMode="External"/><Relationship Id="rId72"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www.acbhcs.org/providers/QA/docs/qa_manual/9-1_CQRT_MANUAL.pdf" TargetMode="External"/><Relationship Id="rId17" Type="http://schemas.openxmlformats.org/officeDocument/2006/relationships/hyperlink" Target="mailto:NAME@acgov.org" TargetMode="External"/><Relationship Id="rId25" Type="http://schemas.openxmlformats.org/officeDocument/2006/relationships/hyperlink" Target="https://files.medi-cal.ca.gov/pubsdoco/SandIlanding.asp" TargetMode="External"/><Relationship Id="rId33" Type="http://schemas.openxmlformats.org/officeDocument/2006/relationships/hyperlink" Target="http://www.acbhcs.org/providers/Forms/docs/Access/Adult_BH_Screen_Fillable.pdf" TargetMode="External"/><Relationship Id="rId38" Type="http://schemas.openxmlformats.org/officeDocument/2006/relationships/hyperlink" Target="http://www.acgov.org/gsa/departments/purchasing/policy/ica.htm" TargetMode="External"/><Relationship Id="rId46" Type="http://schemas.openxmlformats.org/officeDocument/2006/relationships/hyperlink" Target="http://acgov.org/auditor/sleb/elation.htm" TargetMode="External"/><Relationship Id="rId59" Type="http://schemas.openxmlformats.org/officeDocument/2006/relationships/hyperlink" Target="https://nppes.cms.hhs.gov/NPPES/Welcome.do" TargetMode="External"/><Relationship Id="rId67" Type="http://schemas.openxmlformats.org/officeDocument/2006/relationships/hyperlink" Target="mailto:HIS@acbhcs.org" TargetMode="External"/><Relationship Id="rId20" Type="http://schemas.openxmlformats.org/officeDocument/2006/relationships/header" Target="header1.xml"/><Relationship Id="rId41" Type="http://schemas.openxmlformats.org/officeDocument/2006/relationships/hyperlink" Target="http://www.acgov.org/gsa/departments/purchasing/policy/environ.htm" TargetMode="External"/><Relationship Id="rId54" Type="http://schemas.openxmlformats.org/officeDocument/2006/relationships/header" Target="header5.xml"/><Relationship Id="rId62" Type="http://schemas.openxmlformats.org/officeDocument/2006/relationships/hyperlink" Target="http://www.acbhcs.org/providers/QA/qa_manual.htm" TargetMode="External"/><Relationship Id="rId70" Type="http://schemas.openxmlformats.org/officeDocument/2006/relationships/hyperlink" Target="http://www.acbhcs.org/providers/QA/QA.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cbhcs.org/Docs/docs.htm" TargetMode="External"/><Relationship Id="rId23" Type="http://schemas.openxmlformats.org/officeDocument/2006/relationships/hyperlink" Target="https://www.sam.gov/SAM/" TargetMode="External"/><Relationship Id="rId28" Type="http://schemas.openxmlformats.org/officeDocument/2006/relationships/hyperlink" Target="https://www.sam.gov/SAM/" TargetMode="External"/><Relationship Id="rId36" Type="http://schemas.openxmlformats.org/officeDocument/2006/relationships/hyperlink" Target="http://www.acgov.org/gsa/departments/purchasing/policy/debar.htm" TargetMode="External"/><Relationship Id="rId49" Type="http://schemas.openxmlformats.org/officeDocument/2006/relationships/hyperlink" Target="http://www.acgov.org/gsa/departments/purchasing/policy/proprietary.htm" TargetMode="External"/><Relationship Id="rId57" Type="http://schemas.openxmlformats.org/officeDocument/2006/relationships/hyperlink" Target="http://www.acbhcs.org/providers/QA/QA.htm" TargetMode="External"/><Relationship Id="rId10" Type="http://schemas.openxmlformats.org/officeDocument/2006/relationships/hyperlink" Target="http://www.acbhcs.org/providers/network/docs/2013/MH_Medi-cal_Program_Certification_protocol.pdf" TargetMode="External"/><Relationship Id="rId31" Type="http://schemas.openxmlformats.org/officeDocument/2006/relationships/hyperlink" Target="https://www.ssdmf.com" TargetMode="External"/><Relationship Id="rId44" Type="http://schemas.openxmlformats.org/officeDocument/2006/relationships/hyperlink" Target="http://www.acgov.org/auditor/sleb/sourceprogram.htm" TargetMode="External"/><Relationship Id="rId52" Type="http://schemas.openxmlformats.org/officeDocument/2006/relationships/hyperlink" Target="http://acgov.org/auditor/sleb/overview.htm" TargetMode="External"/><Relationship Id="rId60" Type="http://schemas.openxmlformats.org/officeDocument/2006/relationships/hyperlink" Target="http://www.acbhcs.org/providers//npi/npi.htm" TargetMode="External"/><Relationship Id="rId65" Type="http://schemas.openxmlformats.org/officeDocument/2006/relationships/hyperlink" Target="http://www.acbhcs.org/providers/Insyst/Insyst.htm" TargetMode="External"/><Relationship Id="rId73"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acbhcs.org/providers/QA/docs/qa_manual/7-1_CLINICAL_DOCUMENTATION_STANDARDS.pdf" TargetMode="External"/><Relationship Id="rId13" Type="http://schemas.openxmlformats.org/officeDocument/2006/relationships/hyperlink" Target="http://www.acbhcs.org/providers/QA/QA.htm" TargetMode="External"/><Relationship Id="rId18" Type="http://schemas.openxmlformats.org/officeDocument/2006/relationships/hyperlink" Target="http://acgov.org/auditor/sleb/overview.htm" TargetMode="External"/><Relationship Id="rId39" Type="http://schemas.openxmlformats.org/officeDocument/2006/relationships/hyperlink" Target="http://www.acgov.org/gsa/departments/purchasing/policy/ica.htm" TargetMode="External"/><Relationship Id="rId34" Type="http://schemas.openxmlformats.org/officeDocument/2006/relationships/footer" Target="footer2.xml"/><Relationship Id="rId50" Type="http://schemas.openxmlformats.org/officeDocument/2006/relationships/hyperlink" Target="http://www.acgov.org/gsa/departments/purchasing/policy/proprietary.htm" TargetMode="External"/><Relationship Id="rId55" Type="http://schemas.openxmlformats.org/officeDocument/2006/relationships/hyperlink" Target="http://www.acbhcs.org/providers/Insyst/Insyst.htm" TargetMode="External"/><Relationship Id="rId7" Type="http://schemas.openxmlformats.org/officeDocument/2006/relationships/endnotes" Target="endnotes.xml"/><Relationship Id="rId71"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alamedacountytraumainformedcare.org/" TargetMode="External"/><Relationship Id="rId2" Type="http://schemas.openxmlformats.org/officeDocument/2006/relationships/hyperlink" Target="https://www.cibhs.org/post/forensic-act-model-fact" TargetMode="External"/><Relationship Id="rId1" Type="http://schemas.openxmlformats.org/officeDocument/2006/relationships/hyperlink" Target="https://nicic.gov/theprinciplesofeffectiveinterventions" TargetMode="External"/><Relationship Id="rId5" Type="http://schemas.openxmlformats.org/officeDocument/2006/relationships/hyperlink" Target="https://www.thinkculturalhealth.hhs.gov/pdfs/EnhancedNationalCLASStandards.pdf" TargetMode="External"/><Relationship Id="rId4" Type="http://schemas.openxmlformats.org/officeDocument/2006/relationships/hyperlink" Target="http://www.ncjrs.gov/App/publications/abstract.aspx?ID=2408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BD43C-DC2B-4073-801D-F34CBF81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74</Pages>
  <Words>21604</Words>
  <Characters>123148</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 Houston</dc:creator>
  <cp:keywords/>
  <dc:description/>
  <cp:lastModifiedBy>Elizabeth Delph</cp:lastModifiedBy>
  <cp:revision>84</cp:revision>
  <cp:lastPrinted>2019-06-24T20:29:00Z</cp:lastPrinted>
  <dcterms:created xsi:type="dcterms:W3CDTF">2019-03-12T21:46:00Z</dcterms:created>
  <dcterms:modified xsi:type="dcterms:W3CDTF">2019-06-24T20:30:00Z</dcterms:modified>
</cp:coreProperties>
</file>