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8B" w:rsidRDefault="007931B7" w:rsidP="00E26FE1">
      <w:pPr>
        <w:spacing w:after="0"/>
        <w:jc w:val="center"/>
        <w:rPr>
          <w:sz w:val="28"/>
          <w:szCs w:val="28"/>
        </w:rPr>
      </w:pPr>
      <w:r w:rsidRPr="007931B7">
        <w:rPr>
          <w:sz w:val="28"/>
          <w:szCs w:val="28"/>
        </w:rPr>
        <w:t xml:space="preserve">EMERGENCY </w:t>
      </w:r>
      <w:r w:rsidR="00C829CF">
        <w:rPr>
          <w:sz w:val="28"/>
          <w:szCs w:val="28"/>
        </w:rPr>
        <w:t xml:space="preserve">REGULATIONS REVISED 06/25/2014 </w:t>
      </w:r>
      <w:r w:rsidR="00FE189D">
        <w:rPr>
          <w:sz w:val="28"/>
          <w:szCs w:val="28"/>
        </w:rPr>
        <w:t xml:space="preserve">– </w:t>
      </w:r>
      <w:r w:rsidR="00FE189D" w:rsidRPr="007931B7">
        <w:rPr>
          <w:sz w:val="28"/>
          <w:szCs w:val="28"/>
        </w:rPr>
        <w:t>EFFECTIVE</w:t>
      </w:r>
      <w:r w:rsidR="00FE189D">
        <w:rPr>
          <w:sz w:val="28"/>
          <w:szCs w:val="28"/>
        </w:rPr>
        <w:t xml:space="preserve"> DATE:</w:t>
      </w:r>
      <w:r w:rsidRPr="007931B7">
        <w:rPr>
          <w:sz w:val="28"/>
          <w:szCs w:val="28"/>
        </w:rPr>
        <w:t xml:space="preserve"> 07/01/2014</w:t>
      </w:r>
    </w:p>
    <w:p w:rsidR="00E26FE1" w:rsidRPr="007931B7" w:rsidRDefault="00E26FE1" w:rsidP="00E26FE1">
      <w:pPr>
        <w:spacing w:after="0"/>
        <w:jc w:val="center"/>
        <w:rPr>
          <w:sz w:val="28"/>
          <w:szCs w:val="28"/>
        </w:rPr>
      </w:pPr>
      <w:r w:rsidRPr="007931B7">
        <w:rPr>
          <w:sz w:val="28"/>
          <w:szCs w:val="28"/>
        </w:rPr>
        <w:t>TITLE 22 DRUG MEDI-CAL</w:t>
      </w:r>
    </w:p>
    <w:p w:rsidR="007931B7" w:rsidRDefault="007931B7" w:rsidP="002540EB">
      <w:pPr>
        <w:spacing w:after="0"/>
        <w:jc w:val="center"/>
        <w:rPr>
          <w:sz w:val="28"/>
          <w:szCs w:val="28"/>
        </w:rPr>
      </w:pPr>
      <w:r w:rsidRPr="007931B7">
        <w:rPr>
          <w:sz w:val="28"/>
          <w:szCs w:val="28"/>
        </w:rPr>
        <w:t>COMPLIANCE ACTION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10962"/>
      </w:tblGrid>
      <w:tr w:rsidR="00967D7C" w:rsidTr="00967D7C">
        <w:tc>
          <w:tcPr>
            <w:tcW w:w="14616" w:type="dxa"/>
            <w:gridSpan w:val="2"/>
          </w:tcPr>
          <w:p w:rsidR="00967D7C" w:rsidRDefault="00967D7C" w:rsidP="00636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PROVIDER NAME: </w:t>
            </w:r>
            <w:r w:rsidR="0063697F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63697F">
              <w:rPr>
                <w:sz w:val="28"/>
                <w:szCs w:val="28"/>
              </w:rPr>
              <w:instrText xml:space="preserve"> FORMTEXT </w:instrText>
            </w:r>
            <w:r w:rsidR="0063697F">
              <w:rPr>
                <w:sz w:val="28"/>
                <w:szCs w:val="28"/>
              </w:rPr>
            </w:r>
            <w:r w:rsidR="0063697F">
              <w:rPr>
                <w:sz w:val="28"/>
                <w:szCs w:val="28"/>
              </w:rPr>
              <w:fldChar w:fldCharType="separate"/>
            </w:r>
            <w:bookmarkStart w:id="1" w:name="_GoBack"/>
            <w:r w:rsidR="0063697F">
              <w:rPr>
                <w:noProof/>
                <w:sz w:val="28"/>
                <w:szCs w:val="28"/>
              </w:rPr>
              <w:t> </w:t>
            </w:r>
            <w:r w:rsidR="0063697F">
              <w:rPr>
                <w:noProof/>
                <w:sz w:val="28"/>
                <w:szCs w:val="28"/>
              </w:rPr>
              <w:t> </w:t>
            </w:r>
            <w:r w:rsidR="0063697F">
              <w:rPr>
                <w:noProof/>
                <w:sz w:val="28"/>
                <w:szCs w:val="28"/>
              </w:rPr>
              <w:t> </w:t>
            </w:r>
            <w:r w:rsidR="0063697F">
              <w:rPr>
                <w:noProof/>
                <w:sz w:val="28"/>
                <w:szCs w:val="28"/>
              </w:rPr>
              <w:t> </w:t>
            </w:r>
            <w:r w:rsidR="0063697F">
              <w:rPr>
                <w:noProof/>
                <w:sz w:val="28"/>
                <w:szCs w:val="28"/>
              </w:rPr>
              <w:t> </w:t>
            </w:r>
            <w:bookmarkEnd w:id="1"/>
            <w:r w:rsidR="0063697F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967D7C" w:rsidTr="00967D7C">
        <w:tc>
          <w:tcPr>
            <w:tcW w:w="3654" w:type="dxa"/>
          </w:tcPr>
          <w:p w:rsidR="00967D7C" w:rsidRDefault="00967D7C" w:rsidP="00967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ADOPTED: </w:t>
            </w: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9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0962" w:type="dxa"/>
            <w:tcBorders>
              <w:bottom w:val="single" w:sz="4" w:space="0" w:color="auto"/>
            </w:tcBorders>
          </w:tcPr>
          <w:p w:rsidR="00967D7C" w:rsidRDefault="00967D7C" w:rsidP="006C0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PROVIDER REPRESENTATIVE SIGNATURE:</w:t>
            </w:r>
          </w:p>
        </w:tc>
      </w:tr>
      <w:tr w:rsidR="00967D7C" w:rsidTr="00967D7C">
        <w:tc>
          <w:tcPr>
            <w:tcW w:w="3654" w:type="dxa"/>
          </w:tcPr>
          <w:p w:rsidR="00967D7C" w:rsidRDefault="00967D7C" w:rsidP="006C0913">
            <w:pPr>
              <w:rPr>
                <w:sz w:val="28"/>
                <w:szCs w:val="28"/>
              </w:rPr>
            </w:pPr>
          </w:p>
        </w:tc>
        <w:tc>
          <w:tcPr>
            <w:tcW w:w="10962" w:type="dxa"/>
            <w:tcBorders>
              <w:top w:val="single" w:sz="4" w:space="0" w:color="auto"/>
            </w:tcBorders>
          </w:tcPr>
          <w:p w:rsidR="00967D7C" w:rsidRDefault="00967D7C" w:rsidP="00967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and Title:</w:t>
            </w: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9244EE" w:rsidRDefault="009244EE" w:rsidP="008C2ECC">
      <w:pPr>
        <w:spacing w:after="0"/>
      </w:pPr>
      <w:r>
        <w:t>Directions:</w:t>
      </w:r>
    </w:p>
    <w:p w:rsidR="009244EE" w:rsidRDefault="009244EE" w:rsidP="009244EE">
      <w:pPr>
        <w:pStyle w:val="ListParagraph"/>
        <w:numPr>
          <w:ilvl w:val="0"/>
          <w:numId w:val="2"/>
        </w:numPr>
      </w:pPr>
      <w:r>
        <w:t xml:space="preserve">As a team, review the Items above  and their  associated Title 22 Emergency Regulation(s), </w:t>
      </w:r>
      <w:r w:rsidR="0021709F">
        <w:t xml:space="preserve">evaluate progress, </w:t>
      </w:r>
      <w:r>
        <w:t>create specific action steps to meet regulation requirements</w:t>
      </w:r>
    </w:p>
    <w:p w:rsidR="009244EE" w:rsidRDefault="009244EE" w:rsidP="009244EE">
      <w:pPr>
        <w:pStyle w:val="ListParagraph"/>
        <w:numPr>
          <w:ilvl w:val="0"/>
          <w:numId w:val="2"/>
        </w:numPr>
      </w:pPr>
      <w:r>
        <w:t xml:space="preserve"> </w:t>
      </w:r>
      <w:r w:rsidR="00797CAE">
        <w:t>Executive Director a</w:t>
      </w:r>
      <w:r>
        <w:t>ssign a person responsible for each item and identify target dates for completion of action items</w:t>
      </w:r>
    </w:p>
    <w:p w:rsidR="009244EE" w:rsidRDefault="009244EE" w:rsidP="009244EE">
      <w:pPr>
        <w:pStyle w:val="ListParagraph"/>
        <w:numPr>
          <w:ilvl w:val="0"/>
          <w:numId w:val="2"/>
        </w:numPr>
      </w:pPr>
      <w:r>
        <w:t>As needed, assist the person responsible  to complete the individual action steps for each item</w:t>
      </w:r>
    </w:p>
    <w:p w:rsidR="009244EE" w:rsidRDefault="009244EE" w:rsidP="009244EE">
      <w:pPr>
        <w:pStyle w:val="ListParagraph"/>
        <w:numPr>
          <w:ilvl w:val="0"/>
          <w:numId w:val="2"/>
        </w:numPr>
      </w:pPr>
      <w:r>
        <w:t xml:space="preserve">As a team, meet as needed to assess progress, obstacles  and solutions </w:t>
      </w:r>
    </w:p>
    <w:p w:rsidR="009244EE" w:rsidRDefault="009244EE" w:rsidP="009244EE">
      <w:pPr>
        <w:pStyle w:val="ListParagraph"/>
        <w:numPr>
          <w:ilvl w:val="0"/>
          <w:numId w:val="2"/>
        </w:numPr>
      </w:pPr>
      <w:r>
        <w:t>Contact Sharon Loveseth for questions and technical support</w:t>
      </w:r>
    </w:p>
    <w:p w:rsidR="009244EE" w:rsidRPr="002A544E" w:rsidRDefault="009244EE" w:rsidP="008C2ECC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A544E">
        <w:rPr>
          <w:b/>
        </w:rPr>
        <w:t xml:space="preserve">Submit completed Compliance Action Plan to Sharon Loveseth at: sloveseth@acbhcs.org </w:t>
      </w:r>
      <w:r w:rsidR="002A544E" w:rsidRPr="002A544E">
        <w:rPr>
          <w:b/>
        </w:rPr>
        <w:t xml:space="preserve"> on or before October 27, 2014</w:t>
      </w:r>
    </w:p>
    <w:p w:rsidR="009244EE" w:rsidRDefault="009244EE" w:rsidP="008C2ECC">
      <w:pPr>
        <w:spacing w:after="0"/>
      </w:pPr>
      <w:r>
        <w:t>Attachments may include and are not limited to the following:</w:t>
      </w:r>
    </w:p>
    <w:p w:rsidR="009244EE" w:rsidRDefault="009244EE" w:rsidP="009244EE">
      <w:pPr>
        <w:pStyle w:val="ListParagraph"/>
        <w:numPr>
          <w:ilvl w:val="0"/>
          <w:numId w:val="1"/>
        </w:numPr>
      </w:pPr>
      <w:r>
        <w:t>Training schedule</w:t>
      </w:r>
    </w:p>
    <w:p w:rsidR="009244EE" w:rsidRDefault="009244EE" w:rsidP="009244EE">
      <w:pPr>
        <w:pStyle w:val="ListParagraph"/>
        <w:numPr>
          <w:ilvl w:val="0"/>
          <w:numId w:val="1"/>
        </w:numPr>
      </w:pPr>
      <w:r>
        <w:t>Training sign-in sheets</w:t>
      </w:r>
    </w:p>
    <w:p w:rsidR="009244EE" w:rsidRDefault="009244EE" w:rsidP="009244EE">
      <w:pPr>
        <w:pStyle w:val="ListParagraph"/>
        <w:numPr>
          <w:ilvl w:val="0"/>
          <w:numId w:val="1"/>
        </w:numPr>
      </w:pPr>
      <w:r>
        <w:t>Copy of updated policies and procedures</w:t>
      </w:r>
    </w:p>
    <w:p w:rsidR="007958EB" w:rsidRDefault="009244EE" w:rsidP="0021709F">
      <w:pPr>
        <w:pStyle w:val="ListParagraph"/>
        <w:numPr>
          <w:ilvl w:val="0"/>
          <w:numId w:val="1"/>
        </w:numPr>
        <w:spacing w:after="0"/>
      </w:pPr>
      <w:r>
        <w:t>Copy of updated forms</w:t>
      </w:r>
    </w:p>
    <w:tbl>
      <w:tblPr>
        <w:tblStyle w:val="TableGrid"/>
        <w:tblW w:w="140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6030"/>
        <w:gridCol w:w="990"/>
        <w:gridCol w:w="720"/>
        <w:gridCol w:w="720"/>
      </w:tblGrid>
      <w:tr w:rsidR="000C3767" w:rsidTr="00B850F9">
        <w:trPr>
          <w:cantSplit/>
          <w:trHeight w:val="242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3767" w:rsidRDefault="000C3767" w:rsidP="000C3767">
            <w:pPr>
              <w:ind w:left="113"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:rsidR="000C3767" w:rsidRDefault="000C3767" w:rsidP="007931B7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gridSpan w:val="4"/>
          </w:tcPr>
          <w:p w:rsidR="000C3767" w:rsidRPr="000C3767" w:rsidRDefault="000C3767" w:rsidP="000C37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Identify Areas of Compliance &amp; Need for Action</w:t>
            </w:r>
          </w:p>
        </w:tc>
      </w:tr>
      <w:tr w:rsidR="00D251D0" w:rsidTr="00B850F9">
        <w:trPr>
          <w:cantSplit/>
          <w:trHeight w:val="1358"/>
          <w:tblHeader/>
        </w:trPr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D251D0" w:rsidRDefault="00D251D0" w:rsidP="000C3767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 #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251D0" w:rsidRDefault="00D251D0" w:rsidP="00793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TITLE 22 REQUIREMENTS :</w:t>
            </w:r>
          </w:p>
        </w:tc>
        <w:tc>
          <w:tcPr>
            <w:tcW w:w="6030" w:type="dxa"/>
          </w:tcPr>
          <w:p w:rsidR="00D251D0" w:rsidRDefault="00D251D0" w:rsidP="00D04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 STEPS: i.e. create forms; revise policies and procedures; staff trainings; etc.</w:t>
            </w:r>
          </w:p>
          <w:p w:rsidR="00D251D0" w:rsidRDefault="00D251D0" w:rsidP="00D0411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extDirection w:val="btLr"/>
          </w:tcPr>
          <w:p w:rsidR="00D251D0" w:rsidRPr="00314102" w:rsidRDefault="00D251D0" w:rsidP="000C3767">
            <w:pPr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720" w:type="dxa"/>
            <w:textDirection w:val="btLr"/>
          </w:tcPr>
          <w:p w:rsidR="00D251D0" w:rsidRPr="00B850F9" w:rsidRDefault="00B850F9" w:rsidP="000C3767">
            <w:pPr>
              <w:ind w:left="113" w:right="113"/>
              <w:jc w:val="right"/>
              <w:rPr>
                <w:b/>
              </w:rPr>
            </w:pPr>
            <w:r w:rsidRPr="00B850F9">
              <w:rPr>
                <w:b/>
              </w:rPr>
              <w:t>Target</w:t>
            </w:r>
            <w:r w:rsidR="00D251D0" w:rsidRPr="00B850F9">
              <w:rPr>
                <w:b/>
              </w:rPr>
              <w:t xml:space="preserve"> Date</w:t>
            </w:r>
          </w:p>
        </w:tc>
        <w:tc>
          <w:tcPr>
            <w:tcW w:w="720" w:type="dxa"/>
            <w:textDirection w:val="btLr"/>
          </w:tcPr>
          <w:p w:rsidR="00D251D0" w:rsidRPr="00D04119" w:rsidRDefault="00D251D0" w:rsidP="000C3767">
            <w:pPr>
              <w:ind w:left="113" w:right="113"/>
              <w:jc w:val="right"/>
              <w:rPr>
                <w:sz w:val="24"/>
                <w:szCs w:val="24"/>
              </w:rPr>
            </w:pPr>
            <w:r w:rsidRPr="000C3767">
              <w:rPr>
                <w:b/>
                <w:sz w:val="24"/>
                <w:szCs w:val="24"/>
              </w:rPr>
              <w:t xml:space="preserve">Item Completion </w:t>
            </w:r>
            <w:r w:rsidRPr="00D04119">
              <w:rPr>
                <w:sz w:val="24"/>
                <w:szCs w:val="24"/>
              </w:rPr>
              <w:t>Date</w:t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Default="00D251D0" w:rsidP="007931B7">
            <w:r>
              <w:t>#</w:t>
            </w:r>
            <w:r w:rsidR="00BE710C">
              <w:t>1</w:t>
            </w:r>
          </w:p>
          <w:p w:rsidR="00527CA6" w:rsidRDefault="00527CA6" w:rsidP="007931B7"/>
          <w:p w:rsidR="00527CA6" w:rsidRDefault="00527CA6" w:rsidP="007931B7"/>
          <w:p w:rsidR="00527CA6" w:rsidRDefault="00527CA6" w:rsidP="007931B7"/>
          <w:p w:rsidR="00527CA6" w:rsidRPr="00703038" w:rsidRDefault="00527CA6" w:rsidP="007931B7"/>
        </w:tc>
        <w:tc>
          <w:tcPr>
            <w:tcW w:w="4860" w:type="dxa"/>
          </w:tcPr>
          <w:p w:rsidR="00D251D0" w:rsidRPr="00527CA6" w:rsidRDefault="00D251D0" w:rsidP="006A4987">
            <w:r w:rsidRPr="00DD5446">
              <w:rPr>
                <w:u w:val="single"/>
              </w:rPr>
              <w:t>Physical Exam Waivers</w:t>
            </w:r>
            <w:r>
              <w:rPr>
                <w:u w:val="single"/>
              </w:rPr>
              <w:t>:</w:t>
            </w:r>
            <w:r w:rsidRPr="00DD5446">
              <w:rPr>
                <w:b/>
                <w:sz w:val="20"/>
                <w:szCs w:val="20"/>
              </w:rPr>
              <w:t xml:space="preserve"> </w:t>
            </w:r>
            <w:r w:rsidR="006A4987">
              <w:rPr>
                <w:b/>
                <w:sz w:val="20"/>
                <w:szCs w:val="20"/>
              </w:rPr>
              <w:t xml:space="preserve">       </w:t>
            </w:r>
            <w:r w:rsidRPr="00DD5446">
              <w:rPr>
                <w:b/>
                <w:sz w:val="20"/>
                <w:szCs w:val="20"/>
              </w:rPr>
              <w:t>E</w:t>
            </w:r>
            <w:r w:rsidR="006A4987">
              <w:rPr>
                <w:b/>
                <w:sz w:val="20"/>
                <w:szCs w:val="20"/>
              </w:rPr>
              <w:t xml:space="preserve">LIMINATED </w:t>
            </w:r>
            <w:r w:rsidR="00DE3CD0">
              <w:rPr>
                <w:b/>
                <w:sz w:val="20"/>
                <w:szCs w:val="20"/>
              </w:rPr>
              <w:t>Recommendation: Do not</w:t>
            </w:r>
            <w:r>
              <w:rPr>
                <w:b/>
                <w:sz w:val="20"/>
                <w:szCs w:val="20"/>
              </w:rPr>
              <w:t xml:space="preserve"> destroy existing document</w:t>
            </w:r>
            <w:r w:rsidR="00DE3CD0">
              <w:rPr>
                <w:b/>
                <w:sz w:val="20"/>
                <w:szCs w:val="20"/>
              </w:rPr>
              <w:t>; leave in chart with memo indicating tx plan update identifying efforts to obtain a copy of the beneficiary’s physical exam</w:t>
            </w:r>
            <w:r>
              <w:rPr>
                <w:b/>
                <w:sz w:val="20"/>
                <w:szCs w:val="20"/>
              </w:rPr>
              <w:t>s</w:t>
            </w:r>
            <w:r w:rsidR="00DE3CD0">
              <w:rPr>
                <w:b/>
                <w:sz w:val="20"/>
                <w:szCs w:val="20"/>
              </w:rPr>
              <w:t xml:space="preserve"> or a copy of the physical exam and date it was added to the beneficiary’s chart.</w:t>
            </w:r>
            <w:r>
              <w:t xml:space="preserve"> </w:t>
            </w:r>
            <w:r w:rsidRPr="00D347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</w:tcPr>
          <w:p w:rsidR="00D251D0" w:rsidRPr="00E84B41" w:rsidRDefault="00793FFA" w:rsidP="007931B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90" w:type="dxa"/>
            <w:textDirection w:val="btLr"/>
          </w:tcPr>
          <w:p w:rsidR="00D251D0" w:rsidRPr="00E84B41" w:rsidRDefault="00793FFA" w:rsidP="00793FFA">
            <w:pPr>
              <w:ind w:left="113" w:right="113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20" w:type="dxa"/>
            <w:textDirection w:val="btLr"/>
          </w:tcPr>
          <w:p w:rsidR="00D251D0" w:rsidRPr="00E84B41" w:rsidRDefault="00793FFA" w:rsidP="00793FFA">
            <w:pPr>
              <w:ind w:left="113" w:right="113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20" w:type="dxa"/>
            <w:textDirection w:val="btLr"/>
          </w:tcPr>
          <w:p w:rsidR="00D251D0" w:rsidRPr="00E84B41" w:rsidRDefault="00793FFA" w:rsidP="00793FFA">
            <w:pPr>
              <w:ind w:left="113" w:right="113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527CA6" w:rsidRPr="00E84B41" w:rsidTr="00793FFA">
        <w:trPr>
          <w:cantSplit/>
          <w:trHeight w:val="1134"/>
        </w:trPr>
        <w:tc>
          <w:tcPr>
            <w:tcW w:w="720" w:type="dxa"/>
          </w:tcPr>
          <w:p w:rsidR="00527CA6" w:rsidRDefault="00540246" w:rsidP="00BE710C">
            <w:r>
              <w:lastRenderedPageBreak/>
              <w:t>#</w:t>
            </w:r>
            <w:r w:rsidR="00BE710C">
              <w:t>2</w:t>
            </w:r>
          </w:p>
        </w:tc>
        <w:tc>
          <w:tcPr>
            <w:tcW w:w="4860" w:type="dxa"/>
          </w:tcPr>
          <w:p w:rsidR="002A544E" w:rsidRDefault="00527CA6" w:rsidP="00527CA6">
            <w:r w:rsidRPr="00540246">
              <w:rPr>
                <w:u w:val="single"/>
              </w:rPr>
              <w:t>Physical Examination Documentation:</w:t>
            </w:r>
            <w:r>
              <w:t xml:space="preserve"> </w:t>
            </w:r>
          </w:p>
          <w:p w:rsidR="00527CA6" w:rsidRDefault="00527CA6" w:rsidP="00527CA6">
            <w:r w:rsidRPr="002A544E">
              <w:rPr>
                <w:b/>
              </w:rPr>
              <w:t>A</w:t>
            </w:r>
            <w:r>
              <w:t xml:space="preserve">. Provider must obtain, with beneficiary’s permission, documentation of the physical examination completed within the 12 months prior to admission date. </w:t>
            </w:r>
          </w:p>
          <w:p w:rsidR="00527CA6" w:rsidRDefault="00527CA6" w:rsidP="00527CA6">
            <w:pPr>
              <w:rPr>
                <w:sz w:val="20"/>
                <w:szCs w:val="20"/>
              </w:rPr>
            </w:pPr>
            <w:r w:rsidRPr="002A544E">
              <w:rPr>
                <w:b/>
              </w:rPr>
              <w:t>B</w:t>
            </w:r>
            <w:r>
              <w:t xml:space="preserve">.A physician, physician assistant, or registered nurse practitioner may perform a physical exam within 30 calendar days of beneficiary’s admission to treatment. </w:t>
            </w:r>
            <w:r w:rsidRPr="00D34724">
              <w:rPr>
                <w:sz w:val="20"/>
                <w:szCs w:val="20"/>
              </w:rPr>
              <w:t xml:space="preserve"> </w:t>
            </w:r>
          </w:p>
          <w:p w:rsidR="00527CA6" w:rsidRDefault="00527CA6" w:rsidP="00527CA6">
            <w:pPr>
              <w:rPr>
                <w:sz w:val="20"/>
                <w:szCs w:val="20"/>
              </w:rPr>
            </w:pPr>
            <w:r w:rsidRPr="002A544E">
              <w:rPr>
                <w:b/>
              </w:rPr>
              <w:t>C</w:t>
            </w:r>
            <w:r w:rsidRPr="009244EE">
              <w:t>.</w:t>
            </w:r>
            <w:r>
              <w:t xml:space="preserve"> </w:t>
            </w:r>
            <w:r w:rsidRPr="009244EE">
              <w:t>If ei</w:t>
            </w:r>
            <w:r>
              <w:t xml:space="preserve">ther A. or B. do not occur </w:t>
            </w:r>
            <w:r w:rsidRPr="009244EE">
              <w:t xml:space="preserve">the provider shall include in the beneficiary’s initial </w:t>
            </w:r>
            <w:r>
              <w:t>and updated tx</w:t>
            </w:r>
            <w:r w:rsidRPr="009244EE">
              <w:t xml:space="preserve"> plans the goal of</w:t>
            </w:r>
            <w:r>
              <w:t xml:space="preserve"> obtaining a physical exam, until this goal has been met.</w:t>
            </w:r>
            <w:r>
              <w:rPr>
                <w:sz w:val="20"/>
                <w:szCs w:val="20"/>
              </w:rPr>
              <w:t xml:space="preserve"> </w:t>
            </w:r>
            <w:r w:rsidRPr="00D34724">
              <w:rPr>
                <w:sz w:val="20"/>
                <w:szCs w:val="20"/>
              </w:rPr>
              <w:t>51341.1 (h) 1 (A)(a)(b)(c)(d)</w:t>
            </w:r>
          </w:p>
          <w:p w:rsidR="00527CA6" w:rsidRPr="00DD5446" w:rsidRDefault="00527CA6" w:rsidP="007931B7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527CA6" w:rsidRPr="00E84B41" w:rsidRDefault="00793FFA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990" w:type="dxa"/>
            <w:textDirection w:val="btLr"/>
          </w:tcPr>
          <w:p w:rsidR="00527CA6" w:rsidRPr="00E84B41" w:rsidRDefault="00793FFA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20" w:type="dxa"/>
            <w:textDirection w:val="btLr"/>
          </w:tcPr>
          <w:p w:rsidR="00527CA6" w:rsidRPr="00E84B41" w:rsidRDefault="00793FFA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20" w:type="dxa"/>
            <w:textDirection w:val="btLr"/>
          </w:tcPr>
          <w:p w:rsidR="00527CA6" w:rsidRPr="00E84B41" w:rsidRDefault="00793FFA" w:rsidP="00793FFA">
            <w:pPr>
              <w:ind w:left="113" w:right="113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251D0" w:rsidRPr="00E84B41" w:rsidTr="00BE710C">
        <w:trPr>
          <w:cantSplit/>
          <w:trHeight w:val="1430"/>
        </w:trPr>
        <w:tc>
          <w:tcPr>
            <w:tcW w:w="720" w:type="dxa"/>
          </w:tcPr>
          <w:p w:rsidR="00D251D0" w:rsidRPr="00703038" w:rsidRDefault="00D251D0" w:rsidP="00BE710C">
            <w:r>
              <w:t>#</w:t>
            </w:r>
            <w:r w:rsidR="00BE710C">
              <w:t>3</w:t>
            </w:r>
          </w:p>
        </w:tc>
        <w:tc>
          <w:tcPr>
            <w:tcW w:w="4860" w:type="dxa"/>
          </w:tcPr>
          <w:p w:rsidR="00D251D0" w:rsidRDefault="00D251D0" w:rsidP="007931B7">
            <w:pPr>
              <w:rPr>
                <w:sz w:val="20"/>
                <w:szCs w:val="20"/>
              </w:rPr>
            </w:pPr>
            <w:r w:rsidRPr="00DD5446">
              <w:rPr>
                <w:u w:val="single"/>
              </w:rPr>
              <w:t>Medical Necessity Requirements</w:t>
            </w:r>
            <w:r>
              <w:rPr>
                <w:u w:val="single"/>
              </w:rPr>
              <w:t xml:space="preserve">: </w:t>
            </w:r>
            <w:r>
              <w:t xml:space="preserve">Update  MD form indicating  Medical Necessity and Admission Criteria </w:t>
            </w:r>
            <w:r w:rsidRPr="00DD5446">
              <w:rPr>
                <w:sz w:val="20"/>
                <w:szCs w:val="20"/>
              </w:rPr>
              <w:t xml:space="preserve"> 51341.1 </w:t>
            </w:r>
            <w:r>
              <w:rPr>
                <w:sz w:val="20"/>
                <w:szCs w:val="20"/>
              </w:rPr>
              <w:t xml:space="preserve">Sec (h)(1)(A)(iii)(iv)(v)(vi) </w:t>
            </w:r>
            <w:r w:rsidRPr="00652715">
              <w:rPr>
                <w:sz w:val="20"/>
                <w:szCs w:val="20"/>
              </w:rPr>
              <w:t xml:space="preserve"> </w:t>
            </w:r>
          </w:p>
          <w:p w:rsidR="00D251D0" w:rsidRDefault="00D251D0" w:rsidP="007931B7">
            <w:pPr>
              <w:rPr>
                <w:u w:val="single"/>
              </w:rPr>
            </w:pPr>
          </w:p>
          <w:p w:rsidR="00B850F9" w:rsidRPr="00DD5446" w:rsidRDefault="00B850F9" w:rsidP="007931B7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C36542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D251D0" w:rsidP="00BE710C">
            <w:r>
              <w:t>#</w:t>
            </w:r>
            <w:r w:rsidR="00BE710C">
              <w:t>4</w:t>
            </w:r>
          </w:p>
        </w:tc>
        <w:tc>
          <w:tcPr>
            <w:tcW w:w="4860" w:type="dxa"/>
          </w:tcPr>
          <w:p w:rsidR="00D251D0" w:rsidRDefault="00D251D0" w:rsidP="007931B7">
            <w:pPr>
              <w:rPr>
                <w:b/>
                <w:sz w:val="20"/>
                <w:szCs w:val="20"/>
              </w:rPr>
            </w:pPr>
            <w:r w:rsidRPr="00DD5446">
              <w:rPr>
                <w:u w:val="single"/>
              </w:rPr>
              <w:t>Treatment Planning</w:t>
            </w:r>
            <w:r>
              <w:rPr>
                <w:u w:val="single"/>
              </w:rPr>
              <w:t xml:space="preserve">: </w:t>
            </w:r>
            <w:r>
              <w:t xml:space="preserve">Attempt to engage the beneficiary to meaningfully participate in the initial treatment plan and updated treatment plans. </w:t>
            </w:r>
            <w:r w:rsidRPr="00DD5446">
              <w:rPr>
                <w:sz w:val="20"/>
                <w:szCs w:val="20"/>
              </w:rPr>
              <w:t>51341.1 (h) (2)</w:t>
            </w:r>
            <w:r>
              <w:rPr>
                <w:b/>
                <w:sz w:val="20"/>
                <w:szCs w:val="20"/>
              </w:rPr>
              <w:t xml:space="preserve">  Individualized Services referred to as  Person Centered Care</w:t>
            </w:r>
          </w:p>
          <w:p w:rsidR="00D251D0" w:rsidRDefault="00D251D0" w:rsidP="007931B7">
            <w:pPr>
              <w:rPr>
                <w:b/>
                <w:u w:val="single"/>
              </w:rPr>
            </w:pPr>
          </w:p>
          <w:p w:rsidR="00B850F9" w:rsidRPr="007A1272" w:rsidRDefault="00B850F9" w:rsidP="007931B7">
            <w:pPr>
              <w:rPr>
                <w:b/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C36542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D251D0" w:rsidP="00BE710C">
            <w:r>
              <w:t>#</w:t>
            </w:r>
            <w:r w:rsidR="00BE710C">
              <w:t>5</w:t>
            </w:r>
          </w:p>
        </w:tc>
        <w:tc>
          <w:tcPr>
            <w:tcW w:w="4860" w:type="dxa"/>
          </w:tcPr>
          <w:p w:rsidR="00D251D0" w:rsidRDefault="00D251D0" w:rsidP="007931B7">
            <w:r w:rsidRPr="00DD5446">
              <w:rPr>
                <w:u w:val="single"/>
              </w:rPr>
              <w:t>Initial Treatment Plan</w:t>
            </w:r>
            <w:r>
              <w:rPr>
                <w:u w:val="single"/>
              </w:rPr>
              <w:t xml:space="preserve">: </w:t>
            </w:r>
            <w:r>
              <w:t xml:space="preserve">Be legible including staff names, names of counselors, therapists, physicians etc. Must sign and date </w:t>
            </w:r>
            <w:r w:rsidRPr="00DD5446">
              <w:rPr>
                <w:sz w:val="20"/>
                <w:szCs w:val="20"/>
              </w:rPr>
              <w:t>51341.1 (h) (2)</w:t>
            </w:r>
          </w:p>
          <w:p w:rsidR="00D251D0" w:rsidRDefault="00D251D0" w:rsidP="007931B7">
            <w:pPr>
              <w:rPr>
                <w:u w:val="single"/>
              </w:rPr>
            </w:pPr>
          </w:p>
          <w:p w:rsidR="00D251D0" w:rsidRPr="00DD5446" w:rsidRDefault="00D251D0" w:rsidP="007931B7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C36542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Default="00D251D0" w:rsidP="007931B7">
            <w:r>
              <w:lastRenderedPageBreak/>
              <w:t>#</w:t>
            </w:r>
            <w:r w:rsidR="00BE710C">
              <w:t>6</w:t>
            </w:r>
          </w:p>
          <w:p w:rsidR="00D251D0" w:rsidRPr="00703038" w:rsidRDefault="00D251D0" w:rsidP="007931B7"/>
        </w:tc>
        <w:tc>
          <w:tcPr>
            <w:tcW w:w="4860" w:type="dxa"/>
          </w:tcPr>
          <w:p w:rsidR="00D251D0" w:rsidRDefault="00D251D0" w:rsidP="007931B7">
            <w:pPr>
              <w:rPr>
                <w:sz w:val="20"/>
                <w:szCs w:val="20"/>
              </w:rPr>
            </w:pPr>
            <w:r w:rsidRPr="00DD5446">
              <w:rPr>
                <w:u w:val="single"/>
              </w:rPr>
              <w:t>Initial Treatment Plan Timelines</w:t>
            </w:r>
            <w:r>
              <w:rPr>
                <w:u w:val="single"/>
              </w:rPr>
              <w:t xml:space="preserve">: </w:t>
            </w:r>
            <w:r>
              <w:t xml:space="preserve">Counselor and/or Therapist, Beneficiary and Physician shall review initial treatment plan and ensure regulations are met. </w:t>
            </w:r>
            <w:r w:rsidRPr="00DD5446">
              <w:rPr>
                <w:sz w:val="20"/>
                <w:szCs w:val="20"/>
              </w:rPr>
              <w:t>51341.1 (h) (2) (A) (h) (ii) (a) (b) (c)</w:t>
            </w:r>
          </w:p>
          <w:p w:rsidR="00D251D0" w:rsidRPr="009244EE" w:rsidRDefault="00D251D0" w:rsidP="007931B7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C36542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D251D0" w:rsidP="00BE710C">
            <w:r>
              <w:t>#</w:t>
            </w:r>
            <w:r w:rsidR="00BE710C">
              <w:t>7</w:t>
            </w:r>
          </w:p>
        </w:tc>
        <w:tc>
          <w:tcPr>
            <w:tcW w:w="4860" w:type="dxa"/>
          </w:tcPr>
          <w:p w:rsidR="00D251D0" w:rsidRDefault="00D251D0" w:rsidP="007931B7">
            <w:pPr>
              <w:rPr>
                <w:sz w:val="20"/>
                <w:szCs w:val="20"/>
              </w:rPr>
            </w:pPr>
            <w:r w:rsidRPr="00DD5446">
              <w:rPr>
                <w:u w:val="single"/>
              </w:rPr>
              <w:t>Update Treatment Plan Timelines</w:t>
            </w:r>
            <w:r>
              <w:rPr>
                <w:u w:val="single"/>
              </w:rPr>
              <w:t xml:space="preserve">: </w:t>
            </w:r>
            <w:r>
              <w:t xml:space="preserve">Counselor and/or Therapist, Beneficiary and Physician shall review updated tx plan and ensure regulations are met. </w:t>
            </w:r>
            <w:r w:rsidRPr="00DD5446">
              <w:rPr>
                <w:sz w:val="20"/>
                <w:szCs w:val="20"/>
              </w:rPr>
              <w:t>51341.1 (h) (2) (A) (h) (iii) (a) (b) (c)</w:t>
            </w:r>
          </w:p>
          <w:p w:rsidR="00B850F9" w:rsidRDefault="00B850F9" w:rsidP="007931B7">
            <w:pPr>
              <w:rPr>
                <w:sz w:val="20"/>
                <w:szCs w:val="20"/>
              </w:rPr>
            </w:pPr>
          </w:p>
          <w:p w:rsidR="00D251D0" w:rsidRPr="00DD5446" w:rsidRDefault="00D251D0" w:rsidP="007931B7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D251D0" w:rsidP="00BE710C">
            <w:r>
              <w:t>#</w:t>
            </w:r>
            <w:r w:rsidR="00BE710C">
              <w:t>8</w:t>
            </w:r>
          </w:p>
        </w:tc>
        <w:tc>
          <w:tcPr>
            <w:tcW w:w="4860" w:type="dxa"/>
          </w:tcPr>
          <w:p w:rsidR="00D251D0" w:rsidRDefault="00D251D0" w:rsidP="00D44B15">
            <w:pPr>
              <w:rPr>
                <w:sz w:val="20"/>
                <w:szCs w:val="20"/>
              </w:rPr>
            </w:pPr>
            <w:r w:rsidRPr="00DD5446">
              <w:rPr>
                <w:u w:val="single"/>
              </w:rPr>
              <w:t>Outpatient Drug Free (ODF) Group Size</w:t>
            </w:r>
            <w:r>
              <w:rPr>
                <w:u w:val="single"/>
              </w:rPr>
              <w:t xml:space="preserve">: </w:t>
            </w:r>
            <w:r>
              <w:t xml:space="preserve">Must </w:t>
            </w:r>
            <w:proofErr w:type="gramStart"/>
            <w:r>
              <w:t>have  at</w:t>
            </w:r>
            <w:proofErr w:type="gramEnd"/>
            <w:r>
              <w:t xml:space="preserve"> least 4 and no more than 10 participants in any one session. In order to bill DMC at least one of the 4 to 10 participants must be a DMC beneficiary. THIS CHANGES TO: 2 AND NO MORE THAN 12 PARTICIPANTS on  JANUARY 1, 2015 </w:t>
            </w:r>
            <w:r w:rsidRPr="00DD5446">
              <w:rPr>
                <w:sz w:val="20"/>
                <w:szCs w:val="20"/>
              </w:rPr>
              <w:t>51341.1 (b) (11)</w:t>
            </w:r>
          </w:p>
          <w:p w:rsidR="00B850F9" w:rsidRDefault="00B850F9" w:rsidP="00D44B15">
            <w:pPr>
              <w:rPr>
                <w:sz w:val="20"/>
                <w:szCs w:val="20"/>
              </w:rPr>
            </w:pPr>
          </w:p>
          <w:p w:rsidR="00D251D0" w:rsidRPr="00DD5446" w:rsidRDefault="00D251D0" w:rsidP="00D44B15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D251D0" w:rsidP="00BE710C">
            <w:r>
              <w:t>#</w:t>
            </w:r>
            <w:r w:rsidR="00BE710C">
              <w:t>9</w:t>
            </w:r>
          </w:p>
        </w:tc>
        <w:tc>
          <w:tcPr>
            <w:tcW w:w="4860" w:type="dxa"/>
          </w:tcPr>
          <w:p w:rsidR="00D251D0" w:rsidRDefault="00D251D0" w:rsidP="00D44B15">
            <w:pPr>
              <w:rPr>
                <w:sz w:val="20"/>
                <w:szCs w:val="20"/>
              </w:rPr>
            </w:pPr>
            <w:r w:rsidRPr="00DD5446">
              <w:rPr>
                <w:u w:val="single"/>
              </w:rPr>
              <w:t>Day Care Habilitative (DCH) Group Size</w:t>
            </w:r>
            <w:r>
              <w:rPr>
                <w:u w:val="single"/>
              </w:rPr>
              <w:t xml:space="preserve">: </w:t>
            </w:r>
            <w:r>
              <w:t xml:space="preserve">Must have at least 2 and no more than 12 participants in any one session. In order to bill DMC at least one of the 2 to 12 participants must be a DMC beneficiary.  </w:t>
            </w:r>
            <w:r w:rsidRPr="00DD5446">
              <w:rPr>
                <w:sz w:val="20"/>
                <w:szCs w:val="20"/>
              </w:rPr>
              <w:t>51341.1 (b) (11)</w:t>
            </w:r>
          </w:p>
          <w:p w:rsidR="00B850F9" w:rsidRDefault="00B850F9" w:rsidP="00D44B15">
            <w:pPr>
              <w:rPr>
                <w:sz w:val="20"/>
                <w:szCs w:val="20"/>
              </w:rPr>
            </w:pPr>
          </w:p>
          <w:p w:rsidR="00D251D0" w:rsidRPr="00DD5446" w:rsidRDefault="00D251D0" w:rsidP="00D44B15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D251D0" w:rsidP="00BE710C">
            <w:r>
              <w:t>#</w:t>
            </w:r>
            <w:r w:rsidR="00BE710C">
              <w:t>10</w:t>
            </w:r>
          </w:p>
        </w:tc>
        <w:tc>
          <w:tcPr>
            <w:tcW w:w="4860" w:type="dxa"/>
          </w:tcPr>
          <w:p w:rsidR="00D251D0" w:rsidRDefault="00D251D0" w:rsidP="00D44B15">
            <w:pPr>
              <w:rPr>
                <w:b/>
                <w:sz w:val="20"/>
                <w:szCs w:val="20"/>
              </w:rPr>
            </w:pPr>
            <w:r>
              <w:t xml:space="preserve">A beneficiary that is under the age of 18 year cannot participate in-group counseling sessions with any participants that are 18 or older unless the group counseling sessions are held at a school site. </w:t>
            </w:r>
            <w:r w:rsidRPr="000C3767">
              <w:rPr>
                <w:b/>
                <w:sz w:val="20"/>
                <w:szCs w:val="20"/>
              </w:rPr>
              <w:t>Regulation Not Sited</w:t>
            </w:r>
          </w:p>
          <w:p w:rsidR="00D251D0" w:rsidRPr="00DD5446" w:rsidRDefault="00D251D0" w:rsidP="00D44B15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540246" w:rsidP="00BE710C">
            <w:r>
              <w:lastRenderedPageBreak/>
              <w:t>#1</w:t>
            </w:r>
            <w:r w:rsidR="00BE710C">
              <w:t>1</w:t>
            </w:r>
          </w:p>
        </w:tc>
        <w:tc>
          <w:tcPr>
            <w:tcW w:w="4860" w:type="dxa"/>
          </w:tcPr>
          <w:p w:rsidR="00D251D0" w:rsidRDefault="00D251D0" w:rsidP="00D44B15">
            <w:pPr>
              <w:rPr>
                <w:sz w:val="20"/>
                <w:szCs w:val="20"/>
              </w:rPr>
            </w:pPr>
            <w:r w:rsidRPr="00DD5446">
              <w:rPr>
                <w:u w:val="single"/>
              </w:rPr>
              <w:t>Progress Notes</w:t>
            </w:r>
            <w:r>
              <w:rPr>
                <w:u w:val="single"/>
              </w:rPr>
              <w:t xml:space="preserve">: </w:t>
            </w:r>
            <w:r>
              <w:t xml:space="preserve">Counselor and therapist must legibly print, sign and date the progress note. </w:t>
            </w:r>
            <w:r w:rsidRPr="00DD5446">
              <w:rPr>
                <w:sz w:val="20"/>
                <w:szCs w:val="20"/>
              </w:rPr>
              <w:t>51341.1 (h)  (3) (A)</w:t>
            </w:r>
          </w:p>
          <w:p w:rsidR="00D251D0" w:rsidRDefault="00D251D0" w:rsidP="00D44B15"/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540246" w:rsidP="00BE710C">
            <w:r>
              <w:t>#1</w:t>
            </w:r>
            <w:r w:rsidR="00BE710C">
              <w:t>2</w:t>
            </w:r>
          </w:p>
        </w:tc>
        <w:tc>
          <w:tcPr>
            <w:tcW w:w="4860" w:type="dxa"/>
          </w:tcPr>
          <w:p w:rsidR="00D251D0" w:rsidRDefault="00D251D0" w:rsidP="00D44B15">
            <w:pPr>
              <w:rPr>
                <w:sz w:val="20"/>
                <w:szCs w:val="20"/>
              </w:rPr>
            </w:pPr>
            <w:r w:rsidRPr="00DD5446">
              <w:rPr>
                <w:u w:val="single"/>
              </w:rPr>
              <w:t>Justification for Continuing Services</w:t>
            </w:r>
            <w:r>
              <w:rPr>
                <w:u w:val="single"/>
              </w:rPr>
              <w:t xml:space="preserve">: </w:t>
            </w:r>
            <w:r>
              <w:t xml:space="preserve">The physician must document the justification for continuing service and review counselor recommendation and prognosis. </w:t>
            </w:r>
            <w:r w:rsidRPr="00DD5446">
              <w:rPr>
                <w:sz w:val="20"/>
                <w:szCs w:val="20"/>
              </w:rPr>
              <w:t>51341.1 (h)  (5) (A)</w:t>
            </w:r>
          </w:p>
          <w:p w:rsidR="00D251D0" w:rsidRPr="00DD5446" w:rsidRDefault="00D251D0" w:rsidP="00D44B15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540246" w:rsidP="00BE710C">
            <w:r>
              <w:t>#1</w:t>
            </w:r>
            <w:r w:rsidR="00BE710C">
              <w:t>3</w:t>
            </w:r>
          </w:p>
        </w:tc>
        <w:tc>
          <w:tcPr>
            <w:tcW w:w="4860" w:type="dxa"/>
          </w:tcPr>
          <w:p w:rsidR="00D251D0" w:rsidRDefault="00D251D0" w:rsidP="00D44B15">
            <w:r w:rsidRPr="00DD5446">
              <w:rPr>
                <w:u w:val="single"/>
              </w:rPr>
              <w:t>Discharge Plan</w:t>
            </w:r>
            <w:r>
              <w:rPr>
                <w:u w:val="single"/>
              </w:rPr>
              <w:t xml:space="preserve">: </w:t>
            </w:r>
            <w:r>
              <w:t>A discharge plan shall be prepared within thirty calendar days prior to the date of the last face-to-face treatment with the beneficiary.</w:t>
            </w:r>
            <w:r w:rsidRPr="00DD5446">
              <w:rPr>
                <w:sz w:val="20"/>
                <w:szCs w:val="20"/>
              </w:rPr>
              <w:t xml:space="preserve"> 51341.1 (h)  (6) (A) </w:t>
            </w:r>
            <w:r>
              <w:t xml:space="preserve"> </w:t>
            </w:r>
          </w:p>
          <w:p w:rsidR="00D251D0" w:rsidRPr="00DD5446" w:rsidRDefault="00D251D0" w:rsidP="00D44B15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1D0" w:rsidRPr="00E84B41" w:rsidTr="00793FFA">
        <w:trPr>
          <w:cantSplit/>
          <w:trHeight w:val="1134"/>
        </w:trPr>
        <w:tc>
          <w:tcPr>
            <w:tcW w:w="720" w:type="dxa"/>
          </w:tcPr>
          <w:p w:rsidR="00D251D0" w:rsidRPr="00703038" w:rsidRDefault="00540246" w:rsidP="00BE710C">
            <w:r>
              <w:t>#1</w:t>
            </w:r>
            <w:r w:rsidR="00BE710C">
              <w:t>4</w:t>
            </w:r>
          </w:p>
        </w:tc>
        <w:tc>
          <w:tcPr>
            <w:tcW w:w="4860" w:type="dxa"/>
          </w:tcPr>
          <w:p w:rsidR="00D251D0" w:rsidRDefault="00D251D0" w:rsidP="00D44B15">
            <w:pPr>
              <w:rPr>
                <w:sz w:val="20"/>
                <w:szCs w:val="20"/>
              </w:rPr>
            </w:pPr>
            <w:r w:rsidRPr="00DD5446">
              <w:rPr>
                <w:u w:val="single"/>
              </w:rPr>
              <w:t>Discharge Summary</w:t>
            </w:r>
            <w:r>
              <w:rPr>
                <w:u w:val="single"/>
              </w:rPr>
              <w:t xml:space="preserve">: </w:t>
            </w:r>
            <w:r>
              <w:t xml:space="preserve">When the provider has lost contact with the client, the provider will complete a Discharge Summary.  </w:t>
            </w:r>
            <w:r w:rsidRPr="00DD5446">
              <w:rPr>
                <w:sz w:val="20"/>
                <w:szCs w:val="20"/>
              </w:rPr>
              <w:t>51341.1 (h)  (6) (B)</w:t>
            </w:r>
          </w:p>
          <w:p w:rsidR="00D251D0" w:rsidRPr="00DD5446" w:rsidRDefault="00D251D0" w:rsidP="00D44B15">
            <w:pPr>
              <w:rPr>
                <w:u w:val="single"/>
              </w:rPr>
            </w:pPr>
          </w:p>
        </w:tc>
        <w:tc>
          <w:tcPr>
            <w:tcW w:w="6030" w:type="dxa"/>
          </w:tcPr>
          <w:p w:rsidR="00D251D0" w:rsidRPr="00E84B41" w:rsidRDefault="00C36542" w:rsidP="007931B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extDirection w:val="btLr"/>
          </w:tcPr>
          <w:p w:rsidR="00D251D0" w:rsidRPr="00E84B41" w:rsidRDefault="00506CE8" w:rsidP="00793FFA">
            <w:pPr>
              <w:ind w:left="113" w:right="113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4102" w:rsidRDefault="00314102" w:rsidP="007931B7"/>
    <w:sectPr w:rsidR="00314102" w:rsidSect="001E2AB6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2F" w:rsidRDefault="00C30C2F" w:rsidP="00A77206">
      <w:pPr>
        <w:spacing w:after="0" w:line="240" w:lineRule="auto"/>
      </w:pPr>
      <w:r>
        <w:separator/>
      </w:r>
    </w:p>
  </w:endnote>
  <w:endnote w:type="continuationSeparator" w:id="0">
    <w:p w:rsidR="00C30C2F" w:rsidRDefault="00C30C2F" w:rsidP="00A7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06" w:rsidRDefault="004A72F3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DMC </w:t>
    </w:r>
    <w:proofErr w:type="spellStart"/>
    <w:r>
      <w:rPr>
        <w:b/>
        <w:sz w:val="20"/>
        <w:szCs w:val="20"/>
      </w:rPr>
      <w:t>Regs</w:t>
    </w:r>
    <w:proofErr w:type="spellEnd"/>
    <w:r>
      <w:rPr>
        <w:b/>
        <w:sz w:val="20"/>
        <w:szCs w:val="20"/>
      </w:rPr>
      <w:t xml:space="preserve"> &amp; Training</w:t>
    </w:r>
    <w:r w:rsidR="00EF1F04">
      <w:t xml:space="preserve">: </w:t>
    </w:r>
    <w:r w:rsidR="00EF1F04" w:rsidRPr="00EF1F04">
      <w:rPr>
        <w:b/>
        <w:sz w:val="20"/>
        <w:szCs w:val="20"/>
      </w:rPr>
      <w:t xml:space="preserve">07.01.14 </w:t>
    </w:r>
    <w:r w:rsidR="00916E9C">
      <w:rPr>
        <w:b/>
        <w:sz w:val="20"/>
        <w:szCs w:val="20"/>
      </w:rPr>
      <w:t xml:space="preserve">Provider CAP </w:t>
    </w:r>
    <w:proofErr w:type="spellStart"/>
    <w:r w:rsidR="00916E9C">
      <w:rPr>
        <w:b/>
        <w:sz w:val="20"/>
        <w:szCs w:val="20"/>
      </w:rPr>
      <w:t>Emrg</w:t>
    </w:r>
    <w:proofErr w:type="spellEnd"/>
    <w:r w:rsidR="00916E9C">
      <w:rPr>
        <w:b/>
        <w:sz w:val="20"/>
        <w:szCs w:val="20"/>
      </w:rPr>
      <w:t xml:space="preserve"> </w:t>
    </w:r>
    <w:proofErr w:type="spellStart"/>
    <w:r w:rsidR="00916E9C">
      <w:rPr>
        <w:b/>
        <w:sz w:val="20"/>
        <w:szCs w:val="20"/>
      </w:rPr>
      <w:t>Reg</w:t>
    </w:r>
    <w:proofErr w:type="spellEnd"/>
    <w:r w:rsidR="00916E9C">
      <w:rPr>
        <w:b/>
        <w:sz w:val="20"/>
        <w:szCs w:val="20"/>
      </w:rPr>
      <w:t xml:space="preserve"> </w:t>
    </w:r>
    <w:r w:rsidR="00BE710C">
      <w:rPr>
        <w:b/>
        <w:sz w:val="20"/>
        <w:szCs w:val="20"/>
      </w:rPr>
      <w:t xml:space="preserve">fillable </w:t>
    </w:r>
    <w:r w:rsidR="00916E9C">
      <w:rPr>
        <w:b/>
        <w:sz w:val="20"/>
        <w:szCs w:val="20"/>
      </w:rPr>
      <w:t>form</w:t>
    </w:r>
  </w:p>
  <w:p w:rsidR="00916E9C" w:rsidRPr="00EF1F04" w:rsidRDefault="00916E9C">
    <w:pPr>
      <w:pStyle w:val="Foo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2F" w:rsidRDefault="00C30C2F" w:rsidP="00A77206">
      <w:pPr>
        <w:spacing w:after="0" w:line="240" w:lineRule="auto"/>
      </w:pPr>
      <w:r>
        <w:separator/>
      </w:r>
    </w:p>
  </w:footnote>
  <w:footnote w:type="continuationSeparator" w:id="0">
    <w:p w:rsidR="00C30C2F" w:rsidRDefault="00C30C2F" w:rsidP="00A77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D4C"/>
    <w:multiLevelType w:val="hybridMultilevel"/>
    <w:tmpl w:val="8D08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62FF4"/>
    <w:multiLevelType w:val="hybridMultilevel"/>
    <w:tmpl w:val="CD92FF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206F"/>
    <w:multiLevelType w:val="hybridMultilevel"/>
    <w:tmpl w:val="0D64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B7"/>
    <w:rsid w:val="00043675"/>
    <w:rsid w:val="000A1363"/>
    <w:rsid w:val="000B0538"/>
    <w:rsid w:val="000C3767"/>
    <w:rsid w:val="000E1E6C"/>
    <w:rsid w:val="00130F8D"/>
    <w:rsid w:val="00193914"/>
    <w:rsid w:val="00197829"/>
    <w:rsid w:val="001C2FF9"/>
    <w:rsid w:val="001E2AB6"/>
    <w:rsid w:val="0021709F"/>
    <w:rsid w:val="00246F78"/>
    <w:rsid w:val="002540EB"/>
    <w:rsid w:val="00262084"/>
    <w:rsid w:val="002A544E"/>
    <w:rsid w:val="002E3B23"/>
    <w:rsid w:val="00314102"/>
    <w:rsid w:val="003D135B"/>
    <w:rsid w:val="004522D2"/>
    <w:rsid w:val="004A72F3"/>
    <w:rsid w:val="00506CE8"/>
    <w:rsid w:val="00527CA6"/>
    <w:rsid w:val="00540246"/>
    <w:rsid w:val="005A4E94"/>
    <w:rsid w:val="005D72D5"/>
    <w:rsid w:val="0063697F"/>
    <w:rsid w:val="0067721A"/>
    <w:rsid w:val="006A4987"/>
    <w:rsid w:val="006C0913"/>
    <w:rsid w:val="00703038"/>
    <w:rsid w:val="00724F0D"/>
    <w:rsid w:val="00734194"/>
    <w:rsid w:val="00753EE1"/>
    <w:rsid w:val="00774B5E"/>
    <w:rsid w:val="007931B7"/>
    <w:rsid w:val="00793FFA"/>
    <w:rsid w:val="007958EB"/>
    <w:rsid w:val="00797CAE"/>
    <w:rsid w:val="007A1272"/>
    <w:rsid w:val="007D02E0"/>
    <w:rsid w:val="00821052"/>
    <w:rsid w:val="008C2ECC"/>
    <w:rsid w:val="008F0638"/>
    <w:rsid w:val="00916E9C"/>
    <w:rsid w:val="009244EE"/>
    <w:rsid w:val="00967D7C"/>
    <w:rsid w:val="009A516E"/>
    <w:rsid w:val="00A77206"/>
    <w:rsid w:val="00A919C0"/>
    <w:rsid w:val="00B47B54"/>
    <w:rsid w:val="00B70E20"/>
    <w:rsid w:val="00B850F9"/>
    <w:rsid w:val="00B86250"/>
    <w:rsid w:val="00B87BDC"/>
    <w:rsid w:val="00BC5E4C"/>
    <w:rsid w:val="00BE710C"/>
    <w:rsid w:val="00BF376D"/>
    <w:rsid w:val="00BF5C8C"/>
    <w:rsid w:val="00C30C2F"/>
    <w:rsid w:val="00C36542"/>
    <w:rsid w:val="00C829CF"/>
    <w:rsid w:val="00D04119"/>
    <w:rsid w:val="00D251D0"/>
    <w:rsid w:val="00D34724"/>
    <w:rsid w:val="00D44B15"/>
    <w:rsid w:val="00DD2A10"/>
    <w:rsid w:val="00DD5446"/>
    <w:rsid w:val="00DE3CD0"/>
    <w:rsid w:val="00E22CF7"/>
    <w:rsid w:val="00E26FE1"/>
    <w:rsid w:val="00E70094"/>
    <w:rsid w:val="00E84B41"/>
    <w:rsid w:val="00EF1F04"/>
    <w:rsid w:val="00F378BF"/>
    <w:rsid w:val="00F424A8"/>
    <w:rsid w:val="00F757C3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206"/>
  </w:style>
  <w:style w:type="paragraph" w:styleId="Footer">
    <w:name w:val="footer"/>
    <w:basedOn w:val="Normal"/>
    <w:link w:val="FooterChar"/>
    <w:uiPriority w:val="99"/>
    <w:unhideWhenUsed/>
    <w:rsid w:val="00A7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206"/>
  </w:style>
  <w:style w:type="character" w:styleId="PlaceholderText">
    <w:name w:val="Placeholder Text"/>
    <w:basedOn w:val="DefaultParagraphFont"/>
    <w:uiPriority w:val="99"/>
    <w:semiHidden/>
    <w:rsid w:val="00793F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7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206"/>
  </w:style>
  <w:style w:type="paragraph" w:styleId="Footer">
    <w:name w:val="footer"/>
    <w:basedOn w:val="Normal"/>
    <w:link w:val="FooterChar"/>
    <w:uiPriority w:val="99"/>
    <w:unhideWhenUsed/>
    <w:rsid w:val="00A7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206"/>
  </w:style>
  <w:style w:type="character" w:styleId="PlaceholderText">
    <w:name w:val="Placeholder Text"/>
    <w:basedOn w:val="DefaultParagraphFont"/>
    <w:uiPriority w:val="99"/>
    <w:semiHidden/>
    <w:rsid w:val="00793F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287B-6C35-4D86-ACF5-4749485E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Loveseth, Sharon BHCS</dc:creator>
  <cp:keywords/>
  <dc:description/>
  <cp:lastModifiedBy>Tiffany Lynch</cp:lastModifiedBy>
  <cp:revision>9</cp:revision>
  <cp:lastPrinted>2014-09-25T18:16:00Z</cp:lastPrinted>
  <dcterms:created xsi:type="dcterms:W3CDTF">2014-09-25T18:03:00Z</dcterms:created>
  <dcterms:modified xsi:type="dcterms:W3CDTF">2014-10-02T20:50:00Z</dcterms:modified>
</cp:coreProperties>
</file>