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4710"/>
        <w:gridCol w:w="522"/>
        <w:gridCol w:w="1400"/>
        <w:gridCol w:w="1598"/>
        <w:gridCol w:w="313"/>
        <w:gridCol w:w="2230"/>
      </w:tblGrid>
      <w:tr w:rsidR="008C5EB6" w:rsidTr="002C0025">
        <w:trPr>
          <w:trHeight w:val="373"/>
          <w:jc w:val="center"/>
        </w:trPr>
        <w:tc>
          <w:tcPr>
            <w:tcW w:w="10773" w:type="dxa"/>
            <w:gridSpan w:val="6"/>
            <w:shd w:val="clear" w:color="auto" w:fill="D9D9D9" w:themeFill="background1" w:themeFillShade="D9"/>
          </w:tcPr>
          <w:p w:rsidR="00AE433B" w:rsidRPr="00AE433B" w:rsidRDefault="00451C06" w:rsidP="00451C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licensed </w:t>
            </w:r>
            <w:r w:rsidR="005944A5">
              <w:rPr>
                <w:sz w:val="20"/>
                <w:szCs w:val="20"/>
              </w:rPr>
              <w:t xml:space="preserve">physician </w:t>
            </w:r>
            <w:r w:rsidR="00B168CC">
              <w:rPr>
                <w:sz w:val="20"/>
                <w:szCs w:val="20"/>
              </w:rPr>
              <w:t xml:space="preserve">is </w:t>
            </w:r>
            <w:r w:rsidR="005062A1">
              <w:rPr>
                <w:sz w:val="20"/>
                <w:szCs w:val="20"/>
              </w:rPr>
              <w:t>REQUIRED</w:t>
            </w:r>
            <w:r w:rsidR="00B168CC">
              <w:rPr>
                <w:sz w:val="20"/>
                <w:szCs w:val="20"/>
              </w:rPr>
              <w:t xml:space="preserve"> to</w:t>
            </w:r>
            <w:r w:rsidR="005944A5">
              <w:rPr>
                <w:sz w:val="20"/>
                <w:szCs w:val="20"/>
              </w:rPr>
              <w:t xml:space="preserve"> review each beneficiary’s personal, medical and substance use history within thirty (30) calendar days of the beneficiary’s admission to treatment date.</w:t>
            </w:r>
          </w:p>
        </w:tc>
      </w:tr>
      <w:tr w:rsidR="00E355B5" w:rsidTr="005C7532">
        <w:trPr>
          <w:trHeight w:val="414"/>
          <w:jc w:val="center"/>
        </w:trPr>
        <w:tc>
          <w:tcPr>
            <w:tcW w:w="8230" w:type="dxa"/>
            <w:gridSpan w:val="4"/>
          </w:tcPr>
          <w:p w:rsidR="00E355B5" w:rsidRDefault="00E355B5" w:rsidP="008C5EB6">
            <w:r>
              <w:t>Client Name:</w:t>
            </w:r>
          </w:p>
        </w:tc>
        <w:tc>
          <w:tcPr>
            <w:tcW w:w="2543" w:type="dxa"/>
            <w:gridSpan w:val="2"/>
          </w:tcPr>
          <w:p w:rsidR="00E355B5" w:rsidRDefault="00E355B5" w:rsidP="008C5EB6">
            <w:r>
              <w:t>Date:</w:t>
            </w:r>
          </w:p>
        </w:tc>
      </w:tr>
      <w:tr w:rsidR="008C5EB6" w:rsidTr="005C7532">
        <w:trPr>
          <w:trHeight w:val="420"/>
          <w:jc w:val="center"/>
        </w:trPr>
        <w:tc>
          <w:tcPr>
            <w:tcW w:w="6632" w:type="dxa"/>
            <w:gridSpan w:val="3"/>
            <w:tcBorders>
              <w:bottom w:val="single" w:sz="4" w:space="0" w:color="auto"/>
            </w:tcBorders>
          </w:tcPr>
          <w:p w:rsidR="008C5EB6" w:rsidRDefault="008C5EB6">
            <w:r>
              <w:t>Admission to Treatment Date:</w:t>
            </w:r>
          </w:p>
        </w:tc>
        <w:tc>
          <w:tcPr>
            <w:tcW w:w="4141" w:type="dxa"/>
            <w:gridSpan w:val="3"/>
            <w:tcBorders>
              <w:bottom w:val="single" w:sz="4" w:space="0" w:color="auto"/>
            </w:tcBorders>
          </w:tcPr>
          <w:p w:rsidR="008C5EB6" w:rsidRDefault="00E355B5">
            <w:r>
              <w:t>Client ID:</w:t>
            </w:r>
          </w:p>
        </w:tc>
      </w:tr>
      <w:tr w:rsidR="00012ABA" w:rsidTr="000A20C4">
        <w:trPr>
          <w:jc w:val="center"/>
        </w:trPr>
        <w:tc>
          <w:tcPr>
            <w:tcW w:w="10773" w:type="dxa"/>
            <w:gridSpan w:val="6"/>
            <w:shd w:val="clear" w:color="auto" w:fill="D9D9D9" w:themeFill="background1" w:themeFillShade="D9"/>
          </w:tcPr>
          <w:p w:rsidR="00012ABA" w:rsidRPr="007350B2" w:rsidRDefault="006C6B52">
            <w:pPr>
              <w:rPr>
                <w:b/>
                <w:sz w:val="20"/>
                <w:szCs w:val="20"/>
              </w:rPr>
            </w:pPr>
            <w:r w:rsidRPr="007350B2">
              <w:rPr>
                <w:b/>
                <w:sz w:val="20"/>
                <w:szCs w:val="20"/>
              </w:rPr>
              <w:t>Substance Use Disorder Evaluation:</w:t>
            </w:r>
          </w:p>
          <w:p w:rsidR="00012ABA" w:rsidRPr="00F51E2E" w:rsidRDefault="005062A1" w:rsidP="00B67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783BDC">
              <w:rPr>
                <w:sz w:val="20"/>
                <w:szCs w:val="20"/>
              </w:rPr>
              <w:t xml:space="preserve"> physician,</w:t>
            </w:r>
            <w:r w:rsidR="005944A5" w:rsidRPr="00F51E2E">
              <w:rPr>
                <w:sz w:val="20"/>
                <w:szCs w:val="20"/>
              </w:rPr>
              <w:t xml:space="preserve"> </w:t>
            </w:r>
            <w:r w:rsidR="00783BDC">
              <w:rPr>
                <w:sz w:val="20"/>
                <w:szCs w:val="20"/>
              </w:rPr>
              <w:t xml:space="preserve">licensed/registered </w:t>
            </w:r>
            <w:r w:rsidR="00783BDC" w:rsidRPr="00783BDC">
              <w:rPr>
                <w:b/>
                <w:sz w:val="20"/>
                <w:szCs w:val="20"/>
              </w:rPr>
              <w:t>“</w:t>
            </w:r>
            <w:r w:rsidR="00A95C3A">
              <w:rPr>
                <w:b/>
                <w:sz w:val="20"/>
                <w:szCs w:val="20"/>
              </w:rPr>
              <w:t>therapist</w:t>
            </w:r>
            <w:r w:rsidR="00783BDC" w:rsidRPr="00783BDC">
              <w:rPr>
                <w:b/>
                <w:sz w:val="20"/>
                <w:szCs w:val="20"/>
              </w:rPr>
              <w:t>”</w:t>
            </w:r>
            <w:r w:rsidR="00783BDC">
              <w:rPr>
                <w:sz w:val="20"/>
                <w:szCs w:val="20"/>
              </w:rPr>
              <w:t xml:space="preserve"> with </w:t>
            </w:r>
            <w:r w:rsidR="00EB1D9A">
              <w:rPr>
                <w:sz w:val="20"/>
                <w:szCs w:val="20"/>
              </w:rPr>
              <w:t>BBS &amp;</w:t>
            </w:r>
            <w:r w:rsidR="00AB4299">
              <w:rPr>
                <w:sz w:val="20"/>
                <w:szCs w:val="20"/>
              </w:rPr>
              <w:t xml:space="preserve"> </w:t>
            </w:r>
            <w:r w:rsidR="00783BDC">
              <w:rPr>
                <w:sz w:val="20"/>
                <w:szCs w:val="20"/>
              </w:rPr>
              <w:t>CA Board of Psychology</w:t>
            </w:r>
            <w:r w:rsidR="005944A5" w:rsidRPr="00F51E2E">
              <w:rPr>
                <w:sz w:val="20"/>
                <w:szCs w:val="20"/>
              </w:rPr>
              <w:t>, physician assistant, or nurse practitioner, acting within their respective practice, shall</w:t>
            </w:r>
            <w:r w:rsidR="00DB601F" w:rsidRPr="00F51E2E">
              <w:rPr>
                <w:sz w:val="20"/>
                <w:szCs w:val="20"/>
              </w:rPr>
              <w:t xml:space="preserve"> evaluate each beneficiary, within thirty-(30) calendar days of the </w:t>
            </w:r>
            <w:r w:rsidR="00A63B13">
              <w:rPr>
                <w:sz w:val="20"/>
                <w:szCs w:val="20"/>
              </w:rPr>
              <w:t>client</w:t>
            </w:r>
            <w:r w:rsidR="00DB601F" w:rsidRPr="00F51E2E">
              <w:rPr>
                <w:sz w:val="20"/>
                <w:szCs w:val="20"/>
              </w:rPr>
              <w:t>’s admission to treatment, to diagnose whether the beneficiary has a substance use disorder</w:t>
            </w:r>
            <w:r w:rsidR="00A95C3A">
              <w:rPr>
                <w:sz w:val="20"/>
                <w:szCs w:val="20"/>
              </w:rPr>
              <w:t>. Beneficiary must meet DSM-5 SUD diagnostic criteria and a “written basis” for the diagnosis must be documented in client’s record</w:t>
            </w:r>
            <w:r w:rsidR="00E355B5" w:rsidRPr="00F51E2E">
              <w:rPr>
                <w:sz w:val="20"/>
                <w:szCs w:val="20"/>
              </w:rPr>
              <w:t>.</w:t>
            </w:r>
            <w:r w:rsidR="005944A5" w:rsidRPr="00F51E2E">
              <w:rPr>
                <w:sz w:val="20"/>
                <w:szCs w:val="20"/>
              </w:rPr>
              <w:t xml:space="preserve"> </w:t>
            </w:r>
            <w:r w:rsidR="00A95C3A">
              <w:rPr>
                <w:sz w:val="20"/>
                <w:szCs w:val="20"/>
              </w:rPr>
              <w:t>For SUD diagnoses conducted by a therapist, PA, or NP, the physician must review the diagnosis and document approval by signing this for</w:t>
            </w:r>
            <w:r w:rsidR="00A67396">
              <w:rPr>
                <w:sz w:val="20"/>
                <w:szCs w:val="20"/>
              </w:rPr>
              <w:t>m</w:t>
            </w:r>
            <w:r w:rsidR="00A95C3A">
              <w:rPr>
                <w:sz w:val="20"/>
                <w:szCs w:val="20"/>
              </w:rPr>
              <w:t xml:space="preserve"> and </w:t>
            </w:r>
            <w:r w:rsidR="005944A5" w:rsidRPr="00F51E2E">
              <w:rPr>
                <w:sz w:val="20"/>
                <w:szCs w:val="20"/>
              </w:rPr>
              <w:t>the beneficiary’s treatment plan.</w:t>
            </w:r>
            <w:r w:rsidR="00AB4299">
              <w:rPr>
                <w:sz w:val="20"/>
                <w:szCs w:val="20"/>
              </w:rPr>
              <w:t xml:space="preserve"> </w:t>
            </w:r>
            <w:r w:rsidR="00B67E74">
              <w:rPr>
                <w:i/>
                <w:sz w:val="20"/>
                <w:szCs w:val="20"/>
              </w:rPr>
              <w:t>Therapist</w:t>
            </w:r>
            <w:r w:rsidR="0050441A">
              <w:rPr>
                <w:i/>
                <w:sz w:val="20"/>
                <w:szCs w:val="20"/>
              </w:rPr>
              <w:t xml:space="preserve"> </w:t>
            </w:r>
            <w:r w:rsidR="006C6B52">
              <w:rPr>
                <w:i/>
                <w:sz w:val="20"/>
                <w:szCs w:val="20"/>
              </w:rPr>
              <w:t>conducting diagnostic assessment</w:t>
            </w:r>
            <w:r w:rsidR="00AB4299" w:rsidRPr="00AB4299">
              <w:rPr>
                <w:i/>
                <w:sz w:val="20"/>
                <w:szCs w:val="20"/>
              </w:rPr>
              <w:t xml:space="preserve"> must evalu</w:t>
            </w:r>
            <w:r w:rsidR="006C6B52">
              <w:rPr>
                <w:i/>
                <w:sz w:val="20"/>
                <w:szCs w:val="20"/>
              </w:rPr>
              <w:t>ate the client during a face-to-</w:t>
            </w:r>
            <w:r w:rsidR="00AB4299" w:rsidRPr="00AB4299">
              <w:rPr>
                <w:i/>
                <w:sz w:val="20"/>
                <w:szCs w:val="20"/>
              </w:rPr>
              <w:t>face session.</w:t>
            </w:r>
          </w:p>
        </w:tc>
      </w:tr>
      <w:tr w:rsidR="007C09A4" w:rsidTr="007350B2">
        <w:trPr>
          <w:trHeight w:val="422"/>
          <w:jc w:val="center"/>
        </w:trPr>
        <w:tc>
          <w:tcPr>
            <w:tcW w:w="5232" w:type="dxa"/>
            <w:gridSpan w:val="2"/>
          </w:tcPr>
          <w:p w:rsidR="007C09A4" w:rsidRPr="007350B2" w:rsidRDefault="007C09A4" w:rsidP="00080E4A">
            <w:pPr>
              <w:rPr>
                <w:b/>
                <w:sz w:val="20"/>
                <w:szCs w:val="20"/>
              </w:rPr>
            </w:pPr>
            <w:r w:rsidRPr="007350B2">
              <w:rPr>
                <w:b/>
                <w:sz w:val="20"/>
                <w:szCs w:val="20"/>
              </w:rPr>
              <w:t>PRIMARY DSM</w:t>
            </w:r>
            <w:r w:rsidR="00EC1BDA" w:rsidRPr="007350B2">
              <w:rPr>
                <w:b/>
                <w:sz w:val="20"/>
                <w:szCs w:val="20"/>
              </w:rPr>
              <w:t>-5</w:t>
            </w:r>
            <w:r w:rsidRPr="007350B2">
              <w:rPr>
                <w:b/>
                <w:sz w:val="20"/>
                <w:szCs w:val="20"/>
              </w:rPr>
              <w:t xml:space="preserve"> </w:t>
            </w:r>
            <w:r w:rsidR="00733830" w:rsidRPr="007350B2">
              <w:rPr>
                <w:b/>
                <w:sz w:val="20"/>
                <w:szCs w:val="20"/>
              </w:rPr>
              <w:t xml:space="preserve">CODE, </w:t>
            </w:r>
            <w:r w:rsidR="00080E4A" w:rsidRPr="007350B2">
              <w:rPr>
                <w:b/>
                <w:sz w:val="20"/>
                <w:szCs w:val="20"/>
              </w:rPr>
              <w:t>NAME</w:t>
            </w:r>
            <w:r w:rsidRPr="007350B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541" w:type="dxa"/>
            <w:gridSpan w:val="4"/>
          </w:tcPr>
          <w:p w:rsidR="007C09A4" w:rsidRPr="007350B2" w:rsidRDefault="007C09A4">
            <w:pPr>
              <w:rPr>
                <w:b/>
                <w:sz w:val="20"/>
                <w:szCs w:val="20"/>
              </w:rPr>
            </w:pPr>
            <w:r w:rsidRPr="007350B2">
              <w:rPr>
                <w:b/>
                <w:sz w:val="20"/>
                <w:szCs w:val="20"/>
              </w:rPr>
              <w:t>SECONDARY DSM</w:t>
            </w:r>
            <w:r w:rsidR="00EC1BDA" w:rsidRPr="007350B2">
              <w:rPr>
                <w:b/>
                <w:sz w:val="20"/>
                <w:szCs w:val="20"/>
              </w:rPr>
              <w:t>-5</w:t>
            </w:r>
            <w:r w:rsidRPr="007350B2">
              <w:rPr>
                <w:b/>
                <w:sz w:val="20"/>
                <w:szCs w:val="20"/>
              </w:rPr>
              <w:t xml:space="preserve"> </w:t>
            </w:r>
            <w:r w:rsidR="00733830" w:rsidRPr="007350B2">
              <w:rPr>
                <w:b/>
                <w:sz w:val="20"/>
                <w:szCs w:val="20"/>
              </w:rPr>
              <w:t>CODE,</w:t>
            </w:r>
            <w:r w:rsidR="00080E4A" w:rsidRPr="007350B2">
              <w:rPr>
                <w:b/>
                <w:sz w:val="20"/>
                <w:szCs w:val="20"/>
              </w:rPr>
              <w:t xml:space="preserve"> NAME</w:t>
            </w:r>
            <w:r w:rsidR="000F557D" w:rsidRPr="007350B2">
              <w:rPr>
                <w:b/>
                <w:sz w:val="20"/>
                <w:szCs w:val="20"/>
              </w:rPr>
              <w:t>:</w:t>
            </w:r>
          </w:p>
          <w:p w:rsidR="00E355B5" w:rsidRPr="007350B2" w:rsidRDefault="00E355B5">
            <w:pPr>
              <w:rPr>
                <w:b/>
                <w:sz w:val="20"/>
                <w:szCs w:val="20"/>
              </w:rPr>
            </w:pPr>
          </w:p>
        </w:tc>
      </w:tr>
      <w:tr w:rsidR="007C09A4" w:rsidTr="00A67396">
        <w:trPr>
          <w:jc w:val="center"/>
        </w:trPr>
        <w:tc>
          <w:tcPr>
            <w:tcW w:w="10773" w:type="dxa"/>
            <w:gridSpan w:val="6"/>
          </w:tcPr>
          <w:p w:rsidR="007C09A4" w:rsidRPr="007350B2" w:rsidRDefault="00A67396" w:rsidP="00FF4403">
            <w:pPr>
              <w:rPr>
                <w:b/>
                <w:sz w:val="20"/>
                <w:szCs w:val="20"/>
              </w:rPr>
            </w:pPr>
            <w:r w:rsidRPr="007350B2">
              <w:rPr>
                <w:b/>
                <w:sz w:val="20"/>
                <w:szCs w:val="20"/>
                <w:u w:val="single"/>
              </w:rPr>
              <w:t>Written</w:t>
            </w:r>
            <w:r w:rsidRPr="007350B2">
              <w:rPr>
                <w:b/>
                <w:sz w:val="20"/>
                <w:szCs w:val="20"/>
              </w:rPr>
              <w:t xml:space="preserve"> </w:t>
            </w:r>
            <w:r w:rsidR="003B4D48" w:rsidRPr="007350B2">
              <w:rPr>
                <w:b/>
                <w:sz w:val="20"/>
                <w:szCs w:val="20"/>
              </w:rPr>
              <w:t>Basis for Diagnosis</w:t>
            </w:r>
            <w:r w:rsidR="00FF4403" w:rsidRPr="007350B2">
              <w:rPr>
                <w:b/>
                <w:color w:val="FF0000"/>
                <w:sz w:val="20"/>
                <w:szCs w:val="20"/>
              </w:rPr>
              <w:t xml:space="preserve"> (Must</w:t>
            </w:r>
            <w:r w:rsidR="003C09FA" w:rsidRPr="007350B2">
              <w:rPr>
                <w:b/>
                <w:color w:val="FF0000"/>
                <w:sz w:val="20"/>
                <w:szCs w:val="20"/>
              </w:rPr>
              <w:t xml:space="preserve"> be completed by therapist</w:t>
            </w:r>
            <w:r w:rsidR="00F27F81" w:rsidRPr="007350B2">
              <w:rPr>
                <w:b/>
                <w:color w:val="FF0000"/>
                <w:sz w:val="20"/>
                <w:szCs w:val="20"/>
              </w:rPr>
              <w:t xml:space="preserve"> or MD </w:t>
            </w:r>
            <w:r w:rsidR="00FF4403" w:rsidRPr="007350B2">
              <w:rPr>
                <w:b/>
                <w:color w:val="FF0000"/>
                <w:sz w:val="20"/>
                <w:szCs w:val="20"/>
              </w:rPr>
              <w:t>&amp;</w:t>
            </w:r>
            <w:r w:rsidR="00F27F81" w:rsidRPr="007350B2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B4D48" w:rsidRPr="007350B2">
              <w:rPr>
                <w:b/>
                <w:color w:val="FF0000"/>
                <w:sz w:val="20"/>
                <w:szCs w:val="20"/>
              </w:rPr>
              <w:t>include</w:t>
            </w:r>
            <w:r w:rsidRPr="007350B2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FF4403" w:rsidRPr="007350B2">
              <w:rPr>
                <w:b/>
                <w:color w:val="FF0000"/>
                <w:sz w:val="20"/>
                <w:szCs w:val="20"/>
              </w:rPr>
              <w:t>s</w:t>
            </w:r>
            <w:r w:rsidRPr="007350B2">
              <w:rPr>
                <w:b/>
                <w:color w:val="FF0000"/>
                <w:sz w:val="20"/>
                <w:szCs w:val="20"/>
              </w:rPr>
              <w:t xml:space="preserve">pecific </w:t>
            </w:r>
            <w:r w:rsidR="00FF4403" w:rsidRPr="007350B2">
              <w:rPr>
                <w:b/>
                <w:color w:val="FF0000"/>
                <w:sz w:val="20"/>
                <w:szCs w:val="20"/>
              </w:rPr>
              <w:t>c</w:t>
            </w:r>
            <w:r w:rsidRPr="007350B2">
              <w:rPr>
                <w:b/>
                <w:color w:val="FF0000"/>
                <w:sz w:val="20"/>
                <w:szCs w:val="20"/>
              </w:rPr>
              <w:t xml:space="preserve">riteria </w:t>
            </w:r>
            <w:r w:rsidR="003B4D48" w:rsidRPr="007350B2">
              <w:rPr>
                <w:b/>
                <w:color w:val="FF0000"/>
                <w:sz w:val="20"/>
                <w:szCs w:val="20"/>
              </w:rPr>
              <w:t xml:space="preserve">of </w:t>
            </w:r>
            <w:r w:rsidRPr="007350B2">
              <w:rPr>
                <w:b/>
                <w:color w:val="FF0000"/>
                <w:sz w:val="20"/>
                <w:szCs w:val="20"/>
              </w:rPr>
              <w:t>Medi-Cal</w:t>
            </w:r>
            <w:r w:rsidR="00FF4403" w:rsidRPr="007350B2">
              <w:rPr>
                <w:b/>
                <w:color w:val="FF0000"/>
                <w:sz w:val="20"/>
                <w:szCs w:val="20"/>
              </w:rPr>
              <w:t xml:space="preserve"> i</w:t>
            </w:r>
            <w:r w:rsidRPr="007350B2">
              <w:rPr>
                <w:b/>
                <w:color w:val="FF0000"/>
                <w:sz w:val="20"/>
                <w:szCs w:val="20"/>
              </w:rPr>
              <w:t xml:space="preserve">ncluded </w:t>
            </w:r>
            <w:r w:rsidR="00FF4403" w:rsidRPr="007350B2">
              <w:rPr>
                <w:b/>
                <w:color w:val="FF0000"/>
                <w:sz w:val="20"/>
                <w:szCs w:val="20"/>
              </w:rPr>
              <w:t>p</w:t>
            </w:r>
            <w:r w:rsidRPr="007350B2">
              <w:rPr>
                <w:b/>
                <w:color w:val="FF0000"/>
                <w:sz w:val="20"/>
                <w:szCs w:val="20"/>
              </w:rPr>
              <w:t xml:space="preserve">rimary SUD </w:t>
            </w:r>
            <w:r w:rsidR="00FF4403" w:rsidRPr="007350B2">
              <w:rPr>
                <w:b/>
                <w:color w:val="FF0000"/>
                <w:sz w:val="20"/>
                <w:szCs w:val="20"/>
              </w:rPr>
              <w:t>diagnosis</w:t>
            </w:r>
            <w:r w:rsidR="003B4D48" w:rsidRPr="007350B2">
              <w:rPr>
                <w:b/>
                <w:color w:val="FF0000"/>
                <w:sz w:val="20"/>
                <w:szCs w:val="20"/>
              </w:rPr>
              <w:t>)</w:t>
            </w:r>
            <w:r w:rsidR="003B4D48" w:rsidRPr="007350B2">
              <w:rPr>
                <w:b/>
                <w:sz w:val="20"/>
                <w:szCs w:val="20"/>
              </w:rPr>
              <w:t>:</w:t>
            </w:r>
          </w:p>
        </w:tc>
      </w:tr>
      <w:tr w:rsidR="00AE433B" w:rsidTr="00A67396">
        <w:trPr>
          <w:jc w:val="center"/>
        </w:trPr>
        <w:tc>
          <w:tcPr>
            <w:tcW w:w="10773" w:type="dxa"/>
            <w:gridSpan w:val="6"/>
          </w:tcPr>
          <w:p w:rsidR="00AE433B" w:rsidRDefault="00AE433B"/>
        </w:tc>
      </w:tr>
      <w:tr w:rsidR="00A67396" w:rsidTr="00A67396">
        <w:trPr>
          <w:jc w:val="center"/>
        </w:trPr>
        <w:tc>
          <w:tcPr>
            <w:tcW w:w="10773" w:type="dxa"/>
            <w:gridSpan w:val="6"/>
          </w:tcPr>
          <w:p w:rsidR="00A67396" w:rsidRDefault="00A67396"/>
        </w:tc>
      </w:tr>
      <w:tr w:rsidR="00AE433B" w:rsidTr="00A67396">
        <w:trPr>
          <w:jc w:val="center"/>
        </w:trPr>
        <w:tc>
          <w:tcPr>
            <w:tcW w:w="10773" w:type="dxa"/>
            <w:gridSpan w:val="6"/>
          </w:tcPr>
          <w:p w:rsidR="00A67396" w:rsidRDefault="00A67396"/>
        </w:tc>
      </w:tr>
      <w:tr w:rsidR="00FF4403" w:rsidTr="00A67396">
        <w:trPr>
          <w:jc w:val="center"/>
        </w:trPr>
        <w:tc>
          <w:tcPr>
            <w:tcW w:w="10773" w:type="dxa"/>
            <w:gridSpan w:val="6"/>
          </w:tcPr>
          <w:p w:rsidR="00FF4403" w:rsidRDefault="00FF4403"/>
        </w:tc>
      </w:tr>
      <w:tr w:rsidR="00F27F81" w:rsidTr="00A67396">
        <w:trPr>
          <w:jc w:val="center"/>
        </w:trPr>
        <w:tc>
          <w:tcPr>
            <w:tcW w:w="10773" w:type="dxa"/>
            <w:gridSpan w:val="6"/>
          </w:tcPr>
          <w:p w:rsidR="00F27F81" w:rsidRDefault="00F27F81"/>
        </w:tc>
      </w:tr>
      <w:tr w:rsidR="007C09A4" w:rsidTr="00A67396">
        <w:trPr>
          <w:jc w:val="center"/>
        </w:trPr>
        <w:tc>
          <w:tcPr>
            <w:tcW w:w="10773" w:type="dxa"/>
            <w:gridSpan w:val="6"/>
          </w:tcPr>
          <w:p w:rsidR="007C09A4" w:rsidRPr="007350B2" w:rsidRDefault="00A63B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Client</w:t>
            </w:r>
            <w:r w:rsidR="007C09A4" w:rsidRPr="007350B2">
              <w:rPr>
                <w:b/>
                <w:sz w:val="20"/>
                <w:szCs w:val="20"/>
              </w:rPr>
              <w:t xml:space="preserve"> Information that has been considered includes the following:</w:t>
            </w:r>
          </w:p>
        </w:tc>
      </w:tr>
      <w:tr w:rsidR="007C09A4" w:rsidTr="00A67396">
        <w:trPr>
          <w:jc w:val="center"/>
        </w:trPr>
        <w:tc>
          <w:tcPr>
            <w:tcW w:w="10773" w:type="dxa"/>
            <w:gridSpan w:val="6"/>
            <w:tcBorders>
              <w:bottom w:val="single" w:sz="4" w:space="0" w:color="auto"/>
            </w:tcBorders>
          </w:tcPr>
          <w:p w:rsidR="007C09A4" w:rsidRPr="00BA7F4F" w:rsidRDefault="007C09A4" w:rsidP="00BA7F4F">
            <w:pPr>
              <w:rPr>
                <w:sz w:val="20"/>
                <w:szCs w:val="20"/>
              </w:rPr>
            </w:pPr>
            <w:r w:rsidRPr="00BA7F4F">
              <w:rPr>
                <w:sz w:val="20"/>
                <w:szCs w:val="20"/>
              </w:rPr>
              <w:t>The beneficiary’s personal, medical and substance use history;</w:t>
            </w:r>
            <w:r w:rsidR="00BA7F4F">
              <w:rPr>
                <w:sz w:val="20"/>
                <w:szCs w:val="20"/>
              </w:rPr>
              <w:t xml:space="preserve"> review of information with the client’s counselor and/or therapist</w:t>
            </w:r>
            <w:r w:rsidR="001E3E33" w:rsidRPr="00BA7F4F">
              <w:rPr>
                <w:sz w:val="20"/>
                <w:szCs w:val="20"/>
              </w:rPr>
              <w:t xml:space="preserve"> and</w:t>
            </w:r>
            <w:r w:rsidR="00BA7F4F">
              <w:rPr>
                <w:sz w:val="20"/>
                <w:szCs w:val="20"/>
              </w:rPr>
              <w:t xml:space="preserve"> *Physical Exam (when available).</w:t>
            </w:r>
          </w:p>
        </w:tc>
      </w:tr>
      <w:tr w:rsidR="007C09A4" w:rsidTr="00A67396">
        <w:trPr>
          <w:jc w:val="center"/>
        </w:trPr>
        <w:tc>
          <w:tcPr>
            <w:tcW w:w="10773" w:type="dxa"/>
            <w:gridSpan w:val="6"/>
          </w:tcPr>
          <w:p w:rsidR="000F557D" w:rsidRPr="007350B2" w:rsidRDefault="000F557D" w:rsidP="005C7532">
            <w:pPr>
              <w:pStyle w:val="Default"/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</w:pPr>
            <w:r w:rsidRPr="007350B2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>Medical Necessity is determined by the following factors</w:t>
            </w:r>
            <w:r w:rsidR="007350B2">
              <w:rPr>
                <w:rFonts w:asciiTheme="minorHAnsi" w:hAnsiTheme="minorHAnsi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350B2" w:rsidRPr="007350B2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>(any “no” results in client not meeting medical necessity for services)</w:t>
            </w:r>
            <w:r w:rsidRPr="007350B2">
              <w:rPr>
                <w:rFonts w:asciiTheme="minorHAnsi" w:hAnsiTheme="minorHAnsi" w:cs="Arial"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0F557D" w:rsidRPr="005C7532" w:rsidRDefault="003C19F2" w:rsidP="005C7532">
            <w:pPr>
              <w:pStyle w:val="Default"/>
              <w:tabs>
                <w:tab w:val="left" w:pos="866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C7532">
              <w:rPr>
                <w:rFonts w:asciiTheme="minorHAnsi" w:hAnsiTheme="minorHAnsi" w:cs="Arial"/>
                <w:b/>
                <w:sz w:val="20"/>
                <w:szCs w:val="20"/>
              </w:rPr>
              <w:t>a)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 xml:space="preserve"> The client has a primary Medi-Cal Included SUD diagnosis from the Diagnostic and Statistical Manual (DSM</w:t>
            </w:r>
            <w:r w:rsidR="00A37FB0">
              <w:rPr>
                <w:rFonts w:asciiTheme="minorHAnsi" w:hAnsiTheme="minorHAnsi" w:cs="Arial"/>
                <w:sz w:val="20"/>
                <w:szCs w:val="20"/>
              </w:rPr>
              <w:t>-5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>) that is substan</w:t>
            </w:r>
            <w:r w:rsidR="00E70807" w:rsidRPr="005C7532">
              <w:rPr>
                <w:rFonts w:asciiTheme="minorHAnsi" w:hAnsiTheme="minorHAnsi" w:cs="Arial"/>
                <w:sz w:val="20"/>
                <w:szCs w:val="20"/>
              </w:rPr>
              <w:t>tiated by chart documentation:</w:t>
            </w:r>
            <w:r w:rsidR="00E70807" w:rsidRPr="005C7532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>□ Yes      □ No</w:t>
            </w:r>
          </w:p>
          <w:p w:rsidR="007350B2" w:rsidRDefault="00664017" w:rsidP="005C7532">
            <w:pPr>
              <w:pStyle w:val="Default"/>
              <w:tabs>
                <w:tab w:val="left" w:pos="866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C7532">
              <w:rPr>
                <w:rFonts w:asciiTheme="minorHAnsi" w:hAnsiTheme="minorHAnsi" w:cs="Arial"/>
                <w:b/>
                <w:sz w:val="20"/>
                <w:szCs w:val="20"/>
              </w:rPr>
              <w:t>b)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 xml:space="preserve"> SUD Health Care Services are medically necessary</w:t>
            </w:r>
            <w:r w:rsidR="00E70807" w:rsidRPr="005C7532">
              <w:rPr>
                <w:rFonts w:asciiTheme="minorHAnsi" w:hAnsiTheme="minorHAnsi" w:cs="Arial"/>
                <w:sz w:val="20"/>
                <w:szCs w:val="20"/>
              </w:rPr>
              <w:t xml:space="preserve"> and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 xml:space="preserve"> consistent with 22 CCR Section 51303</w:t>
            </w:r>
            <w:r w:rsidR="007350B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>“…</w:t>
            </w:r>
            <w:r w:rsidR="00E70807" w:rsidRPr="005C7532">
              <w:rPr>
                <w:rFonts w:asciiTheme="minorHAnsi" w:hAnsiTheme="minorHAnsi" w:cs="Arial"/>
                <w:sz w:val="20"/>
                <w:szCs w:val="20"/>
              </w:rPr>
              <w:t xml:space="preserve">which are 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>reasonable and necessary to</w:t>
            </w:r>
            <w:r w:rsidR="007350B2">
              <w:rPr>
                <w:rFonts w:asciiTheme="minorHAnsi" w:hAnsiTheme="minorHAnsi" w:cs="Arial"/>
                <w:sz w:val="20"/>
                <w:szCs w:val="20"/>
              </w:rPr>
              <w:t xml:space="preserve"> (one or more required):</w:t>
            </w:r>
          </w:p>
          <w:p w:rsidR="007350B2" w:rsidRPr="00496609" w:rsidRDefault="007350B2" w:rsidP="007350B2">
            <w:pPr>
              <w:pStyle w:val="Default"/>
              <w:tabs>
                <w:tab w:val="left" w:pos="8668"/>
              </w:tabs>
              <w:ind w:left="720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496609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□ </w:t>
            </w:r>
            <w:r w:rsidR="00E70807" w:rsidRPr="00496609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 </w:t>
            </w:r>
            <w:r w:rsidRPr="00496609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to </w:t>
            </w:r>
            <w:r w:rsidR="00E70807" w:rsidRPr="00496609">
              <w:rPr>
                <w:rFonts w:asciiTheme="minorHAnsi" w:hAnsiTheme="minorHAnsi" w:cs="Arial"/>
                <w:sz w:val="20"/>
                <w:szCs w:val="20"/>
                <w:highlight w:val="yellow"/>
              </w:rPr>
              <w:t>protect life,</w:t>
            </w:r>
          </w:p>
          <w:p w:rsidR="007350B2" w:rsidRPr="00496609" w:rsidRDefault="007350B2" w:rsidP="007350B2">
            <w:pPr>
              <w:pStyle w:val="Default"/>
              <w:tabs>
                <w:tab w:val="left" w:pos="8668"/>
              </w:tabs>
              <w:ind w:left="720"/>
              <w:rPr>
                <w:rFonts w:asciiTheme="minorHAnsi" w:hAnsiTheme="minorHAnsi" w:cs="Arial"/>
                <w:sz w:val="20"/>
                <w:szCs w:val="20"/>
                <w:highlight w:val="yellow"/>
              </w:rPr>
            </w:pPr>
            <w:r w:rsidRPr="00496609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□ </w:t>
            </w:r>
            <w:r w:rsidR="00E70807" w:rsidRPr="00496609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 to </w:t>
            </w:r>
            <w:r w:rsidR="00664017" w:rsidRPr="00496609">
              <w:rPr>
                <w:rFonts w:asciiTheme="minorHAnsi" w:hAnsiTheme="minorHAnsi" w:cs="Arial"/>
                <w:sz w:val="20"/>
                <w:szCs w:val="20"/>
                <w:highlight w:val="yellow"/>
              </w:rPr>
              <w:t>prevent significant illness</w:t>
            </w:r>
            <w:r w:rsidR="00E70807" w:rsidRPr="00496609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 or s</w:t>
            </w:r>
            <w:r w:rsidR="00664017" w:rsidRPr="00496609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ignificant disability, or </w:t>
            </w:r>
          </w:p>
          <w:p w:rsidR="00664017" w:rsidRPr="005C7532" w:rsidRDefault="007350B2" w:rsidP="007350B2">
            <w:pPr>
              <w:pStyle w:val="Default"/>
              <w:tabs>
                <w:tab w:val="left" w:pos="8668"/>
              </w:tabs>
              <w:ind w:left="720"/>
              <w:rPr>
                <w:rFonts w:asciiTheme="minorHAnsi" w:hAnsiTheme="minorHAnsi" w:cs="Arial"/>
                <w:sz w:val="20"/>
                <w:szCs w:val="20"/>
              </w:rPr>
            </w:pPr>
            <w:r w:rsidRPr="00496609">
              <w:rPr>
                <w:rFonts w:asciiTheme="minorHAnsi" w:hAnsiTheme="minorHAnsi" w:cs="Arial"/>
                <w:sz w:val="20"/>
                <w:szCs w:val="20"/>
                <w:highlight w:val="yellow"/>
              </w:rPr>
              <w:t xml:space="preserve">□  </w:t>
            </w:r>
            <w:r w:rsidR="00664017" w:rsidRPr="00496609">
              <w:rPr>
                <w:rFonts w:asciiTheme="minorHAnsi" w:hAnsiTheme="minorHAnsi" w:cs="Arial"/>
                <w:sz w:val="20"/>
                <w:szCs w:val="20"/>
                <w:highlight w:val="yellow"/>
              </w:rPr>
              <w:t>to alleviate severe pain through the diagnosis or treatment of d</w:t>
            </w:r>
            <w:r w:rsidRPr="00496609">
              <w:rPr>
                <w:rFonts w:asciiTheme="minorHAnsi" w:hAnsiTheme="minorHAnsi" w:cs="Arial"/>
                <w:sz w:val="20"/>
                <w:szCs w:val="20"/>
                <w:highlight w:val="yellow"/>
              </w:rPr>
              <w:t>isease, illness or injury</w:t>
            </w:r>
            <w:r w:rsidR="00E70807" w:rsidRPr="005C7532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  <w:p w:rsidR="000F557D" w:rsidRPr="005C7532" w:rsidRDefault="00664017" w:rsidP="005C7532">
            <w:pPr>
              <w:pStyle w:val="Default"/>
              <w:tabs>
                <w:tab w:val="left" w:pos="866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C7532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  <w:r w:rsidR="000F557D" w:rsidRPr="005C7532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 xml:space="preserve"> The basis for the diagnosis is documented in the client’s individual client record.  </w:t>
            </w:r>
            <w:r w:rsidR="00E70807" w:rsidRPr="005C7532">
              <w:rPr>
                <w:rFonts w:asciiTheme="minorHAnsi" w:hAnsiTheme="minorHAnsi" w:cs="Arial"/>
                <w:sz w:val="20"/>
                <w:szCs w:val="20"/>
              </w:rPr>
              <w:tab/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>□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 xml:space="preserve">Yes     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>□ No</w:t>
            </w:r>
          </w:p>
          <w:p w:rsidR="003C19F2" w:rsidRPr="005C7532" w:rsidRDefault="00664017" w:rsidP="005C7532">
            <w:pPr>
              <w:pStyle w:val="Default"/>
              <w:tabs>
                <w:tab w:val="left" w:pos="8668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5C7532">
              <w:rPr>
                <w:rFonts w:asciiTheme="minorHAnsi" w:hAnsiTheme="minorHAnsi" w:cs="Arial"/>
                <w:b/>
                <w:sz w:val="20"/>
                <w:szCs w:val="20"/>
              </w:rPr>
              <w:t>d</w:t>
            </w:r>
            <w:r w:rsidR="000F557D" w:rsidRPr="005C7532">
              <w:rPr>
                <w:rFonts w:asciiTheme="minorHAnsi" w:hAnsiTheme="minorHAnsi" w:cs="Arial"/>
                <w:b/>
                <w:sz w:val="20"/>
                <w:szCs w:val="20"/>
              </w:rPr>
              <w:t>)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 xml:space="preserve"> DSM diagnostic criteria for each diagnosis that is a focus of treatment is identified above 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ab/>
              <w:t>□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 xml:space="preserve">Yes    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0F557D" w:rsidRPr="005C7532">
              <w:rPr>
                <w:rFonts w:asciiTheme="minorHAnsi" w:hAnsiTheme="minorHAnsi" w:cs="Arial"/>
                <w:sz w:val="20"/>
                <w:szCs w:val="20"/>
              </w:rPr>
              <w:t xml:space="preserve"> □ No</w:t>
            </w:r>
          </w:p>
          <w:p w:rsidR="007C09A4" w:rsidRPr="000F557D" w:rsidRDefault="00A840FA" w:rsidP="005C7532">
            <w:pPr>
              <w:pStyle w:val="Default"/>
              <w:tabs>
                <w:tab w:val="left" w:pos="8668"/>
              </w:tabs>
              <w:rPr>
                <w:rFonts w:ascii="Arial" w:hAnsi="Arial" w:cs="Arial"/>
                <w:sz w:val="20"/>
                <w:szCs w:val="20"/>
              </w:rPr>
            </w:pPr>
            <w:r w:rsidRPr="005C7532">
              <w:rPr>
                <w:rFonts w:asciiTheme="minorHAnsi" w:hAnsiTheme="minorHAnsi" w:cs="Arial"/>
                <w:b/>
                <w:sz w:val="20"/>
                <w:szCs w:val="20"/>
              </w:rPr>
              <w:t xml:space="preserve">e) </w:t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>Evidence based treatment is known to improve health outcomes and will be provided in accordance with generally accepted practices.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557D">
              <w:rPr>
                <w:rFonts w:ascii="Arial" w:hAnsi="Arial" w:cs="Arial"/>
                <w:sz w:val="20"/>
                <w:szCs w:val="20"/>
              </w:rPr>
              <w:tab/>
            </w:r>
            <w:r w:rsidRPr="005C7532">
              <w:rPr>
                <w:rFonts w:asciiTheme="minorHAnsi" w:hAnsiTheme="minorHAnsi" w:cs="Arial"/>
                <w:sz w:val="20"/>
                <w:szCs w:val="20"/>
              </w:rPr>
              <w:t>□ Yes      □ No</w:t>
            </w:r>
          </w:p>
        </w:tc>
      </w:tr>
      <w:tr w:rsidR="00C75413" w:rsidTr="00A67396">
        <w:trPr>
          <w:jc w:val="center"/>
        </w:trPr>
        <w:tc>
          <w:tcPr>
            <w:tcW w:w="10773" w:type="dxa"/>
            <w:gridSpan w:val="6"/>
          </w:tcPr>
          <w:p w:rsidR="001E3E33" w:rsidRPr="00E70807" w:rsidRDefault="000F557D" w:rsidP="00E70807">
            <w:pPr>
              <w:pStyle w:val="ListParagraph"/>
              <w:numPr>
                <w:ilvl w:val="0"/>
                <w:numId w:val="5"/>
              </w:numPr>
              <w:ind w:left="369"/>
              <w:rPr>
                <w:sz w:val="20"/>
                <w:szCs w:val="20"/>
              </w:rPr>
            </w:pPr>
            <w:r w:rsidRPr="00E70807">
              <w:rPr>
                <w:b/>
                <w:sz w:val="20"/>
                <w:szCs w:val="20"/>
              </w:rPr>
              <w:t>Physical Exam Requirement:</w:t>
            </w:r>
            <w:r w:rsidRPr="00E70807">
              <w:rPr>
                <w:sz w:val="20"/>
                <w:szCs w:val="20"/>
              </w:rPr>
              <w:t xml:space="preserve"> 1) M.D. conducts physical exam or </w:t>
            </w:r>
            <w:r w:rsidR="00080E4A" w:rsidRPr="00E70807">
              <w:rPr>
                <w:sz w:val="20"/>
                <w:szCs w:val="20"/>
              </w:rPr>
              <w:t>client</w:t>
            </w:r>
            <w:r w:rsidRPr="00E70807">
              <w:rPr>
                <w:sz w:val="20"/>
                <w:szCs w:val="20"/>
              </w:rPr>
              <w:t xml:space="preserve"> provides copy 2) </w:t>
            </w:r>
            <w:r w:rsidR="00080E4A" w:rsidRPr="00E70807">
              <w:rPr>
                <w:sz w:val="20"/>
                <w:szCs w:val="20"/>
              </w:rPr>
              <w:t>Client</w:t>
            </w:r>
            <w:r w:rsidRPr="00E70807">
              <w:rPr>
                <w:sz w:val="20"/>
                <w:szCs w:val="20"/>
              </w:rPr>
              <w:t xml:space="preserve"> </w:t>
            </w:r>
            <w:r w:rsidRPr="00E70807">
              <w:rPr>
                <w:i/>
                <w:sz w:val="20"/>
                <w:szCs w:val="20"/>
              </w:rPr>
              <w:t xml:space="preserve">will </w:t>
            </w:r>
            <w:r w:rsidRPr="00E70807">
              <w:rPr>
                <w:sz w:val="20"/>
                <w:szCs w:val="20"/>
              </w:rPr>
              <w:t xml:space="preserve">provide </w:t>
            </w:r>
            <w:r w:rsidR="00080E4A" w:rsidRPr="00E70807">
              <w:rPr>
                <w:sz w:val="20"/>
                <w:szCs w:val="20"/>
              </w:rPr>
              <w:t xml:space="preserve">copy of recent physical exam (within </w:t>
            </w:r>
            <w:r w:rsidRPr="00E70807">
              <w:rPr>
                <w:sz w:val="20"/>
                <w:szCs w:val="20"/>
              </w:rPr>
              <w:t xml:space="preserve">12 months) or 3) The </w:t>
            </w:r>
            <w:r w:rsidR="00080E4A" w:rsidRPr="00E70807">
              <w:rPr>
                <w:sz w:val="20"/>
                <w:szCs w:val="20"/>
              </w:rPr>
              <w:t>client</w:t>
            </w:r>
            <w:r w:rsidR="003B4D48">
              <w:rPr>
                <w:sz w:val="20"/>
                <w:szCs w:val="20"/>
              </w:rPr>
              <w:t xml:space="preserve"> must schedule an exam. </w:t>
            </w:r>
            <w:r w:rsidRPr="00E70807">
              <w:rPr>
                <w:sz w:val="20"/>
                <w:szCs w:val="20"/>
              </w:rPr>
              <w:t>Option</w:t>
            </w:r>
            <w:r w:rsidR="00C7623E" w:rsidRPr="00E70807">
              <w:rPr>
                <w:sz w:val="20"/>
                <w:szCs w:val="20"/>
              </w:rPr>
              <w:t xml:space="preserve">s 2 &amp; 3 must be added to </w:t>
            </w:r>
            <w:r w:rsidR="00080E4A" w:rsidRPr="00E70807">
              <w:rPr>
                <w:sz w:val="20"/>
                <w:szCs w:val="20"/>
              </w:rPr>
              <w:t>client</w:t>
            </w:r>
            <w:r w:rsidR="00C7623E" w:rsidRPr="00E70807">
              <w:rPr>
                <w:sz w:val="20"/>
                <w:szCs w:val="20"/>
              </w:rPr>
              <w:t xml:space="preserve"> </w:t>
            </w:r>
            <w:proofErr w:type="gramStart"/>
            <w:r w:rsidR="00C7623E" w:rsidRPr="00E70807">
              <w:rPr>
                <w:sz w:val="20"/>
                <w:szCs w:val="20"/>
              </w:rPr>
              <w:t>tx</w:t>
            </w:r>
            <w:proofErr w:type="gramEnd"/>
            <w:r w:rsidR="00C7623E" w:rsidRPr="00E70807">
              <w:rPr>
                <w:sz w:val="20"/>
                <w:szCs w:val="20"/>
              </w:rPr>
              <w:t xml:space="preserve"> pl</w:t>
            </w:r>
            <w:r w:rsidRPr="00E70807">
              <w:rPr>
                <w:sz w:val="20"/>
                <w:szCs w:val="20"/>
              </w:rPr>
              <w:t>an.</w:t>
            </w:r>
          </w:p>
          <w:p w:rsidR="00C75413" w:rsidRPr="00E70807" w:rsidRDefault="00C75413" w:rsidP="00E70807">
            <w:pPr>
              <w:pStyle w:val="ListParagraph"/>
              <w:numPr>
                <w:ilvl w:val="0"/>
                <w:numId w:val="5"/>
              </w:numPr>
              <w:ind w:left="369"/>
              <w:rPr>
                <w:b/>
                <w:sz w:val="20"/>
                <w:szCs w:val="20"/>
              </w:rPr>
            </w:pPr>
            <w:r w:rsidRPr="00E70807">
              <w:rPr>
                <w:b/>
                <w:sz w:val="20"/>
                <w:szCs w:val="20"/>
              </w:rPr>
              <w:t>Physical Examination generally include</w:t>
            </w:r>
            <w:r w:rsidR="001E3E33" w:rsidRPr="00E70807">
              <w:rPr>
                <w:b/>
                <w:sz w:val="20"/>
                <w:szCs w:val="20"/>
              </w:rPr>
              <w:t>s</w:t>
            </w:r>
            <w:r w:rsidRPr="00E70807">
              <w:rPr>
                <w:b/>
                <w:sz w:val="20"/>
                <w:szCs w:val="20"/>
              </w:rPr>
              <w:t xml:space="preserve"> vital signs; head, face, ear, throat, &amp; nose; evaluation of organs for infectious disease; and neurological assessment conducted by a qualified physician.  </w:t>
            </w:r>
          </w:p>
        </w:tc>
      </w:tr>
      <w:tr w:rsidR="001C45B7" w:rsidTr="00F672F1">
        <w:trPr>
          <w:trHeight w:val="164"/>
          <w:jc w:val="center"/>
        </w:trPr>
        <w:tc>
          <w:tcPr>
            <w:tcW w:w="10773" w:type="dxa"/>
            <w:gridSpan w:val="6"/>
            <w:shd w:val="clear" w:color="auto" w:fill="D9D9D9" w:themeFill="background1" w:themeFillShade="D9"/>
          </w:tcPr>
          <w:p w:rsidR="001C45B7" w:rsidRPr="007350B2" w:rsidRDefault="00C7623E" w:rsidP="001C45B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7350B2">
              <w:rPr>
                <w:rFonts w:ascii="Calibri" w:hAnsi="Calibri" w:cs="Calibri"/>
                <w:b/>
                <w:sz w:val="20"/>
                <w:szCs w:val="20"/>
              </w:rPr>
              <w:t xml:space="preserve">Physician </w:t>
            </w:r>
            <w:r w:rsidRPr="007350B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Must </w:t>
            </w:r>
            <w:r w:rsidR="001C45B7" w:rsidRPr="007350B2">
              <w:rPr>
                <w:rFonts w:ascii="Calibri" w:hAnsi="Calibri" w:cs="Calibri"/>
                <w:b/>
                <w:color w:val="FF0000"/>
                <w:sz w:val="20"/>
                <w:szCs w:val="20"/>
              </w:rPr>
              <w:t xml:space="preserve">Initial </w:t>
            </w:r>
            <w:r w:rsidR="001C45B7" w:rsidRPr="007350B2">
              <w:rPr>
                <w:rFonts w:ascii="Calibri" w:hAnsi="Calibri" w:cs="Calibri"/>
                <w:b/>
                <w:sz w:val="20"/>
                <w:szCs w:val="20"/>
              </w:rPr>
              <w:t>One of the Following:</w:t>
            </w:r>
          </w:p>
        </w:tc>
      </w:tr>
      <w:tr w:rsidR="001C45B7" w:rsidTr="00A67396">
        <w:trPr>
          <w:jc w:val="center"/>
        </w:trPr>
        <w:tc>
          <w:tcPr>
            <w:tcW w:w="10773" w:type="dxa"/>
            <w:gridSpan w:val="6"/>
          </w:tcPr>
          <w:p w:rsidR="001C45B7" w:rsidRPr="00AB4299" w:rsidRDefault="001C45B7" w:rsidP="00330E1F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hAnsi="Calibri" w:cs="Calibri"/>
                <w:b/>
                <w:sz w:val="20"/>
                <w:szCs w:val="20"/>
              </w:rPr>
            </w:pPr>
            <w:r w:rsidRPr="00AB4299">
              <w:rPr>
                <w:rFonts w:ascii="Calibri" w:hAnsi="Calibri" w:cs="Calibri"/>
                <w:b/>
                <w:sz w:val="20"/>
                <w:szCs w:val="20"/>
              </w:rPr>
              <w:t xml:space="preserve">______ </w:t>
            </w:r>
            <w:proofErr w:type="gramStart"/>
            <w:r w:rsidRPr="00AB4299">
              <w:rPr>
                <w:rFonts w:ascii="Calibri" w:hAnsi="Calibri" w:cs="Calibri"/>
                <w:sz w:val="20"/>
                <w:szCs w:val="20"/>
              </w:rPr>
              <w:t>After</w:t>
            </w:r>
            <w:proofErr w:type="gramEnd"/>
            <w:r w:rsidR="0049660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96609" w:rsidRPr="00496609">
              <w:rPr>
                <w:rFonts w:ascii="Calibri" w:hAnsi="Calibri" w:cs="Calibri"/>
                <w:sz w:val="20"/>
                <w:szCs w:val="20"/>
                <w:highlight w:val="yellow"/>
              </w:rPr>
              <w:t>in-person</w:t>
            </w:r>
            <w:r w:rsidRPr="00AB4299">
              <w:rPr>
                <w:rFonts w:ascii="Calibri" w:hAnsi="Calibri" w:cs="Calibri"/>
                <w:sz w:val="20"/>
                <w:szCs w:val="20"/>
              </w:rPr>
              <w:t xml:space="preserve"> review of the above information</w:t>
            </w:r>
            <w:r w:rsidR="00560C93">
              <w:rPr>
                <w:rFonts w:ascii="Calibri" w:hAnsi="Calibri" w:cs="Calibri"/>
                <w:sz w:val="20"/>
                <w:szCs w:val="20"/>
              </w:rPr>
              <w:t xml:space="preserve"> with counselor or therapist</w:t>
            </w:r>
            <w:r w:rsidRPr="00AB4299">
              <w:rPr>
                <w:rFonts w:ascii="Calibri" w:hAnsi="Calibri" w:cs="Calibri"/>
                <w:sz w:val="20"/>
                <w:szCs w:val="20"/>
              </w:rPr>
              <w:t>, I have determined there are not physical or mental disorders or conditions</w:t>
            </w:r>
            <w:r w:rsidR="002D11C3" w:rsidRPr="00AB429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AB4299">
              <w:rPr>
                <w:rFonts w:ascii="Calibri" w:hAnsi="Calibri" w:cs="Calibri"/>
                <w:sz w:val="20"/>
                <w:szCs w:val="20"/>
              </w:rPr>
              <w:t xml:space="preserve">that would place the </w:t>
            </w:r>
            <w:r w:rsidR="00A63B13">
              <w:rPr>
                <w:rFonts w:ascii="Calibri" w:hAnsi="Calibri" w:cs="Calibri"/>
                <w:sz w:val="20"/>
                <w:szCs w:val="20"/>
              </w:rPr>
              <w:t>client</w:t>
            </w:r>
            <w:r w:rsidRPr="00AB4299">
              <w:rPr>
                <w:rFonts w:ascii="Calibri" w:hAnsi="Calibri" w:cs="Calibri"/>
                <w:sz w:val="20"/>
                <w:szCs w:val="20"/>
              </w:rPr>
              <w:t xml:space="preserve"> at excess risk in the treatment program planned, and that the </w:t>
            </w:r>
            <w:r w:rsidR="00A63B13">
              <w:rPr>
                <w:rFonts w:ascii="Calibri" w:hAnsi="Calibri" w:cs="Calibri"/>
                <w:sz w:val="20"/>
                <w:szCs w:val="20"/>
              </w:rPr>
              <w:t>client</w:t>
            </w:r>
            <w:r w:rsidRPr="00AB4299">
              <w:rPr>
                <w:rFonts w:ascii="Calibri" w:hAnsi="Calibri" w:cs="Calibri"/>
                <w:sz w:val="20"/>
                <w:szCs w:val="20"/>
              </w:rPr>
              <w:t xml:space="preserve"> is receiving appropriate and beneficial treatment that can </w:t>
            </w:r>
            <w:r w:rsidR="00E46B0A" w:rsidRPr="00AB4299">
              <w:rPr>
                <w:rFonts w:ascii="Calibri" w:hAnsi="Calibri" w:cs="Calibri"/>
                <w:sz w:val="20"/>
                <w:szCs w:val="20"/>
              </w:rPr>
              <w:t>reasonably</w:t>
            </w:r>
            <w:r w:rsidRPr="00AB4299">
              <w:rPr>
                <w:rFonts w:ascii="Calibri" w:hAnsi="Calibri" w:cs="Calibri"/>
                <w:sz w:val="20"/>
                <w:szCs w:val="20"/>
              </w:rPr>
              <w:t xml:space="preserve"> be expected to improve the diagnosed condition.</w:t>
            </w:r>
          </w:p>
          <w:p w:rsidR="00AB4299" w:rsidRPr="00362563" w:rsidRDefault="001C45B7" w:rsidP="00330E1F">
            <w:pPr>
              <w:pStyle w:val="ListParagraph"/>
              <w:numPr>
                <w:ilvl w:val="0"/>
                <w:numId w:val="2"/>
              </w:numPr>
              <w:ind w:left="357" w:hanging="357"/>
              <w:rPr>
                <w:rFonts w:ascii="Calibri" w:hAnsi="Calibri" w:cs="Calibri"/>
                <w:b/>
              </w:rPr>
            </w:pPr>
            <w:r w:rsidRPr="00AB4299">
              <w:rPr>
                <w:rFonts w:ascii="Calibri" w:hAnsi="Calibri" w:cs="Calibri"/>
                <w:b/>
                <w:sz w:val="20"/>
                <w:szCs w:val="20"/>
              </w:rPr>
              <w:t xml:space="preserve">______ </w:t>
            </w:r>
            <w:proofErr w:type="gramStart"/>
            <w:r w:rsidRPr="00AB4299">
              <w:rPr>
                <w:rFonts w:ascii="Calibri" w:hAnsi="Calibri" w:cs="Calibri"/>
                <w:sz w:val="20"/>
                <w:szCs w:val="20"/>
              </w:rPr>
              <w:t>After</w:t>
            </w:r>
            <w:proofErr w:type="gramEnd"/>
            <w:r w:rsidRPr="00AB4299">
              <w:rPr>
                <w:rFonts w:ascii="Calibri" w:hAnsi="Calibri" w:cs="Calibri"/>
                <w:sz w:val="20"/>
                <w:szCs w:val="20"/>
              </w:rPr>
              <w:t xml:space="preserve"> review of the above named information, I have determined that continued treatment is not medically necessary and the beneficiary should be discharged from treatment.</w:t>
            </w:r>
          </w:p>
        </w:tc>
      </w:tr>
      <w:tr w:rsidR="003C19F2" w:rsidTr="007350B2">
        <w:trPr>
          <w:trHeight w:val="278"/>
          <w:jc w:val="center"/>
        </w:trPr>
        <w:tc>
          <w:tcPr>
            <w:tcW w:w="4710" w:type="dxa"/>
          </w:tcPr>
          <w:p w:rsidR="00DE237E" w:rsidRPr="00704408" w:rsidRDefault="00DE237E" w:rsidP="003C19F2">
            <w:pPr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4"/>
          </w:tcPr>
          <w:p w:rsidR="003C19F2" w:rsidRDefault="003C19F2" w:rsidP="003C19F2"/>
        </w:tc>
        <w:tc>
          <w:tcPr>
            <w:tcW w:w="2230" w:type="dxa"/>
          </w:tcPr>
          <w:p w:rsidR="003C19F2" w:rsidRDefault="003C19F2" w:rsidP="003C19F2"/>
        </w:tc>
      </w:tr>
      <w:tr w:rsidR="003C19F2" w:rsidTr="00A67396">
        <w:trPr>
          <w:jc w:val="center"/>
        </w:trPr>
        <w:tc>
          <w:tcPr>
            <w:tcW w:w="4710" w:type="dxa"/>
          </w:tcPr>
          <w:p w:rsidR="003C19F2" w:rsidRPr="00376D77" w:rsidRDefault="00362563" w:rsidP="00410604">
            <w:pPr>
              <w:rPr>
                <w:sz w:val="20"/>
                <w:szCs w:val="20"/>
              </w:rPr>
            </w:pPr>
            <w:r w:rsidRPr="00376D77">
              <w:rPr>
                <w:sz w:val="20"/>
                <w:szCs w:val="20"/>
              </w:rPr>
              <w:t>**</w:t>
            </w:r>
            <w:r w:rsidR="00410604">
              <w:rPr>
                <w:sz w:val="20"/>
                <w:szCs w:val="20"/>
              </w:rPr>
              <w:t>Therapist</w:t>
            </w:r>
            <w:r w:rsidR="003C19F2" w:rsidRPr="00376D77">
              <w:rPr>
                <w:sz w:val="20"/>
                <w:szCs w:val="20"/>
              </w:rPr>
              <w:t xml:space="preserve"> Signature</w:t>
            </w:r>
            <w:r w:rsidR="005062A1">
              <w:rPr>
                <w:sz w:val="20"/>
                <w:szCs w:val="20"/>
              </w:rPr>
              <w:t>, Credentials</w:t>
            </w:r>
            <w:r w:rsidR="003B4D48" w:rsidRPr="00376D77">
              <w:rPr>
                <w:sz w:val="20"/>
                <w:szCs w:val="20"/>
              </w:rPr>
              <w:t xml:space="preserve"> (If applicable</w:t>
            </w:r>
            <w:r w:rsidR="00A95C3A" w:rsidRPr="00376D77">
              <w:rPr>
                <w:sz w:val="20"/>
                <w:szCs w:val="20"/>
              </w:rPr>
              <w:t>)</w:t>
            </w:r>
          </w:p>
        </w:tc>
        <w:tc>
          <w:tcPr>
            <w:tcW w:w="3833" w:type="dxa"/>
            <w:gridSpan w:val="4"/>
          </w:tcPr>
          <w:p w:rsidR="003C19F2" w:rsidRPr="00376D77" w:rsidRDefault="00362563" w:rsidP="00451C06">
            <w:pPr>
              <w:rPr>
                <w:sz w:val="20"/>
                <w:szCs w:val="20"/>
              </w:rPr>
            </w:pPr>
            <w:r w:rsidRPr="00376D77">
              <w:rPr>
                <w:sz w:val="20"/>
                <w:szCs w:val="20"/>
              </w:rPr>
              <w:t>**</w:t>
            </w:r>
            <w:r w:rsidR="00451C06">
              <w:rPr>
                <w:sz w:val="20"/>
                <w:szCs w:val="20"/>
              </w:rPr>
              <w:t xml:space="preserve">Print Name, </w:t>
            </w:r>
            <w:r w:rsidR="003C19F2" w:rsidRPr="00376D77">
              <w:rPr>
                <w:sz w:val="20"/>
                <w:szCs w:val="20"/>
              </w:rPr>
              <w:t>Title</w:t>
            </w:r>
          </w:p>
        </w:tc>
        <w:tc>
          <w:tcPr>
            <w:tcW w:w="2230" w:type="dxa"/>
          </w:tcPr>
          <w:p w:rsidR="003C19F2" w:rsidRPr="00376D77" w:rsidRDefault="00362563" w:rsidP="003C19F2">
            <w:pPr>
              <w:rPr>
                <w:sz w:val="20"/>
                <w:szCs w:val="20"/>
              </w:rPr>
            </w:pPr>
            <w:r w:rsidRPr="00376D77">
              <w:rPr>
                <w:sz w:val="20"/>
                <w:szCs w:val="20"/>
              </w:rPr>
              <w:t>**</w:t>
            </w:r>
            <w:r w:rsidR="003C19F2" w:rsidRPr="00376D77">
              <w:rPr>
                <w:sz w:val="20"/>
                <w:szCs w:val="20"/>
              </w:rPr>
              <w:t>Date</w:t>
            </w:r>
          </w:p>
        </w:tc>
      </w:tr>
      <w:tr w:rsidR="003C19F2" w:rsidTr="007350B2">
        <w:trPr>
          <w:trHeight w:val="278"/>
          <w:jc w:val="center"/>
        </w:trPr>
        <w:tc>
          <w:tcPr>
            <w:tcW w:w="4710" w:type="dxa"/>
          </w:tcPr>
          <w:p w:rsidR="00DE237E" w:rsidRPr="00704408" w:rsidRDefault="00DE237E" w:rsidP="003C19F2">
            <w:pPr>
              <w:rPr>
                <w:sz w:val="20"/>
                <w:szCs w:val="20"/>
              </w:rPr>
            </w:pPr>
          </w:p>
        </w:tc>
        <w:tc>
          <w:tcPr>
            <w:tcW w:w="3833" w:type="dxa"/>
            <w:gridSpan w:val="4"/>
          </w:tcPr>
          <w:p w:rsidR="003C19F2" w:rsidRDefault="003C19F2" w:rsidP="003C19F2"/>
        </w:tc>
        <w:tc>
          <w:tcPr>
            <w:tcW w:w="2230" w:type="dxa"/>
          </w:tcPr>
          <w:p w:rsidR="003C19F2" w:rsidRDefault="003C19F2" w:rsidP="003C19F2"/>
        </w:tc>
      </w:tr>
      <w:tr w:rsidR="003C19F2" w:rsidTr="00A67396">
        <w:trPr>
          <w:jc w:val="center"/>
        </w:trPr>
        <w:tc>
          <w:tcPr>
            <w:tcW w:w="4710" w:type="dxa"/>
          </w:tcPr>
          <w:p w:rsidR="003C19F2" w:rsidRPr="00376D77" w:rsidRDefault="00362563" w:rsidP="00A95C3A">
            <w:pPr>
              <w:rPr>
                <w:sz w:val="20"/>
                <w:szCs w:val="20"/>
              </w:rPr>
            </w:pPr>
            <w:r w:rsidRPr="00376D77">
              <w:rPr>
                <w:sz w:val="20"/>
                <w:szCs w:val="20"/>
              </w:rPr>
              <w:t>**</w:t>
            </w:r>
            <w:r w:rsidR="00AB4299" w:rsidRPr="00376D77">
              <w:rPr>
                <w:sz w:val="20"/>
                <w:szCs w:val="20"/>
              </w:rPr>
              <w:t>Physician</w:t>
            </w:r>
            <w:r w:rsidR="003C19F2" w:rsidRPr="00376D77">
              <w:rPr>
                <w:sz w:val="20"/>
                <w:szCs w:val="20"/>
              </w:rPr>
              <w:t xml:space="preserve"> </w:t>
            </w:r>
            <w:r w:rsidR="00A95C3A" w:rsidRPr="00376D77">
              <w:rPr>
                <w:sz w:val="20"/>
                <w:szCs w:val="20"/>
              </w:rPr>
              <w:t>Signature</w:t>
            </w:r>
            <w:r w:rsidR="005062A1">
              <w:rPr>
                <w:sz w:val="20"/>
                <w:szCs w:val="20"/>
              </w:rPr>
              <w:t>, Credentials</w:t>
            </w:r>
            <w:r w:rsidR="00A95C3A" w:rsidRPr="00376D77">
              <w:rPr>
                <w:sz w:val="20"/>
                <w:szCs w:val="20"/>
              </w:rPr>
              <w:t xml:space="preserve"> (REQUIRED)</w:t>
            </w:r>
          </w:p>
        </w:tc>
        <w:tc>
          <w:tcPr>
            <w:tcW w:w="3833" w:type="dxa"/>
            <w:gridSpan w:val="4"/>
          </w:tcPr>
          <w:p w:rsidR="003C19F2" w:rsidRPr="00376D77" w:rsidRDefault="00362563" w:rsidP="00451C06">
            <w:pPr>
              <w:rPr>
                <w:sz w:val="20"/>
                <w:szCs w:val="20"/>
              </w:rPr>
            </w:pPr>
            <w:r w:rsidRPr="00376D77">
              <w:rPr>
                <w:sz w:val="20"/>
                <w:szCs w:val="20"/>
              </w:rPr>
              <w:t>**</w:t>
            </w:r>
            <w:r w:rsidR="00451C06">
              <w:rPr>
                <w:sz w:val="20"/>
                <w:szCs w:val="20"/>
              </w:rPr>
              <w:t xml:space="preserve">Print Name, </w:t>
            </w:r>
            <w:r w:rsidR="003C19F2" w:rsidRPr="00376D77">
              <w:rPr>
                <w:sz w:val="20"/>
                <w:szCs w:val="20"/>
              </w:rPr>
              <w:t>Title</w:t>
            </w:r>
          </w:p>
        </w:tc>
        <w:tc>
          <w:tcPr>
            <w:tcW w:w="2230" w:type="dxa"/>
          </w:tcPr>
          <w:p w:rsidR="003C19F2" w:rsidRPr="00376D77" w:rsidRDefault="00362563" w:rsidP="003C19F2">
            <w:pPr>
              <w:rPr>
                <w:sz w:val="20"/>
                <w:szCs w:val="20"/>
              </w:rPr>
            </w:pPr>
            <w:r w:rsidRPr="00376D77">
              <w:rPr>
                <w:sz w:val="20"/>
                <w:szCs w:val="20"/>
              </w:rPr>
              <w:t>**</w:t>
            </w:r>
            <w:r w:rsidR="003C19F2" w:rsidRPr="00376D77">
              <w:rPr>
                <w:sz w:val="20"/>
                <w:szCs w:val="20"/>
              </w:rPr>
              <w:t>Date</w:t>
            </w:r>
          </w:p>
        </w:tc>
      </w:tr>
    </w:tbl>
    <w:p w:rsidR="00704408" w:rsidRDefault="00A840FA" w:rsidP="001B126E">
      <w:pPr>
        <w:tabs>
          <w:tab w:val="left" w:pos="1350"/>
          <w:tab w:val="left" w:pos="3930"/>
        </w:tabs>
        <w:spacing w:after="0"/>
        <w:rPr>
          <w:color w:val="FF0000"/>
          <w:sz w:val="20"/>
          <w:szCs w:val="20"/>
        </w:rPr>
      </w:pPr>
      <w:r w:rsidRPr="00704408">
        <w:rPr>
          <w:color w:val="FF0000"/>
          <w:sz w:val="20"/>
          <w:szCs w:val="20"/>
        </w:rPr>
        <w:t xml:space="preserve">**COMPLETE SIGNATURE REQUIRES LEGIBLY </w:t>
      </w:r>
      <w:r w:rsidR="00704408" w:rsidRPr="00704408">
        <w:rPr>
          <w:color w:val="FF0000"/>
          <w:sz w:val="20"/>
          <w:szCs w:val="20"/>
        </w:rPr>
        <w:t>PRINTED NAME, SIGNATURE &amp; DATE</w:t>
      </w:r>
    </w:p>
    <w:sectPr w:rsidR="00704408" w:rsidSect="00012A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66C" w:rsidRDefault="00E9666C" w:rsidP="00FA7526">
      <w:pPr>
        <w:spacing w:after="0" w:line="240" w:lineRule="auto"/>
      </w:pPr>
      <w:r>
        <w:separator/>
      </w:r>
    </w:p>
  </w:endnote>
  <w:endnote w:type="continuationSeparator" w:id="0">
    <w:p w:rsidR="00E9666C" w:rsidRDefault="00E9666C" w:rsidP="00FA7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C3" w:rsidRDefault="000612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40FA" w:rsidRPr="0083581A" w:rsidRDefault="007E3C2D">
    <w:pPr>
      <w:pStyle w:val="Footer"/>
      <w:rPr>
        <w:sz w:val="16"/>
        <w:szCs w:val="16"/>
      </w:rPr>
    </w:pPr>
    <w:r w:rsidRPr="0083581A">
      <w:rPr>
        <w:sz w:val="16"/>
        <w:szCs w:val="16"/>
      </w:rPr>
      <w:t>22 CCR § 51341.1 (h</w:t>
    </w:r>
    <w:proofErr w:type="gramStart"/>
    <w:r w:rsidRPr="0083581A">
      <w:rPr>
        <w:sz w:val="16"/>
        <w:szCs w:val="16"/>
      </w:rPr>
      <w:t>)(</w:t>
    </w:r>
    <w:proofErr w:type="gramEnd"/>
    <w:r w:rsidRPr="0083581A">
      <w:rPr>
        <w:sz w:val="16"/>
        <w:szCs w:val="16"/>
      </w:rPr>
      <w:t xml:space="preserve">1)(v) - Diagnosis Requirements </w:t>
    </w:r>
    <w:r w:rsidRPr="0083581A">
      <w:rPr>
        <w:sz w:val="16"/>
        <w:szCs w:val="16"/>
      </w:rPr>
      <w:tab/>
    </w:r>
    <w:r w:rsidRPr="0083581A">
      <w:rPr>
        <w:sz w:val="16"/>
        <w:szCs w:val="16"/>
      </w:rPr>
      <w:tab/>
      <w:t xml:space="preserve">                                              </w:t>
    </w:r>
    <w:r w:rsidR="00304EBB" w:rsidRPr="0083581A">
      <w:rPr>
        <w:sz w:val="16"/>
        <w:szCs w:val="16"/>
      </w:rPr>
      <w:t xml:space="preserve">                    </w:t>
    </w:r>
    <w:r w:rsidRPr="0083581A">
      <w:rPr>
        <w:sz w:val="16"/>
        <w:szCs w:val="16"/>
      </w:rPr>
      <w:t xml:space="preserve">    </w:t>
    </w:r>
    <w:r w:rsidR="00773CE3" w:rsidRPr="0083581A">
      <w:rPr>
        <w:sz w:val="16"/>
        <w:szCs w:val="16"/>
      </w:rPr>
      <w:t xml:space="preserve">BHCS </w:t>
    </w:r>
    <w:r w:rsidR="001B126E" w:rsidRPr="0083581A">
      <w:rPr>
        <w:sz w:val="16"/>
        <w:szCs w:val="16"/>
      </w:rPr>
      <w:t xml:space="preserve">Initial </w:t>
    </w:r>
    <w:r w:rsidR="00773CE3" w:rsidRPr="0083581A">
      <w:rPr>
        <w:sz w:val="16"/>
        <w:szCs w:val="16"/>
      </w:rPr>
      <w:t xml:space="preserve">Medical Necessity </w:t>
    </w:r>
    <w:r w:rsidR="001B126E" w:rsidRPr="0083581A">
      <w:rPr>
        <w:sz w:val="16"/>
        <w:szCs w:val="16"/>
      </w:rPr>
      <w:t>SUD</w:t>
    </w:r>
    <w:r w:rsidR="00304EBB" w:rsidRPr="0083581A">
      <w:rPr>
        <w:sz w:val="16"/>
        <w:szCs w:val="16"/>
      </w:rPr>
      <w:t xml:space="preserve"> Form</w:t>
    </w:r>
    <w:r w:rsidR="00A840FA" w:rsidRPr="0083581A">
      <w:t xml:space="preserve"> </w:t>
    </w:r>
    <w:r w:rsidR="00796954">
      <w:rPr>
        <w:sz w:val="16"/>
        <w:szCs w:val="16"/>
      </w:rPr>
      <w:t>v</w:t>
    </w:r>
    <w:r w:rsidR="00B93B86">
      <w:rPr>
        <w:sz w:val="16"/>
        <w:szCs w:val="16"/>
      </w:rPr>
      <w:t>6 8.30</w:t>
    </w:r>
    <w:r w:rsidR="000A78F6">
      <w:rPr>
        <w:sz w:val="16"/>
        <w:szCs w:val="16"/>
      </w:rPr>
      <w:t>.</w:t>
    </w:r>
    <w:r w:rsidR="00A67396" w:rsidRPr="0083581A">
      <w:rPr>
        <w:sz w:val="16"/>
        <w:szCs w:val="16"/>
      </w:rPr>
      <w:t>2017</w:t>
    </w:r>
    <w:r w:rsidRPr="0083581A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C3" w:rsidRDefault="000612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66C" w:rsidRDefault="00E9666C" w:rsidP="00FA7526">
      <w:pPr>
        <w:spacing w:after="0" w:line="240" w:lineRule="auto"/>
      </w:pPr>
      <w:r>
        <w:separator/>
      </w:r>
    </w:p>
  </w:footnote>
  <w:footnote w:type="continuationSeparator" w:id="0">
    <w:p w:rsidR="00E9666C" w:rsidRDefault="00E9666C" w:rsidP="00FA7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C3" w:rsidRDefault="000612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B3" w:rsidRDefault="00067AB3" w:rsidP="00067AB3">
    <w:pPr>
      <w:pStyle w:val="Header"/>
      <w:jc w:val="center"/>
      <w:rPr>
        <w:b/>
        <w:sz w:val="32"/>
        <w:szCs w:val="32"/>
      </w:rPr>
    </w:pPr>
    <w:r w:rsidRPr="00067AB3">
      <w:rPr>
        <w:b/>
        <w:sz w:val="32"/>
        <w:szCs w:val="32"/>
      </w:rPr>
      <w:t>INITIAL MEDICAL NECESSITY – SUD ADMISSION CRITERIA</w:t>
    </w:r>
  </w:p>
  <w:p w:rsidR="005062A1" w:rsidRDefault="005062A1" w:rsidP="00067AB3">
    <w:pPr>
      <w:pStyle w:val="Header"/>
      <w:jc w:val="center"/>
      <w:rPr>
        <w:b/>
        <w:sz w:val="20"/>
        <w:szCs w:val="20"/>
      </w:rPr>
    </w:pPr>
    <w:r w:rsidRPr="000612C3">
      <w:rPr>
        <w:b/>
        <w:sz w:val="20"/>
        <w:szCs w:val="20"/>
      </w:rPr>
      <w:t xml:space="preserve">(Registered or Certified Counselor </w:t>
    </w:r>
    <w:r w:rsidR="00451C06" w:rsidRPr="000612C3">
      <w:rPr>
        <w:b/>
        <w:sz w:val="20"/>
        <w:szCs w:val="20"/>
      </w:rPr>
      <w:t>d</w:t>
    </w:r>
    <w:r w:rsidRPr="000612C3">
      <w:rPr>
        <w:b/>
        <w:sz w:val="20"/>
        <w:szCs w:val="20"/>
      </w:rPr>
      <w:t>oes NOT complete this form)</w:t>
    </w:r>
  </w:p>
  <w:p w:rsidR="000612C3" w:rsidRPr="000612C3" w:rsidRDefault="000612C3" w:rsidP="00067AB3">
    <w:pPr>
      <w:pStyle w:val="Header"/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Agency Name: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2C3" w:rsidRDefault="000612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5B09"/>
    <w:multiLevelType w:val="hybridMultilevel"/>
    <w:tmpl w:val="1A0CB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F1335"/>
    <w:multiLevelType w:val="hybridMultilevel"/>
    <w:tmpl w:val="BD96A1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449E9"/>
    <w:multiLevelType w:val="hybridMultilevel"/>
    <w:tmpl w:val="859AF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D969DE"/>
    <w:multiLevelType w:val="hybridMultilevel"/>
    <w:tmpl w:val="85AEC4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1414C"/>
    <w:multiLevelType w:val="hybridMultilevel"/>
    <w:tmpl w:val="6D30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B6"/>
    <w:rsid w:val="00012ABA"/>
    <w:rsid w:val="000612C3"/>
    <w:rsid w:val="00063457"/>
    <w:rsid w:val="00067AB3"/>
    <w:rsid w:val="00080E4A"/>
    <w:rsid w:val="000A20C4"/>
    <w:rsid w:val="000A78F6"/>
    <w:rsid w:val="000B6D6A"/>
    <w:rsid w:val="000C5092"/>
    <w:rsid w:val="000F557D"/>
    <w:rsid w:val="00101804"/>
    <w:rsid w:val="00130F8D"/>
    <w:rsid w:val="00136E11"/>
    <w:rsid w:val="00140B13"/>
    <w:rsid w:val="001434F3"/>
    <w:rsid w:val="001B126E"/>
    <w:rsid w:val="001C45B7"/>
    <w:rsid w:val="001E3E33"/>
    <w:rsid w:val="00214883"/>
    <w:rsid w:val="0023181D"/>
    <w:rsid w:val="002A2FC5"/>
    <w:rsid w:val="002C0025"/>
    <w:rsid w:val="002D11C3"/>
    <w:rsid w:val="002F0B66"/>
    <w:rsid w:val="002F336B"/>
    <w:rsid w:val="00304EBB"/>
    <w:rsid w:val="00330E1F"/>
    <w:rsid w:val="00332733"/>
    <w:rsid w:val="00362563"/>
    <w:rsid w:val="003724C4"/>
    <w:rsid w:val="00376D77"/>
    <w:rsid w:val="003B4D48"/>
    <w:rsid w:val="003C09FA"/>
    <w:rsid w:val="003C19F2"/>
    <w:rsid w:val="00410604"/>
    <w:rsid w:val="00425EE1"/>
    <w:rsid w:val="00451C06"/>
    <w:rsid w:val="00496609"/>
    <w:rsid w:val="0050096D"/>
    <w:rsid w:val="0050441A"/>
    <w:rsid w:val="005062A1"/>
    <w:rsid w:val="00560C93"/>
    <w:rsid w:val="005944A5"/>
    <w:rsid w:val="005C7532"/>
    <w:rsid w:val="005F3FB6"/>
    <w:rsid w:val="00601B91"/>
    <w:rsid w:val="00612E4A"/>
    <w:rsid w:val="0062372B"/>
    <w:rsid w:val="00664017"/>
    <w:rsid w:val="006A08DF"/>
    <w:rsid w:val="006C6B52"/>
    <w:rsid w:val="00704408"/>
    <w:rsid w:val="00733830"/>
    <w:rsid w:val="00734194"/>
    <w:rsid w:val="007350B2"/>
    <w:rsid w:val="00773CE3"/>
    <w:rsid w:val="00783BDC"/>
    <w:rsid w:val="00794377"/>
    <w:rsid w:val="00796954"/>
    <w:rsid w:val="007C09A4"/>
    <w:rsid w:val="007D5E76"/>
    <w:rsid w:val="007E3C2D"/>
    <w:rsid w:val="00821052"/>
    <w:rsid w:val="0083581A"/>
    <w:rsid w:val="008C5EB6"/>
    <w:rsid w:val="00A37FB0"/>
    <w:rsid w:val="00A61459"/>
    <w:rsid w:val="00A63B13"/>
    <w:rsid w:val="00A67396"/>
    <w:rsid w:val="00A840FA"/>
    <w:rsid w:val="00A85D20"/>
    <w:rsid w:val="00A95C3A"/>
    <w:rsid w:val="00AB3DF9"/>
    <w:rsid w:val="00AB4299"/>
    <w:rsid w:val="00AE15AE"/>
    <w:rsid w:val="00AE433B"/>
    <w:rsid w:val="00AF1580"/>
    <w:rsid w:val="00B168CC"/>
    <w:rsid w:val="00B25089"/>
    <w:rsid w:val="00B43D32"/>
    <w:rsid w:val="00B67E74"/>
    <w:rsid w:val="00B93B86"/>
    <w:rsid w:val="00B93E21"/>
    <w:rsid w:val="00BA256A"/>
    <w:rsid w:val="00BA7F4F"/>
    <w:rsid w:val="00BC37EE"/>
    <w:rsid w:val="00BF5C8C"/>
    <w:rsid w:val="00C54651"/>
    <w:rsid w:val="00C75413"/>
    <w:rsid w:val="00C7623E"/>
    <w:rsid w:val="00C910C2"/>
    <w:rsid w:val="00D32840"/>
    <w:rsid w:val="00DB1502"/>
    <w:rsid w:val="00DB601F"/>
    <w:rsid w:val="00DE237E"/>
    <w:rsid w:val="00DF2AFB"/>
    <w:rsid w:val="00E355B5"/>
    <w:rsid w:val="00E46B0A"/>
    <w:rsid w:val="00E70807"/>
    <w:rsid w:val="00E9666C"/>
    <w:rsid w:val="00EB1D9A"/>
    <w:rsid w:val="00EC1BDA"/>
    <w:rsid w:val="00F27F81"/>
    <w:rsid w:val="00F51432"/>
    <w:rsid w:val="00F51E2E"/>
    <w:rsid w:val="00F672F1"/>
    <w:rsid w:val="00FA7526"/>
    <w:rsid w:val="00FE726F"/>
    <w:rsid w:val="00FF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2C6547-9F8C-4B48-9936-2BCE46D3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5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9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A7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526"/>
  </w:style>
  <w:style w:type="paragraph" w:styleId="Footer">
    <w:name w:val="footer"/>
    <w:basedOn w:val="Normal"/>
    <w:link w:val="FooterChar"/>
    <w:uiPriority w:val="99"/>
    <w:unhideWhenUsed/>
    <w:rsid w:val="00FA75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526"/>
  </w:style>
  <w:style w:type="paragraph" w:styleId="BalloonText">
    <w:name w:val="Balloon Text"/>
    <w:basedOn w:val="Normal"/>
    <w:link w:val="BalloonTextChar"/>
    <w:uiPriority w:val="99"/>
    <w:semiHidden/>
    <w:unhideWhenUsed/>
    <w:rsid w:val="00FA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2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51E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780FBF39</Template>
  <TotalTime>1</TotalTime>
  <Pages>1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BHCS</Company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Loveseth, Sharon BHCS</dc:creator>
  <cp:lastModifiedBy>Sharon Loveseth</cp:lastModifiedBy>
  <cp:revision>2</cp:revision>
  <cp:lastPrinted>2017-08-30T15:02:00Z</cp:lastPrinted>
  <dcterms:created xsi:type="dcterms:W3CDTF">2017-11-14T15:25:00Z</dcterms:created>
  <dcterms:modified xsi:type="dcterms:W3CDTF">2017-11-14T15:25:00Z</dcterms:modified>
</cp:coreProperties>
</file>