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CB2F4F" w14:paraId="30F5B83E" w14:textId="77777777" w:rsidTr="00CB2F4F">
        <w:tc>
          <w:tcPr>
            <w:tcW w:w="4675" w:type="dxa"/>
          </w:tcPr>
          <w:p w14:paraId="4533FE5F" w14:textId="6066C9F3" w:rsidR="00CB2F4F" w:rsidRPr="00FE1AEC" w:rsidRDefault="00CB2F4F" w:rsidP="00CB2F4F">
            <w:pPr>
              <w:rPr>
                <w:rFonts w:ascii="Georgia" w:hAnsi="Georgia"/>
                <w:b/>
                <w:color w:val="auto"/>
                <w:sz w:val="24"/>
                <w:szCs w:val="24"/>
              </w:rPr>
            </w:pPr>
            <w:r w:rsidRPr="00FE1AEC">
              <w:rPr>
                <w:rFonts w:ascii="Georgia" w:hAnsi="Georgia"/>
                <w:b/>
                <w:color w:val="auto"/>
                <w:sz w:val="24"/>
                <w:szCs w:val="24"/>
              </w:rPr>
              <w:t>Data Element</w:t>
            </w:r>
          </w:p>
        </w:tc>
        <w:tc>
          <w:tcPr>
            <w:tcW w:w="4675" w:type="dxa"/>
          </w:tcPr>
          <w:p w14:paraId="76B24B0A" w14:textId="72F534DF" w:rsidR="00CB2F4F" w:rsidRPr="00453F06" w:rsidRDefault="00CB2F4F" w:rsidP="00815B79">
            <w:pPr>
              <w:jc w:val="center"/>
              <w:rPr>
                <w:rFonts w:ascii="Georgia" w:hAnsi="Georgia"/>
                <w:b/>
                <w:color w:val="auto"/>
                <w:szCs w:val="22"/>
              </w:rPr>
            </w:pPr>
            <w:r w:rsidRPr="00453F06">
              <w:rPr>
                <w:rFonts w:ascii="Georgia" w:hAnsi="Georgia"/>
                <w:b/>
                <w:color w:val="auto"/>
                <w:szCs w:val="22"/>
              </w:rPr>
              <w:t>Working Definition</w:t>
            </w:r>
          </w:p>
        </w:tc>
      </w:tr>
      <w:tr w:rsidR="00CB2F4F" w:rsidRPr="00C870A1" w14:paraId="5B8D40BD" w14:textId="77777777" w:rsidTr="00CB2F4F">
        <w:tc>
          <w:tcPr>
            <w:tcW w:w="4675" w:type="dxa"/>
          </w:tcPr>
          <w:p w14:paraId="479C8EA8" w14:textId="44EEE5E1" w:rsidR="00CB2F4F" w:rsidRPr="00C870A1" w:rsidRDefault="00CB2F4F" w:rsidP="00826C01">
            <w:pPr>
              <w:rPr>
                <w:rFonts w:ascii="Georgia" w:hAnsi="Georgia"/>
                <w:b/>
                <w:sz w:val="24"/>
                <w:szCs w:val="24"/>
              </w:rPr>
            </w:pPr>
            <w:r w:rsidRPr="00C870A1">
              <w:rPr>
                <w:rFonts w:ascii="Georgia" w:hAnsi="Georgia"/>
                <w:b/>
                <w:szCs w:val="24"/>
              </w:rPr>
              <w:t>N</w:t>
            </w:r>
            <w:r w:rsidR="00826C01" w:rsidRPr="00C870A1">
              <w:rPr>
                <w:rFonts w:ascii="Georgia" w:hAnsi="Georgia"/>
                <w:b/>
                <w:szCs w:val="24"/>
              </w:rPr>
              <w:t xml:space="preserve">ew Client                                                                                                                                                                                                     </w:t>
            </w:r>
          </w:p>
        </w:tc>
        <w:tc>
          <w:tcPr>
            <w:tcW w:w="4675" w:type="dxa"/>
          </w:tcPr>
          <w:p w14:paraId="5C198EEF" w14:textId="5A5C3C0A" w:rsidR="00CB2F4F" w:rsidRPr="00C870A1" w:rsidRDefault="00CB2F4F" w:rsidP="006C5359">
            <w:pPr>
              <w:rPr>
                <w:rFonts w:ascii="Georgia" w:hAnsi="Georgia"/>
                <w:szCs w:val="22"/>
              </w:rPr>
            </w:pPr>
            <w:r w:rsidRPr="00C870A1">
              <w:rPr>
                <w:rFonts w:ascii="Georgia" w:hAnsi="Georgia"/>
                <w:szCs w:val="22"/>
              </w:rPr>
              <w:t xml:space="preserve">A brand new </w:t>
            </w:r>
            <w:r w:rsidR="00480710" w:rsidRPr="00C870A1">
              <w:rPr>
                <w:rFonts w:ascii="Georgia" w:hAnsi="Georgia"/>
                <w:szCs w:val="22"/>
              </w:rPr>
              <w:t xml:space="preserve">outpatient </w:t>
            </w:r>
            <w:r w:rsidRPr="00C870A1">
              <w:rPr>
                <w:rFonts w:ascii="Georgia" w:hAnsi="Georgia"/>
                <w:szCs w:val="22"/>
              </w:rPr>
              <w:t>client to the MHP</w:t>
            </w:r>
            <w:r w:rsidR="006C5359" w:rsidRPr="00C870A1">
              <w:rPr>
                <w:rFonts w:ascii="Georgia" w:hAnsi="Georgia"/>
                <w:szCs w:val="22"/>
              </w:rPr>
              <w:t xml:space="preserve"> w</w:t>
            </w:r>
            <w:r w:rsidR="001939D2" w:rsidRPr="00C870A1">
              <w:rPr>
                <w:rFonts w:ascii="Georgia" w:hAnsi="Georgia"/>
                <w:szCs w:val="22"/>
              </w:rPr>
              <w:t>h</w:t>
            </w:r>
            <w:r w:rsidR="006C5359" w:rsidRPr="00C870A1">
              <w:rPr>
                <w:rFonts w:ascii="Georgia" w:hAnsi="Georgia"/>
                <w:szCs w:val="22"/>
              </w:rPr>
              <w:t>o has received</w:t>
            </w:r>
            <w:r w:rsidRPr="00C870A1">
              <w:rPr>
                <w:rFonts w:ascii="Georgia" w:hAnsi="Georgia"/>
                <w:szCs w:val="22"/>
              </w:rPr>
              <w:t xml:space="preserve"> </w:t>
            </w:r>
            <w:r w:rsidR="006C5359" w:rsidRPr="00C870A1">
              <w:rPr>
                <w:rFonts w:ascii="Georgia" w:hAnsi="Georgia"/>
                <w:szCs w:val="22"/>
              </w:rPr>
              <w:t xml:space="preserve">no services in this county </w:t>
            </w:r>
            <w:r w:rsidRPr="00C870A1">
              <w:rPr>
                <w:rFonts w:ascii="Georgia" w:hAnsi="Georgia"/>
                <w:szCs w:val="22"/>
              </w:rPr>
              <w:t>(</w:t>
            </w:r>
            <w:r w:rsidR="006C5359" w:rsidRPr="00C870A1">
              <w:rPr>
                <w:rFonts w:ascii="Georgia" w:hAnsi="Georgia"/>
                <w:szCs w:val="22"/>
              </w:rPr>
              <w:t xml:space="preserve">likely no </w:t>
            </w:r>
            <w:proofErr w:type="spellStart"/>
            <w:r w:rsidR="006C5359" w:rsidRPr="00C870A1">
              <w:rPr>
                <w:rFonts w:ascii="Georgia" w:hAnsi="Georgia"/>
                <w:szCs w:val="22"/>
              </w:rPr>
              <w:t>psp</w:t>
            </w:r>
            <w:proofErr w:type="spellEnd"/>
            <w:r w:rsidR="006C5359" w:rsidRPr="00C870A1">
              <w:rPr>
                <w:rFonts w:ascii="Georgia" w:hAnsi="Georgia"/>
                <w:szCs w:val="22"/>
              </w:rPr>
              <w:t>#)</w:t>
            </w:r>
            <w:r w:rsidR="005E3DD7" w:rsidRPr="00C870A1">
              <w:rPr>
                <w:rFonts w:ascii="Georgia" w:hAnsi="Georgia"/>
                <w:szCs w:val="22"/>
              </w:rPr>
              <w:t xml:space="preserve"> </w:t>
            </w:r>
          </w:p>
        </w:tc>
      </w:tr>
      <w:tr w:rsidR="00826C01" w:rsidRPr="00C870A1" w14:paraId="44333068" w14:textId="77777777" w:rsidTr="00CB2F4F">
        <w:tc>
          <w:tcPr>
            <w:tcW w:w="4675" w:type="dxa"/>
          </w:tcPr>
          <w:p w14:paraId="0D5A95DB" w14:textId="4B9E48AD" w:rsidR="00826C01" w:rsidRPr="00C870A1" w:rsidRDefault="00826C01" w:rsidP="00826C01">
            <w:pPr>
              <w:rPr>
                <w:rFonts w:ascii="Georgia" w:hAnsi="Georgia"/>
                <w:b/>
                <w:szCs w:val="24"/>
              </w:rPr>
            </w:pPr>
            <w:r w:rsidRPr="00C870A1">
              <w:rPr>
                <w:rFonts w:ascii="Georgia" w:hAnsi="Georgia"/>
                <w:b/>
                <w:szCs w:val="24"/>
              </w:rPr>
              <w:t xml:space="preserve">New Returning </w:t>
            </w:r>
          </w:p>
        </w:tc>
        <w:tc>
          <w:tcPr>
            <w:tcW w:w="4675" w:type="dxa"/>
          </w:tcPr>
          <w:p w14:paraId="6733AAFA" w14:textId="4A810397" w:rsidR="00826C01" w:rsidRPr="00C870A1" w:rsidRDefault="00EA75B5" w:rsidP="001939D2">
            <w:pPr>
              <w:rPr>
                <w:rFonts w:ascii="Georgia" w:hAnsi="Georgia"/>
                <w:szCs w:val="22"/>
              </w:rPr>
            </w:pPr>
            <w:r w:rsidRPr="00C870A1">
              <w:rPr>
                <w:rFonts w:ascii="Georgia" w:hAnsi="Georgia"/>
                <w:szCs w:val="22"/>
              </w:rPr>
              <w:t xml:space="preserve">A </w:t>
            </w:r>
            <w:r w:rsidR="00046E95">
              <w:rPr>
                <w:rFonts w:ascii="Georgia" w:hAnsi="Georgia"/>
                <w:szCs w:val="22"/>
              </w:rPr>
              <w:t xml:space="preserve">Medi-Cal </w:t>
            </w:r>
            <w:bookmarkStart w:id="0" w:name="_GoBack"/>
            <w:bookmarkEnd w:id="0"/>
            <w:r w:rsidR="006C5359" w:rsidRPr="00C870A1">
              <w:rPr>
                <w:rFonts w:ascii="Georgia" w:hAnsi="Georgia"/>
                <w:szCs w:val="22"/>
              </w:rPr>
              <w:t>client</w:t>
            </w:r>
            <w:r w:rsidRPr="00C870A1">
              <w:rPr>
                <w:rFonts w:ascii="Georgia" w:hAnsi="Georgia"/>
                <w:szCs w:val="22"/>
              </w:rPr>
              <w:t xml:space="preserve"> who </w:t>
            </w:r>
            <w:r w:rsidR="00826C01" w:rsidRPr="00C870A1">
              <w:rPr>
                <w:rFonts w:ascii="Georgia" w:hAnsi="Georgia"/>
                <w:szCs w:val="22"/>
              </w:rPr>
              <w:t>has not received outpatient services in over 12 months</w:t>
            </w:r>
            <w:r w:rsidR="006C5359" w:rsidRPr="00C870A1">
              <w:rPr>
                <w:rFonts w:ascii="Georgia" w:hAnsi="Georgia"/>
                <w:szCs w:val="22"/>
              </w:rPr>
              <w:t xml:space="preserve">. </w:t>
            </w:r>
          </w:p>
        </w:tc>
      </w:tr>
      <w:tr w:rsidR="006C3BFC" w:rsidRPr="00C870A1" w14:paraId="6D9B8819" w14:textId="77777777" w:rsidTr="00CB2F4F">
        <w:tc>
          <w:tcPr>
            <w:tcW w:w="4675" w:type="dxa"/>
          </w:tcPr>
          <w:p w14:paraId="5151DA34" w14:textId="49178A38" w:rsidR="006C3BFC" w:rsidRPr="00C870A1" w:rsidRDefault="00EA75B5" w:rsidP="00FE1AEC">
            <w:pPr>
              <w:rPr>
                <w:rFonts w:ascii="Georgia" w:hAnsi="Georgia"/>
                <w:b/>
                <w:color w:val="auto"/>
                <w:szCs w:val="24"/>
              </w:rPr>
            </w:pPr>
            <w:r w:rsidRPr="00C870A1">
              <w:rPr>
                <w:rFonts w:ascii="Georgia" w:hAnsi="Georgia"/>
                <w:b/>
                <w:color w:val="auto"/>
                <w:szCs w:val="24"/>
              </w:rPr>
              <w:t>Type of Service</w:t>
            </w:r>
          </w:p>
        </w:tc>
        <w:tc>
          <w:tcPr>
            <w:tcW w:w="4675" w:type="dxa"/>
          </w:tcPr>
          <w:p w14:paraId="2FAFEA36" w14:textId="33254CA9" w:rsidR="00EA75B5" w:rsidRPr="00C870A1" w:rsidRDefault="00453F06" w:rsidP="00453F06">
            <w:pPr>
              <w:rPr>
                <w:rFonts w:ascii="Georgia" w:hAnsi="Georgia"/>
                <w:szCs w:val="22"/>
              </w:rPr>
            </w:pPr>
            <w:r w:rsidRPr="00C870A1">
              <w:rPr>
                <w:rFonts w:ascii="Georgia" w:hAnsi="Georgia"/>
                <w:b/>
                <w:szCs w:val="22"/>
              </w:rPr>
              <w:t>P</w:t>
            </w:r>
            <w:r w:rsidR="00EA75B5" w:rsidRPr="00C870A1">
              <w:rPr>
                <w:rFonts w:ascii="Georgia" w:hAnsi="Georgia"/>
                <w:b/>
                <w:szCs w:val="22"/>
              </w:rPr>
              <w:t xml:space="preserve">sychiatry- </w:t>
            </w:r>
            <w:r w:rsidR="00EA75B5" w:rsidRPr="00C870A1">
              <w:rPr>
                <w:rFonts w:ascii="Georgia" w:hAnsi="Georgia"/>
                <w:szCs w:val="22"/>
              </w:rPr>
              <w:t>evaluation of the need for administration of and education about the risks and benefits associated with medication.</w:t>
            </w:r>
          </w:p>
          <w:p w14:paraId="12A1BE7A" w14:textId="22864767" w:rsidR="006C3BFC" w:rsidRPr="00C870A1" w:rsidRDefault="00EA75B5" w:rsidP="00453F06">
            <w:pPr>
              <w:rPr>
                <w:rFonts w:ascii="Georgia" w:hAnsi="Georgia"/>
                <w:b/>
                <w:szCs w:val="22"/>
              </w:rPr>
            </w:pPr>
            <w:r w:rsidRPr="00C870A1">
              <w:rPr>
                <w:rFonts w:ascii="Georgia" w:hAnsi="Georgia"/>
                <w:b/>
                <w:szCs w:val="22"/>
              </w:rPr>
              <w:t>Outpatient-</w:t>
            </w:r>
            <w:r w:rsidR="00467FED" w:rsidRPr="00C870A1">
              <w:rPr>
                <w:rFonts w:ascii="Georgia" w:hAnsi="Georgia"/>
                <w:szCs w:val="22"/>
              </w:rPr>
              <w:t xml:space="preserve">Crisis </w:t>
            </w:r>
            <w:r w:rsidRPr="00C870A1">
              <w:rPr>
                <w:rFonts w:ascii="Georgia" w:hAnsi="Georgia"/>
                <w:szCs w:val="22"/>
              </w:rPr>
              <w:t>services</w:t>
            </w:r>
            <w:r w:rsidR="00467FED" w:rsidRPr="00C870A1">
              <w:rPr>
                <w:rFonts w:ascii="Georgia" w:hAnsi="Georgia"/>
                <w:szCs w:val="22"/>
              </w:rPr>
              <w:t xml:space="preserve">, Mental Health Services, and </w:t>
            </w:r>
            <w:r w:rsidR="001939D2" w:rsidRPr="00C870A1">
              <w:rPr>
                <w:rFonts w:ascii="Georgia" w:hAnsi="Georgia"/>
                <w:szCs w:val="22"/>
              </w:rPr>
              <w:t xml:space="preserve">Fee for Service, </w:t>
            </w:r>
            <w:r w:rsidR="00467FED" w:rsidRPr="00C870A1">
              <w:rPr>
                <w:rFonts w:ascii="Georgia" w:hAnsi="Georgia"/>
                <w:szCs w:val="22"/>
              </w:rPr>
              <w:t>Case management</w:t>
            </w:r>
          </w:p>
          <w:p w14:paraId="4C2CCC04" w14:textId="541A3233" w:rsidR="00467FED" w:rsidRPr="00C870A1" w:rsidRDefault="00453F06" w:rsidP="006C3F7F">
            <w:pPr>
              <w:rPr>
                <w:rFonts w:ascii="Georgia" w:hAnsi="Georgia"/>
                <w:szCs w:val="22"/>
              </w:rPr>
            </w:pPr>
            <w:r w:rsidRPr="00C870A1">
              <w:rPr>
                <w:rFonts w:ascii="Georgia" w:hAnsi="Georgia"/>
                <w:b/>
                <w:szCs w:val="22"/>
              </w:rPr>
              <w:t xml:space="preserve">Outpatient services </w:t>
            </w:r>
            <w:r w:rsidR="00EA75B5" w:rsidRPr="00C870A1">
              <w:rPr>
                <w:rFonts w:ascii="Georgia" w:hAnsi="Georgia"/>
                <w:b/>
                <w:sz w:val="18"/>
                <w:szCs w:val="18"/>
              </w:rPr>
              <w:t xml:space="preserve">prior </w:t>
            </w:r>
            <w:r w:rsidR="006C5359" w:rsidRPr="00C870A1">
              <w:rPr>
                <w:rFonts w:ascii="Georgia" w:hAnsi="Georgia"/>
                <w:b/>
                <w:sz w:val="18"/>
                <w:szCs w:val="18"/>
              </w:rPr>
              <w:t>authorization</w:t>
            </w:r>
            <w:r w:rsidR="00EA75B5" w:rsidRPr="00C870A1">
              <w:rPr>
                <w:rFonts w:ascii="Georgia" w:hAnsi="Georgia"/>
                <w:b/>
                <w:sz w:val="18"/>
                <w:szCs w:val="18"/>
              </w:rPr>
              <w:t xml:space="preserve">- </w:t>
            </w:r>
            <w:r w:rsidR="001939D2" w:rsidRPr="00C870A1">
              <w:rPr>
                <w:rFonts w:ascii="Georgia" w:hAnsi="Georgia"/>
                <w:sz w:val="18"/>
                <w:szCs w:val="18"/>
              </w:rPr>
              <w:t>Intensive home based services, da</w:t>
            </w:r>
            <w:r w:rsidR="006C3F7F" w:rsidRPr="00C870A1">
              <w:rPr>
                <w:rFonts w:ascii="Georgia" w:hAnsi="Georgia"/>
                <w:sz w:val="18"/>
                <w:szCs w:val="18"/>
              </w:rPr>
              <w:t>y treatment intensive, day rehab</w:t>
            </w:r>
            <w:r w:rsidR="001939D2" w:rsidRPr="00C870A1">
              <w:rPr>
                <w:rFonts w:ascii="Georgia" w:hAnsi="Georgia"/>
                <w:sz w:val="18"/>
                <w:szCs w:val="18"/>
              </w:rPr>
              <w:t>ilitation, therapeutic behavioral services, therapeutic foster care</w:t>
            </w:r>
          </w:p>
        </w:tc>
      </w:tr>
      <w:tr w:rsidR="006C3BFC" w:rsidRPr="00C870A1" w14:paraId="10EF6EF6" w14:textId="77777777" w:rsidTr="00CB2F4F">
        <w:tc>
          <w:tcPr>
            <w:tcW w:w="4675" w:type="dxa"/>
          </w:tcPr>
          <w:p w14:paraId="01179D3B" w14:textId="153F808A" w:rsidR="006C3BFC" w:rsidRPr="00C870A1" w:rsidRDefault="006C3BFC" w:rsidP="00FE1AEC">
            <w:pPr>
              <w:rPr>
                <w:rFonts w:ascii="Georgia" w:hAnsi="Georgia"/>
                <w:b/>
                <w:color w:val="auto"/>
                <w:szCs w:val="24"/>
              </w:rPr>
            </w:pPr>
            <w:r w:rsidRPr="00C870A1">
              <w:rPr>
                <w:rFonts w:ascii="Georgia" w:hAnsi="Georgia"/>
                <w:b/>
                <w:color w:val="auto"/>
                <w:szCs w:val="24"/>
              </w:rPr>
              <w:t>Urgent Services</w:t>
            </w:r>
          </w:p>
        </w:tc>
        <w:tc>
          <w:tcPr>
            <w:tcW w:w="4675" w:type="dxa"/>
          </w:tcPr>
          <w:p w14:paraId="01F78D2B" w14:textId="1C29649E" w:rsidR="006C3BFC" w:rsidRPr="00C870A1" w:rsidRDefault="006C3BFC" w:rsidP="00CB2F4F">
            <w:pPr>
              <w:rPr>
                <w:rFonts w:ascii="Georgia" w:hAnsi="Georgia"/>
                <w:szCs w:val="22"/>
              </w:rPr>
            </w:pPr>
            <w:r w:rsidRPr="00C870A1">
              <w:rPr>
                <w:rFonts w:ascii="Georgia" w:hAnsi="Georgia"/>
                <w:szCs w:val="22"/>
              </w:rPr>
              <w:t xml:space="preserve">A request for services is considered urgent when the beneficiary’s condition is such that they face and imminent and serious threat to their health, including but not limited to, the potential loss of life, limb, or other major bodily function, or the normal timeframe for the decision making process, would be detrimental to the beneficiary’s life or health or could jeopardize the enrollee’s ability to regain maximum function. </w:t>
            </w:r>
          </w:p>
        </w:tc>
      </w:tr>
      <w:tr w:rsidR="00CB2F4F" w:rsidRPr="00C870A1" w14:paraId="667DFDD3" w14:textId="77777777" w:rsidTr="00CB2F4F">
        <w:tc>
          <w:tcPr>
            <w:tcW w:w="4675" w:type="dxa"/>
          </w:tcPr>
          <w:p w14:paraId="5DA9F4DE" w14:textId="1413F4C0" w:rsidR="00EA75B5" w:rsidRPr="00C870A1" w:rsidRDefault="00EA75B5" w:rsidP="00FE1AEC">
            <w:pPr>
              <w:rPr>
                <w:rFonts w:ascii="Georgia" w:hAnsi="Georgia"/>
                <w:b/>
                <w:color w:val="000000" w:themeColor="text1"/>
                <w:szCs w:val="24"/>
              </w:rPr>
            </w:pPr>
            <w:r w:rsidRPr="00C870A1">
              <w:rPr>
                <w:rFonts w:ascii="Georgia" w:hAnsi="Georgia"/>
                <w:b/>
                <w:szCs w:val="24"/>
              </w:rPr>
              <w:t>Date of First Contact to Request Services</w:t>
            </w:r>
          </w:p>
        </w:tc>
        <w:tc>
          <w:tcPr>
            <w:tcW w:w="4675" w:type="dxa"/>
          </w:tcPr>
          <w:p w14:paraId="439C1F3E" w14:textId="77777777" w:rsidR="00EA75B5" w:rsidRPr="00C870A1" w:rsidRDefault="00EA75B5" w:rsidP="00EA75B5">
            <w:pPr>
              <w:rPr>
                <w:rFonts w:ascii="Georgia" w:hAnsi="Georgia"/>
                <w:color w:val="auto"/>
                <w:szCs w:val="22"/>
              </w:rPr>
            </w:pPr>
            <w:r w:rsidRPr="00C870A1">
              <w:rPr>
                <w:rFonts w:ascii="Georgia" w:hAnsi="Georgia"/>
                <w:color w:val="auto"/>
                <w:szCs w:val="22"/>
              </w:rPr>
              <w:t>Date of first contact to request Specialty Mental Health Services</w:t>
            </w:r>
          </w:p>
          <w:p w14:paraId="05E2EA11" w14:textId="77777777" w:rsidR="006C3F7F" w:rsidRPr="00C870A1" w:rsidRDefault="00EA75B5" w:rsidP="00CB2F4F">
            <w:pPr>
              <w:rPr>
                <w:rFonts w:ascii="Georgia" w:hAnsi="Georgia"/>
                <w:color w:val="000000" w:themeColor="text1"/>
                <w:szCs w:val="22"/>
              </w:rPr>
            </w:pPr>
            <w:r w:rsidRPr="00C870A1">
              <w:rPr>
                <w:rFonts w:ascii="Georgia" w:hAnsi="Georgia"/>
                <w:color w:val="000000" w:themeColor="text1"/>
                <w:szCs w:val="22"/>
              </w:rPr>
              <w:t>By a client or legal guardian</w:t>
            </w:r>
            <w:r w:rsidR="006C3F7F" w:rsidRPr="00C870A1">
              <w:rPr>
                <w:rFonts w:ascii="Georgia" w:hAnsi="Georgia"/>
                <w:color w:val="000000" w:themeColor="text1"/>
                <w:szCs w:val="22"/>
              </w:rPr>
              <w:t xml:space="preserve">. </w:t>
            </w:r>
          </w:p>
          <w:p w14:paraId="5C23DA63" w14:textId="2DA39BB7" w:rsidR="00CB2F4F" w:rsidRPr="00C870A1" w:rsidRDefault="00D31636" w:rsidP="00CB2F4F">
            <w:pPr>
              <w:rPr>
                <w:rFonts w:ascii="Georgia" w:hAnsi="Georgia"/>
                <w:color w:val="000000" w:themeColor="text1"/>
                <w:szCs w:val="22"/>
              </w:rPr>
            </w:pPr>
            <w:r w:rsidRPr="00C870A1">
              <w:rPr>
                <w:rFonts w:ascii="Georgia" w:hAnsi="Georgia"/>
                <w:color w:val="000000" w:themeColor="text1"/>
                <w:szCs w:val="22"/>
              </w:rPr>
              <w:t>M</w:t>
            </w:r>
            <w:r w:rsidR="006C3F7F" w:rsidRPr="00C870A1">
              <w:rPr>
                <w:rFonts w:ascii="Georgia" w:hAnsi="Georgia"/>
                <w:color w:val="000000" w:themeColor="text1"/>
                <w:szCs w:val="22"/>
              </w:rPr>
              <w:t>edi-</w:t>
            </w:r>
            <w:proofErr w:type="spellStart"/>
            <w:r w:rsidR="006C3F7F" w:rsidRPr="00C870A1">
              <w:rPr>
                <w:rFonts w:ascii="Georgia" w:hAnsi="Georgia"/>
                <w:color w:val="000000" w:themeColor="text1"/>
                <w:szCs w:val="22"/>
              </w:rPr>
              <w:t>cal</w:t>
            </w:r>
            <w:proofErr w:type="spellEnd"/>
            <w:r w:rsidR="006C3F7F" w:rsidRPr="00C870A1">
              <w:rPr>
                <w:rFonts w:ascii="Georgia" w:hAnsi="Georgia"/>
                <w:color w:val="000000" w:themeColor="text1"/>
                <w:szCs w:val="22"/>
              </w:rPr>
              <w:t xml:space="preserve"> eligible is defined as someone who</w:t>
            </w:r>
            <w:r w:rsidRPr="00C870A1">
              <w:rPr>
                <w:rFonts w:ascii="Georgia" w:hAnsi="Georgia"/>
                <w:color w:val="000000" w:themeColor="text1"/>
                <w:szCs w:val="22"/>
              </w:rPr>
              <w:t xml:space="preserve"> has </w:t>
            </w:r>
            <w:proofErr w:type="spellStart"/>
            <w:r w:rsidRPr="00C870A1">
              <w:rPr>
                <w:rFonts w:ascii="Georgia" w:hAnsi="Georgia"/>
                <w:color w:val="000000" w:themeColor="text1"/>
                <w:szCs w:val="22"/>
              </w:rPr>
              <w:t>medi-cal</w:t>
            </w:r>
            <w:proofErr w:type="spellEnd"/>
            <w:r w:rsidRPr="00C870A1">
              <w:rPr>
                <w:rFonts w:ascii="Georgia" w:hAnsi="Georgia"/>
                <w:color w:val="000000" w:themeColor="text1"/>
                <w:szCs w:val="22"/>
              </w:rPr>
              <w:t xml:space="preserve"> insurance or</w:t>
            </w:r>
            <w:r w:rsidR="006C3F7F" w:rsidRPr="00C870A1">
              <w:rPr>
                <w:rFonts w:ascii="Georgia" w:hAnsi="Georgia"/>
                <w:color w:val="000000" w:themeColor="text1"/>
                <w:szCs w:val="22"/>
              </w:rPr>
              <w:t xml:space="preserve"> may have </w:t>
            </w:r>
            <w:proofErr w:type="spellStart"/>
            <w:r w:rsidR="006C3F7F" w:rsidRPr="00C870A1">
              <w:rPr>
                <w:rFonts w:ascii="Georgia" w:hAnsi="Georgia"/>
                <w:color w:val="000000" w:themeColor="text1"/>
                <w:szCs w:val="22"/>
              </w:rPr>
              <w:t>medi-cal</w:t>
            </w:r>
            <w:proofErr w:type="spellEnd"/>
            <w:r w:rsidR="006C3F7F" w:rsidRPr="00C870A1">
              <w:rPr>
                <w:rFonts w:ascii="Georgia" w:hAnsi="Georgia"/>
                <w:color w:val="000000" w:themeColor="text1"/>
                <w:szCs w:val="22"/>
              </w:rPr>
              <w:t xml:space="preserve"> </w:t>
            </w:r>
            <w:r w:rsidR="006C3F7F" w:rsidRPr="00C870A1">
              <w:rPr>
                <w:rFonts w:ascii="Georgia" w:hAnsi="Georgia"/>
                <w:color w:val="000000" w:themeColor="text1"/>
                <w:szCs w:val="22"/>
              </w:rPr>
              <w:lastRenderedPageBreak/>
              <w:t xml:space="preserve">insurance retroactively applied.  Clients </w:t>
            </w:r>
            <w:proofErr w:type="spellStart"/>
            <w:r w:rsidR="006C3F7F" w:rsidRPr="00C870A1">
              <w:rPr>
                <w:rFonts w:ascii="Georgia" w:hAnsi="Georgia"/>
                <w:color w:val="000000" w:themeColor="text1"/>
                <w:szCs w:val="22"/>
              </w:rPr>
              <w:t>can not</w:t>
            </w:r>
            <w:proofErr w:type="spellEnd"/>
            <w:r w:rsidR="006C3F7F" w:rsidRPr="00C870A1">
              <w:rPr>
                <w:rFonts w:ascii="Georgia" w:hAnsi="Georgia"/>
                <w:color w:val="000000" w:themeColor="text1"/>
                <w:szCs w:val="22"/>
              </w:rPr>
              <w:t xml:space="preserve"> be in a lock out setting.</w:t>
            </w:r>
          </w:p>
        </w:tc>
      </w:tr>
      <w:tr w:rsidR="00CB2F4F" w:rsidRPr="00C870A1" w14:paraId="3DEC2F21" w14:textId="77777777" w:rsidTr="00CB2F4F">
        <w:tc>
          <w:tcPr>
            <w:tcW w:w="4675" w:type="dxa"/>
          </w:tcPr>
          <w:p w14:paraId="126D8686" w14:textId="77777777" w:rsidR="00EA75B5" w:rsidRPr="00C870A1" w:rsidRDefault="00EA75B5" w:rsidP="00EA75B5">
            <w:pPr>
              <w:rPr>
                <w:rFonts w:ascii="Georgia" w:hAnsi="Georgia"/>
                <w:b/>
                <w:color w:val="000000" w:themeColor="text1"/>
                <w:szCs w:val="24"/>
              </w:rPr>
            </w:pPr>
            <w:r w:rsidRPr="00C870A1">
              <w:rPr>
                <w:rFonts w:ascii="Georgia" w:hAnsi="Georgia"/>
                <w:b/>
                <w:color w:val="000000" w:themeColor="text1"/>
                <w:szCs w:val="24"/>
              </w:rPr>
              <w:lastRenderedPageBreak/>
              <w:t>Assessment</w:t>
            </w:r>
          </w:p>
          <w:p w14:paraId="12AE2DE3" w14:textId="19B7DA62" w:rsidR="00CB2F4F" w:rsidRPr="00C870A1" w:rsidRDefault="00CB2F4F" w:rsidP="00FE1AEC">
            <w:pPr>
              <w:rPr>
                <w:rFonts w:ascii="Georgia" w:hAnsi="Georgia"/>
                <w:b/>
                <w:szCs w:val="24"/>
              </w:rPr>
            </w:pPr>
          </w:p>
        </w:tc>
        <w:tc>
          <w:tcPr>
            <w:tcW w:w="4675" w:type="dxa"/>
          </w:tcPr>
          <w:p w14:paraId="3F2307BA" w14:textId="6936847C" w:rsidR="00EA75B5" w:rsidRPr="00C870A1" w:rsidRDefault="00FA041E" w:rsidP="005E3DD7">
            <w:pPr>
              <w:rPr>
                <w:rFonts w:ascii="Georgia" w:hAnsi="Georgia"/>
                <w:b/>
                <w:color w:val="auto"/>
                <w:szCs w:val="22"/>
              </w:rPr>
            </w:pPr>
            <w:r w:rsidRPr="00C870A1">
              <w:rPr>
                <w:rFonts w:ascii="Georgia" w:hAnsi="Georgia"/>
                <w:color w:val="auto"/>
                <w:szCs w:val="22"/>
              </w:rPr>
              <w:t>A</w:t>
            </w:r>
            <w:r w:rsidR="00EA75B5" w:rsidRPr="00C870A1">
              <w:rPr>
                <w:rFonts w:ascii="Georgia" w:hAnsi="Georgia"/>
                <w:color w:val="auto"/>
                <w:szCs w:val="22"/>
              </w:rPr>
              <w:t xml:space="preserve">ny intervention in which the purpose is to gather information necessary to complete a client’s </w:t>
            </w:r>
            <w:r w:rsidR="006C5359" w:rsidRPr="00C870A1">
              <w:rPr>
                <w:rFonts w:ascii="Georgia" w:hAnsi="Georgia"/>
                <w:color w:val="auto"/>
                <w:szCs w:val="22"/>
              </w:rPr>
              <w:t>Medi-</w:t>
            </w:r>
            <w:proofErr w:type="spellStart"/>
            <w:r w:rsidR="006C5359" w:rsidRPr="00C870A1">
              <w:rPr>
                <w:rFonts w:ascii="Georgia" w:hAnsi="Georgia"/>
                <w:color w:val="auto"/>
                <w:szCs w:val="22"/>
              </w:rPr>
              <w:t>cal</w:t>
            </w:r>
            <w:proofErr w:type="spellEnd"/>
            <w:r w:rsidR="00EA75B5" w:rsidRPr="00C870A1">
              <w:rPr>
                <w:rFonts w:ascii="Georgia" w:hAnsi="Georgia"/>
                <w:color w:val="auto"/>
                <w:szCs w:val="22"/>
              </w:rPr>
              <w:t xml:space="preserve"> compliant assessment document. This includes assessing the client for medical necessity for specialty mental health services.</w:t>
            </w:r>
          </w:p>
        </w:tc>
      </w:tr>
      <w:tr w:rsidR="002B3A33" w:rsidRPr="00C870A1" w14:paraId="7B0DB56C" w14:textId="77777777" w:rsidTr="00CB2F4F">
        <w:tc>
          <w:tcPr>
            <w:tcW w:w="4675" w:type="dxa"/>
          </w:tcPr>
          <w:p w14:paraId="4D0D09EC" w14:textId="69C74839" w:rsidR="002B3A33" w:rsidRPr="00C870A1" w:rsidRDefault="002B3A33" w:rsidP="00FE1AEC">
            <w:pPr>
              <w:rPr>
                <w:rFonts w:ascii="Georgia" w:hAnsi="Georgia"/>
                <w:b/>
                <w:szCs w:val="24"/>
              </w:rPr>
            </w:pPr>
            <w:r w:rsidRPr="00C870A1">
              <w:rPr>
                <w:rFonts w:ascii="Georgia" w:hAnsi="Georgia"/>
                <w:b/>
                <w:szCs w:val="24"/>
              </w:rPr>
              <w:t>Referral Source</w:t>
            </w:r>
          </w:p>
        </w:tc>
        <w:tc>
          <w:tcPr>
            <w:tcW w:w="4675" w:type="dxa"/>
          </w:tcPr>
          <w:p w14:paraId="084285A5" w14:textId="19098FD9" w:rsidR="002B3A33" w:rsidRPr="00C870A1" w:rsidRDefault="002B3A33" w:rsidP="00CD0686">
            <w:pPr>
              <w:rPr>
                <w:rFonts w:ascii="Georgia" w:hAnsi="Georgia"/>
                <w:color w:val="auto"/>
                <w:szCs w:val="22"/>
              </w:rPr>
            </w:pPr>
            <w:r w:rsidRPr="00C870A1">
              <w:rPr>
                <w:rFonts w:ascii="Georgia" w:hAnsi="Georgia"/>
                <w:color w:val="auto"/>
                <w:szCs w:val="22"/>
              </w:rPr>
              <w:t xml:space="preserve">Entity, organization, individual, community, family member etc., submitting a request for assessment and treatment for a new client or </w:t>
            </w:r>
            <w:r w:rsidR="00CD0686" w:rsidRPr="00C870A1">
              <w:rPr>
                <w:rFonts w:ascii="Georgia" w:hAnsi="Georgia"/>
                <w:color w:val="auto"/>
                <w:szCs w:val="22"/>
              </w:rPr>
              <w:t>new returning</w:t>
            </w:r>
            <w:r w:rsidR="00D31636" w:rsidRPr="00C870A1">
              <w:rPr>
                <w:rFonts w:ascii="Georgia" w:hAnsi="Georgia"/>
                <w:color w:val="auto"/>
                <w:szCs w:val="22"/>
              </w:rPr>
              <w:t xml:space="preserve"> client</w:t>
            </w:r>
            <w:r w:rsidR="00CD0686" w:rsidRPr="00C870A1">
              <w:rPr>
                <w:rFonts w:ascii="Georgia" w:hAnsi="Georgia"/>
                <w:color w:val="auto"/>
                <w:szCs w:val="22"/>
              </w:rPr>
              <w:t>.</w:t>
            </w:r>
          </w:p>
        </w:tc>
      </w:tr>
      <w:tr w:rsidR="00CB2F4F" w:rsidRPr="00C870A1" w14:paraId="471EA011" w14:textId="77777777" w:rsidTr="00CB2F4F">
        <w:tc>
          <w:tcPr>
            <w:tcW w:w="4675" w:type="dxa"/>
          </w:tcPr>
          <w:p w14:paraId="28D8E68C" w14:textId="07E75219" w:rsidR="00CB2F4F" w:rsidRPr="00C870A1" w:rsidRDefault="005E3DD7" w:rsidP="00FE1AEC">
            <w:pPr>
              <w:rPr>
                <w:rFonts w:ascii="Georgia" w:hAnsi="Georgia"/>
                <w:b/>
                <w:szCs w:val="24"/>
              </w:rPr>
            </w:pPr>
            <w:r w:rsidRPr="00C870A1">
              <w:rPr>
                <w:rFonts w:ascii="Georgia" w:hAnsi="Georgia"/>
                <w:b/>
                <w:szCs w:val="24"/>
              </w:rPr>
              <w:t>Assessment appointment  first offer date</w:t>
            </w:r>
          </w:p>
        </w:tc>
        <w:tc>
          <w:tcPr>
            <w:tcW w:w="4675" w:type="dxa"/>
          </w:tcPr>
          <w:p w14:paraId="24114F5E" w14:textId="0B1EC7BA" w:rsidR="00CB2F4F" w:rsidRPr="00C870A1" w:rsidRDefault="005E3DD7" w:rsidP="005E3DD7">
            <w:pPr>
              <w:rPr>
                <w:rFonts w:ascii="Georgia" w:hAnsi="Georgia"/>
                <w:color w:val="auto"/>
                <w:szCs w:val="22"/>
              </w:rPr>
            </w:pPr>
            <w:r w:rsidRPr="00C870A1">
              <w:rPr>
                <w:rFonts w:ascii="Georgia" w:hAnsi="Georgia"/>
                <w:color w:val="auto"/>
                <w:szCs w:val="22"/>
              </w:rPr>
              <w:t>The first date offered to a new or prospective client for an assessment appointment</w:t>
            </w:r>
            <w:r w:rsidR="00D31636" w:rsidRPr="00C870A1">
              <w:rPr>
                <w:rFonts w:ascii="Georgia" w:hAnsi="Georgia"/>
                <w:color w:val="auto"/>
                <w:szCs w:val="22"/>
              </w:rPr>
              <w:t>. This may occur by phone.</w:t>
            </w:r>
          </w:p>
        </w:tc>
      </w:tr>
      <w:tr w:rsidR="00D7076C" w:rsidRPr="00C870A1" w14:paraId="430588A4" w14:textId="77777777" w:rsidTr="00CB2F4F">
        <w:tc>
          <w:tcPr>
            <w:tcW w:w="4675" w:type="dxa"/>
          </w:tcPr>
          <w:p w14:paraId="6B52BD5B" w14:textId="235921F7" w:rsidR="00D7076C" w:rsidRPr="00C870A1" w:rsidRDefault="00D7076C" w:rsidP="00FE1AEC">
            <w:pPr>
              <w:rPr>
                <w:rFonts w:ascii="Georgia" w:hAnsi="Georgia"/>
                <w:b/>
                <w:szCs w:val="24"/>
              </w:rPr>
            </w:pPr>
            <w:r w:rsidRPr="00C870A1">
              <w:rPr>
                <w:rFonts w:ascii="Georgia" w:hAnsi="Georgia"/>
                <w:b/>
                <w:szCs w:val="24"/>
              </w:rPr>
              <w:t>Assessment appointment second offer date</w:t>
            </w:r>
          </w:p>
        </w:tc>
        <w:tc>
          <w:tcPr>
            <w:tcW w:w="4675" w:type="dxa"/>
          </w:tcPr>
          <w:p w14:paraId="603742AB" w14:textId="4098A6A8" w:rsidR="00D7076C" w:rsidRPr="00C870A1" w:rsidRDefault="00D7076C" w:rsidP="005E3DD7">
            <w:pPr>
              <w:rPr>
                <w:rFonts w:ascii="Georgia" w:hAnsi="Georgia"/>
                <w:color w:val="auto"/>
                <w:szCs w:val="22"/>
              </w:rPr>
            </w:pPr>
            <w:r w:rsidRPr="00C870A1">
              <w:rPr>
                <w:rFonts w:ascii="Georgia" w:hAnsi="Georgia"/>
                <w:color w:val="auto"/>
                <w:szCs w:val="22"/>
              </w:rPr>
              <w:t xml:space="preserve">The second date offered to a new or prospective </w:t>
            </w:r>
            <w:r w:rsidR="00FE1AEC" w:rsidRPr="00C870A1">
              <w:rPr>
                <w:rFonts w:ascii="Georgia" w:hAnsi="Georgia"/>
                <w:color w:val="auto"/>
                <w:szCs w:val="22"/>
              </w:rPr>
              <w:t>client</w:t>
            </w:r>
            <w:r w:rsidRPr="00C870A1">
              <w:rPr>
                <w:rFonts w:ascii="Georgia" w:hAnsi="Georgia"/>
                <w:color w:val="auto"/>
                <w:szCs w:val="22"/>
              </w:rPr>
              <w:t xml:space="preserve"> for and assessment appointment</w:t>
            </w:r>
            <w:r w:rsidR="00D31636" w:rsidRPr="00C870A1">
              <w:rPr>
                <w:rFonts w:ascii="Georgia" w:hAnsi="Georgia"/>
                <w:color w:val="auto"/>
                <w:szCs w:val="22"/>
              </w:rPr>
              <w:t>. This may occur by phone.</w:t>
            </w:r>
          </w:p>
        </w:tc>
      </w:tr>
      <w:tr w:rsidR="00D7076C" w:rsidRPr="00C870A1" w14:paraId="5A1EA12D" w14:textId="77777777" w:rsidTr="00CB2F4F">
        <w:tc>
          <w:tcPr>
            <w:tcW w:w="4675" w:type="dxa"/>
          </w:tcPr>
          <w:p w14:paraId="13A85BDB" w14:textId="26B6B70E" w:rsidR="00D7076C" w:rsidRPr="00C870A1" w:rsidRDefault="00D7076C" w:rsidP="00FE1AEC">
            <w:pPr>
              <w:rPr>
                <w:rFonts w:ascii="Georgia" w:hAnsi="Georgia"/>
                <w:b/>
                <w:szCs w:val="24"/>
              </w:rPr>
            </w:pPr>
            <w:r w:rsidRPr="00C870A1">
              <w:rPr>
                <w:rFonts w:ascii="Georgia" w:hAnsi="Georgia"/>
                <w:b/>
                <w:szCs w:val="24"/>
              </w:rPr>
              <w:t>Assessment Appointment third offer date</w:t>
            </w:r>
          </w:p>
        </w:tc>
        <w:tc>
          <w:tcPr>
            <w:tcW w:w="4675" w:type="dxa"/>
          </w:tcPr>
          <w:p w14:paraId="3CD88978" w14:textId="15D403AA" w:rsidR="00D7076C" w:rsidRPr="00C870A1" w:rsidRDefault="00D7076C" w:rsidP="005E3DD7">
            <w:pPr>
              <w:rPr>
                <w:rFonts w:ascii="Georgia" w:hAnsi="Georgia"/>
                <w:color w:val="auto"/>
                <w:szCs w:val="22"/>
              </w:rPr>
            </w:pPr>
            <w:r w:rsidRPr="00C870A1">
              <w:rPr>
                <w:rFonts w:ascii="Georgia" w:hAnsi="Georgia"/>
                <w:color w:val="auto"/>
                <w:szCs w:val="22"/>
              </w:rPr>
              <w:t>The third date offered to a new or prospective client for an assessment appointment.</w:t>
            </w:r>
            <w:r w:rsidR="00D31636" w:rsidRPr="00C870A1">
              <w:rPr>
                <w:rFonts w:ascii="Georgia" w:hAnsi="Georgia"/>
                <w:color w:val="auto"/>
                <w:szCs w:val="22"/>
              </w:rPr>
              <w:t xml:space="preserve"> This may occur by phone.</w:t>
            </w:r>
          </w:p>
        </w:tc>
      </w:tr>
      <w:tr w:rsidR="002B3A33" w:rsidRPr="00C870A1" w14:paraId="5D01F53C" w14:textId="77777777" w:rsidTr="00CB2F4F">
        <w:tc>
          <w:tcPr>
            <w:tcW w:w="4675" w:type="dxa"/>
          </w:tcPr>
          <w:p w14:paraId="1F6508AA" w14:textId="120BCB94" w:rsidR="002B3A33" w:rsidRPr="00C870A1" w:rsidRDefault="002B3A33" w:rsidP="00FE1AEC">
            <w:pPr>
              <w:rPr>
                <w:rFonts w:ascii="Georgia" w:hAnsi="Georgia"/>
                <w:b/>
                <w:szCs w:val="24"/>
              </w:rPr>
            </w:pPr>
            <w:r w:rsidRPr="00C870A1">
              <w:rPr>
                <w:rFonts w:ascii="Georgia" w:hAnsi="Georgia"/>
                <w:b/>
                <w:szCs w:val="24"/>
              </w:rPr>
              <w:t>Assessment Appointment Accepted Date</w:t>
            </w:r>
          </w:p>
        </w:tc>
        <w:tc>
          <w:tcPr>
            <w:tcW w:w="4675" w:type="dxa"/>
          </w:tcPr>
          <w:p w14:paraId="020A378E" w14:textId="666EB0EF" w:rsidR="002B3A33" w:rsidRPr="00C870A1" w:rsidRDefault="002B3A33" w:rsidP="005E3DD7">
            <w:pPr>
              <w:rPr>
                <w:rFonts w:ascii="Georgia" w:hAnsi="Georgia"/>
                <w:color w:val="auto"/>
                <w:szCs w:val="22"/>
              </w:rPr>
            </w:pPr>
            <w:r w:rsidRPr="00C870A1">
              <w:rPr>
                <w:rFonts w:ascii="Georgia" w:hAnsi="Georgia"/>
                <w:color w:val="auto"/>
                <w:szCs w:val="22"/>
              </w:rPr>
              <w:t>The first assessment date accepted by the beneficiary</w:t>
            </w:r>
          </w:p>
        </w:tc>
      </w:tr>
      <w:tr w:rsidR="00B32BEF" w:rsidRPr="00C870A1" w14:paraId="7C7370AD" w14:textId="77777777" w:rsidTr="00CB2F4F">
        <w:tc>
          <w:tcPr>
            <w:tcW w:w="4675" w:type="dxa"/>
          </w:tcPr>
          <w:p w14:paraId="42CECAAA" w14:textId="2C52E45F" w:rsidR="00B32BEF" w:rsidRPr="00C870A1" w:rsidRDefault="00B32BEF" w:rsidP="00FE1AEC">
            <w:pPr>
              <w:rPr>
                <w:rFonts w:ascii="Georgia" w:hAnsi="Georgia"/>
                <w:b/>
                <w:color w:val="auto"/>
                <w:szCs w:val="24"/>
              </w:rPr>
            </w:pPr>
            <w:r w:rsidRPr="00C870A1">
              <w:rPr>
                <w:rFonts w:ascii="Georgia" w:hAnsi="Georgia"/>
                <w:b/>
                <w:color w:val="auto"/>
                <w:szCs w:val="24"/>
              </w:rPr>
              <w:t>Medical Necessity</w:t>
            </w:r>
          </w:p>
        </w:tc>
        <w:tc>
          <w:tcPr>
            <w:tcW w:w="4675" w:type="dxa"/>
          </w:tcPr>
          <w:p w14:paraId="2ACE07E5" w14:textId="77777777" w:rsidR="00B32BEF" w:rsidRPr="00C870A1" w:rsidRDefault="00B32BEF" w:rsidP="005E3DD7">
            <w:pPr>
              <w:rPr>
                <w:rFonts w:ascii="Georgia" w:hAnsi="Georgia"/>
                <w:b/>
                <w:color w:val="auto"/>
                <w:szCs w:val="22"/>
              </w:rPr>
            </w:pPr>
            <w:r w:rsidRPr="00C870A1">
              <w:rPr>
                <w:rFonts w:ascii="Georgia" w:hAnsi="Georgia"/>
                <w:color w:val="auto"/>
                <w:szCs w:val="22"/>
              </w:rPr>
              <w:t>Per Medi-</w:t>
            </w:r>
            <w:proofErr w:type="spellStart"/>
            <w:r w:rsidRPr="00C870A1">
              <w:rPr>
                <w:rFonts w:ascii="Georgia" w:hAnsi="Georgia"/>
                <w:color w:val="auto"/>
                <w:szCs w:val="22"/>
              </w:rPr>
              <w:t>cal</w:t>
            </w:r>
            <w:proofErr w:type="spellEnd"/>
            <w:r w:rsidRPr="00C870A1">
              <w:rPr>
                <w:rFonts w:ascii="Georgia" w:hAnsi="Georgia"/>
                <w:color w:val="auto"/>
                <w:szCs w:val="22"/>
              </w:rPr>
              <w:t xml:space="preserve">, a service is </w:t>
            </w:r>
            <w:r w:rsidR="000E2986" w:rsidRPr="00C870A1">
              <w:rPr>
                <w:rFonts w:ascii="Georgia" w:hAnsi="Georgia"/>
                <w:color w:val="auto"/>
                <w:szCs w:val="22"/>
              </w:rPr>
              <w:t>medically</w:t>
            </w:r>
            <w:r w:rsidRPr="00C870A1">
              <w:rPr>
                <w:rFonts w:ascii="Georgia" w:hAnsi="Georgia"/>
                <w:color w:val="auto"/>
                <w:szCs w:val="22"/>
              </w:rPr>
              <w:t xml:space="preserve"> necessary if it is needed to address a particular health condition and the following criteria are met: 1) the diagnosis is included/covered, 2)</w:t>
            </w:r>
            <w:r w:rsidRPr="00C870A1">
              <w:rPr>
                <w:rFonts w:ascii="Georgia" w:hAnsi="Georgia"/>
                <w:b/>
                <w:color w:val="auto"/>
                <w:szCs w:val="22"/>
              </w:rPr>
              <w:t xml:space="preserve"> </w:t>
            </w:r>
            <w:r w:rsidRPr="00C870A1">
              <w:rPr>
                <w:rFonts w:ascii="Georgia" w:hAnsi="Georgia"/>
                <w:color w:val="auto"/>
                <w:szCs w:val="22"/>
              </w:rPr>
              <w:t>the condition</w:t>
            </w:r>
            <w:r w:rsidRPr="00C870A1">
              <w:rPr>
                <w:rFonts w:ascii="Georgia" w:hAnsi="Georgia"/>
                <w:b/>
                <w:color w:val="auto"/>
                <w:szCs w:val="22"/>
              </w:rPr>
              <w:t xml:space="preserve"> </w:t>
            </w:r>
            <w:r w:rsidRPr="00C870A1">
              <w:rPr>
                <w:rFonts w:ascii="Georgia" w:hAnsi="Georgia"/>
                <w:color w:val="auto"/>
                <w:szCs w:val="22"/>
              </w:rPr>
              <w:t xml:space="preserve">results in a functional impairment, 3) the proposed intervention addresses the impairment, and 4) the condition would not be responsive to treatment by a physical health care provider. For Specialty Mental Health </w:t>
            </w:r>
            <w:proofErr w:type="gramStart"/>
            <w:r w:rsidRPr="00C870A1">
              <w:rPr>
                <w:rFonts w:ascii="Georgia" w:hAnsi="Georgia"/>
                <w:color w:val="auto"/>
                <w:szCs w:val="22"/>
              </w:rPr>
              <w:t>Services</w:t>
            </w:r>
            <w:proofErr w:type="gramEnd"/>
            <w:r w:rsidRPr="00C870A1">
              <w:rPr>
                <w:rFonts w:ascii="Georgia" w:hAnsi="Georgia"/>
                <w:color w:val="auto"/>
                <w:szCs w:val="22"/>
              </w:rPr>
              <w:t xml:space="preserve"> the beneficiary’s </w:t>
            </w:r>
            <w:r w:rsidRPr="00C870A1">
              <w:rPr>
                <w:rFonts w:ascii="Georgia" w:hAnsi="Georgia"/>
                <w:color w:val="auto"/>
                <w:szCs w:val="22"/>
              </w:rPr>
              <w:lastRenderedPageBreak/>
              <w:t>impairments, as a result of their mental health condition, must fall in the moderate</w:t>
            </w:r>
            <w:r w:rsidR="00D31636" w:rsidRPr="00C870A1">
              <w:rPr>
                <w:rFonts w:ascii="Georgia" w:hAnsi="Georgia"/>
                <w:color w:val="auto"/>
                <w:szCs w:val="22"/>
              </w:rPr>
              <w:t>-</w:t>
            </w:r>
            <w:r w:rsidRPr="00C870A1">
              <w:rPr>
                <w:rFonts w:ascii="Georgia" w:hAnsi="Georgia"/>
                <w:color w:val="auto"/>
                <w:szCs w:val="22"/>
              </w:rPr>
              <w:t xml:space="preserve"> severe range.</w:t>
            </w:r>
            <w:r w:rsidRPr="00C870A1">
              <w:rPr>
                <w:rFonts w:ascii="Georgia" w:hAnsi="Georgia"/>
                <w:b/>
                <w:color w:val="auto"/>
                <w:szCs w:val="22"/>
              </w:rPr>
              <w:t xml:space="preserve"> </w:t>
            </w:r>
          </w:p>
          <w:p w14:paraId="1241AC16" w14:textId="67DA4D7D" w:rsidR="00D31636" w:rsidRPr="00C870A1" w:rsidRDefault="000E4208" w:rsidP="005E3DD7">
            <w:pPr>
              <w:rPr>
                <w:rFonts w:ascii="Georgia" w:hAnsi="Georgia"/>
                <w:b/>
                <w:color w:val="auto"/>
                <w:szCs w:val="22"/>
              </w:rPr>
            </w:pPr>
            <w:r w:rsidRPr="00C870A1">
              <w:rPr>
                <w:rFonts w:ascii="Georgia" w:hAnsi="Georgia"/>
                <w:b/>
                <w:color w:val="auto"/>
                <w:szCs w:val="22"/>
              </w:rPr>
              <w:t>A probability the child will not progress developmentally, as individually appropriate or children covered under EPSDT qualify if they have a mental disorder that can be corrected or ameliorated with mental health services.</w:t>
            </w:r>
          </w:p>
        </w:tc>
      </w:tr>
      <w:tr w:rsidR="00CB2F4F" w:rsidRPr="00C870A1" w14:paraId="5B02DAC8" w14:textId="77777777" w:rsidTr="00CB2F4F">
        <w:tc>
          <w:tcPr>
            <w:tcW w:w="4675" w:type="dxa"/>
          </w:tcPr>
          <w:p w14:paraId="7CEF7A9F" w14:textId="7E350C90" w:rsidR="00CB2F4F" w:rsidRPr="00C870A1" w:rsidRDefault="0058030C" w:rsidP="00FE1AEC">
            <w:pPr>
              <w:rPr>
                <w:rFonts w:ascii="Georgia" w:hAnsi="Georgia"/>
                <w:b/>
                <w:szCs w:val="24"/>
              </w:rPr>
            </w:pPr>
            <w:r w:rsidRPr="00C870A1">
              <w:rPr>
                <w:rFonts w:ascii="Georgia" w:hAnsi="Georgia"/>
                <w:b/>
                <w:szCs w:val="24"/>
              </w:rPr>
              <w:lastRenderedPageBreak/>
              <w:t>Assessment Start Date</w:t>
            </w:r>
          </w:p>
        </w:tc>
        <w:tc>
          <w:tcPr>
            <w:tcW w:w="4675" w:type="dxa"/>
          </w:tcPr>
          <w:p w14:paraId="3DE54665" w14:textId="59EA9D77" w:rsidR="00CB2F4F" w:rsidRPr="00C870A1" w:rsidRDefault="0058030C" w:rsidP="0058030C">
            <w:pPr>
              <w:rPr>
                <w:rFonts w:ascii="Georgia" w:hAnsi="Georgia"/>
                <w:color w:val="auto"/>
                <w:szCs w:val="22"/>
              </w:rPr>
            </w:pPr>
            <w:r w:rsidRPr="00C870A1">
              <w:rPr>
                <w:rFonts w:ascii="Georgia" w:hAnsi="Georgia"/>
                <w:color w:val="auto"/>
                <w:szCs w:val="22"/>
              </w:rPr>
              <w:t>Date of the first assessment appointment.  This indicates that the beneficiary completed the first assessment appointment.</w:t>
            </w:r>
          </w:p>
          <w:p w14:paraId="0A402CC9" w14:textId="32EC09C4" w:rsidR="00B32BEF" w:rsidRPr="00C870A1" w:rsidRDefault="00B32BEF" w:rsidP="0038529F">
            <w:pPr>
              <w:rPr>
                <w:rFonts w:ascii="Georgia" w:hAnsi="Georgia"/>
                <w:color w:val="auto"/>
                <w:szCs w:val="22"/>
              </w:rPr>
            </w:pPr>
            <w:r w:rsidRPr="00C870A1">
              <w:rPr>
                <w:rFonts w:ascii="Georgia" w:hAnsi="Georgia"/>
                <w:color w:val="auto"/>
                <w:szCs w:val="22"/>
              </w:rPr>
              <w:t xml:space="preserve">*this can </w:t>
            </w:r>
            <w:r w:rsidR="0038529F" w:rsidRPr="00C870A1">
              <w:rPr>
                <w:rFonts w:ascii="Georgia" w:hAnsi="Georgia"/>
                <w:color w:val="auto"/>
                <w:szCs w:val="22"/>
              </w:rPr>
              <w:t xml:space="preserve">be in person or </w:t>
            </w:r>
            <w:r w:rsidRPr="00C870A1">
              <w:rPr>
                <w:rFonts w:ascii="Georgia" w:hAnsi="Georgia"/>
                <w:color w:val="auto"/>
                <w:szCs w:val="22"/>
              </w:rPr>
              <w:t xml:space="preserve">on the phone </w:t>
            </w:r>
          </w:p>
        </w:tc>
      </w:tr>
      <w:tr w:rsidR="00CB2F4F" w:rsidRPr="00C870A1" w14:paraId="121EDD56" w14:textId="77777777" w:rsidTr="00CB2F4F">
        <w:tc>
          <w:tcPr>
            <w:tcW w:w="4675" w:type="dxa"/>
          </w:tcPr>
          <w:p w14:paraId="17901A9A" w14:textId="44D5B81E" w:rsidR="00CB2F4F" w:rsidRPr="00C870A1" w:rsidRDefault="0058030C" w:rsidP="00FE1AEC">
            <w:pPr>
              <w:rPr>
                <w:rFonts w:ascii="Georgia" w:hAnsi="Georgia"/>
                <w:b/>
                <w:szCs w:val="24"/>
              </w:rPr>
            </w:pPr>
            <w:r w:rsidRPr="00C870A1">
              <w:rPr>
                <w:rFonts w:ascii="Georgia" w:hAnsi="Georgia"/>
                <w:b/>
                <w:szCs w:val="24"/>
              </w:rPr>
              <w:t>Assessment End Date</w:t>
            </w:r>
          </w:p>
        </w:tc>
        <w:tc>
          <w:tcPr>
            <w:tcW w:w="4675" w:type="dxa"/>
          </w:tcPr>
          <w:p w14:paraId="348CF4D5" w14:textId="7CFD8D46" w:rsidR="00CB2F4F" w:rsidRPr="00C870A1" w:rsidRDefault="0058030C" w:rsidP="0058030C">
            <w:pPr>
              <w:rPr>
                <w:rFonts w:ascii="Georgia" w:hAnsi="Georgia"/>
                <w:color w:val="auto"/>
                <w:szCs w:val="22"/>
              </w:rPr>
            </w:pPr>
            <w:r w:rsidRPr="00C870A1">
              <w:rPr>
                <w:rFonts w:ascii="Georgia" w:hAnsi="Georgia"/>
                <w:color w:val="auto"/>
                <w:szCs w:val="22"/>
              </w:rPr>
              <w:t xml:space="preserve">The date the </w:t>
            </w:r>
            <w:r w:rsidR="006C5359" w:rsidRPr="00C870A1">
              <w:rPr>
                <w:rFonts w:ascii="Georgia" w:hAnsi="Georgia"/>
                <w:color w:val="auto"/>
                <w:szCs w:val="22"/>
              </w:rPr>
              <w:t>Medi-</w:t>
            </w:r>
            <w:proofErr w:type="spellStart"/>
            <w:r w:rsidR="006C5359" w:rsidRPr="00C870A1">
              <w:rPr>
                <w:rFonts w:ascii="Georgia" w:hAnsi="Georgia"/>
                <w:color w:val="auto"/>
                <w:szCs w:val="22"/>
              </w:rPr>
              <w:t>cal</w:t>
            </w:r>
            <w:proofErr w:type="spellEnd"/>
            <w:r w:rsidR="006C5359" w:rsidRPr="00C870A1">
              <w:rPr>
                <w:rFonts w:ascii="Georgia" w:hAnsi="Georgia"/>
                <w:color w:val="auto"/>
                <w:szCs w:val="22"/>
              </w:rPr>
              <w:t xml:space="preserve"> compliant assessment document </w:t>
            </w:r>
            <w:r w:rsidR="0038529F" w:rsidRPr="00C870A1">
              <w:rPr>
                <w:rFonts w:ascii="Georgia" w:hAnsi="Georgia"/>
                <w:color w:val="auto"/>
                <w:szCs w:val="22"/>
              </w:rPr>
              <w:t>is completed and signed.</w:t>
            </w:r>
          </w:p>
          <w:p w14:paraId="0E5947A9" w14:textId="627508AE" w:rsidR="0058030C" w:rsidRPr="00C870A1" w:rsidRDefault="000E2986" w:rsidP="0058030C">
            <w:pPr>
              <w:rPr>
                <w:rFonts w:ascii="Georgia" w:hAnsi="Georgia"/>
                <w:color w:val="auto"/>
                <w:szCs w:val="22"/>
              </w:rPr>
            </w:pPr>
            <w:r w:rsidRPr="00C870A1">
              <w:rPr>
                <w:rFonts w:ascii="Georgia" w:hAnsi="Georgia"/>
                <w:color w:val="auto"/>
                <w:szCs w:val="22"/>
              </w:rPr>
              <w:t>M</w:t>
            </w:r>
            <w:r w:rsidR="00860844" w:rsidRPr="00C870A1">
              <w:rPr>
                <w:rFonts w:ascii="Georgia" w:hAnsi="Georgia"/>
                <w:color w:val="auto"/>
                <w:szCs w:val="22"/>
              </w:rPr>
              <w:t xml:space="preserve">ust include at least one in person visit to complete the mental status exam </w:t>
            </w:r>
            <w:r w:rsidR="00D31636" w:rsidRPr="00C870A1">
              <w:rPr>
                <w:rFonts w:ascii="Georgia" w:hAnsi="Georgia"/>
                <w:color w:val="auto"/>
                <w:szCs w:val="22"/>
              </w:rPr>
              <w:t xml:space="preserve">and diagnosis </w:t>
            </w:r>
            <w:r w:rsidR="00860844" w:rsidRPr="00C870A1">
              <w:rPr>
                <w:rFonts w:ascii="Georgia" w:hAnsi="Georgia"/>
                <w:color w:val="auto"/>
                <w:szCs w:val="22"/>
              </w:rPr>
              <w:t>section of the assessment</w:t>
            </w:r>
          </w:p>
        </w:tc>
      </w:tr>
      <w:tr w:rsidR="00CB2F4F" w:rsidRPr="00C870A1" w14:paraId="2C267BFB" w14:textId="77777777" w:rsidTr="00CB2F4F">
        <w:tc>
          <w:tcPr>
            <w:tcW w:w="4675" w:type="dxa"/>
          </w:tcPr>
          <w:p w14:paraId="451DF5E6" w14:textId="627B4CF4" w:rsidR="00CB2F4F" w:rsidRPr="00C870A1" w:rsidRDefault="0058030C" w:rsidP="00FE1AEC">
            <w:pPr>
              <w:rPr>
                <w:rFonts w:ascii="Georgia" w:hAnsi="Georgia"/>
                <w:b/>
                <w:szCs w:val="24"/>
              </w:rPr>
            </w:pPr>
            <w:r w:rsidRPr="00C870A1">
              <w:rPr>
                <w:rFonts w:ascii="Georgia" w:hAnsi="Georgia"/>
                <w:b/>
                <w:szCs w:val="24"/>
              </w:rPr>
              <w:t>Treatment Appointment First Offer Date</w:t>
            </w:r>
          </w:p>
        </w:tc>
        <w:tc>
          <w:tcPr>
            <w:tcW w:w="4675" w:type="dxa"/>
          </w:tcPr>
          <w:p w14:paraId="3D356CB1" w14:textId="77777777" w:rsidR="007B2E2A" w:rsidRPr="00C870A1" w:rsidRDefault="0058030C" w:rsidP="007B2E2A">
            <w:pPr>
              <w:rPr>
                <w:rFonts w:ascii="Georgia" w:hAnsi="Georgia"/>
                <w:color w:val="auto"/>
                <w:szCs w:val="22"/>
              </w:rPr>
            </w:pPr>
            <w:r w:rsidRPr="00C870A1">
              <w:rPr>
                <w:rFonts w:ascii="Georgia" w:hAnsi="Georgia"/>
                <w:color w:val="auto"/>
                <w:szCs w:val="22"/>
              </w:rPr>
              <w:t>The first date</w:t>
            </w:r>
            <w:r w:rsidR="00826C01" w:rsidRPr="00C870A1">
              <w:rPr>
                <w:rFonts w:ascii="Georgia" w:hAnsi="Georgia"/>
                <w:color w:val="auto"/>
                <w:szCs w:val="22"/>
              </w:rPr>
              <w:t xml:space="preserve"> an appointment is</w:t>
            </w:r>
            <w:r w:rsidRPr="00C870A1">
              <w:rPr>
                <w:rFonts w:ascii="Georgia" w:hAnsi="Georgia"/>
                <w:color w:val="auto"/>
                <w:szCs w:val="22"/>
              </w:rPr>
              <w:t xml:space="preserve"> </w:t>
            </w:r>
            <w:r w:rsidR="007B2E2A" w:rsidRPr="00C870A1">
              <w:rPr>
                <w:rFonts w:ascii="Georgia" w:hAnsi="Georgia"/>
                <w:color w:val="auto"/>
                <w:szCs w:val="22"/>
              </w:rPr>
              <w:t xml:space="preserve">offered to a new or new returning </w:t>
            </w:r>
            <w:r w:rsidR="00FE1AEC" w:rsidRPr="00C870A1">
              <w:rPr>
                <w:rFonts w:ascii="Georgia" w:hAnsi="Georgia"/>
                <w:color w:val="auto"/>
                <w:szCs w:val="22"/>
              </w:rPr>
              <w:t>client</w:t>
            </w:r>
            <w:r w:rsidR="007B2E2A" w:rsidRPr="00C870A1">
              <w:rPr>
                <w:rFonts w:ascii="Georgia" w:hAnsi="Georgia"/>
                <w:color w:val="auto"/>
                <w:szCs w:val="22"/>
              </w:rPr>
              <w:t xml:space="preserve"> to provide crisis intervention, crisis stabilization, mental health services, targeted case management, intensive care coordination, and medication support services </w:t>
            </w:r>
          </w:p>
          <w:p w14:paraId="296F413D" w14:textId="7D53F34C" w:rsidR="00CB2F4F" w:rsidRPr="00C870A1" w:rsidRDefault="007B2E2A" w:rsidP="007B2E2A">
            <w:pPr>
              <w:rPr>
                <w:rFonts w:ascii="Georgia" w:hAnsi="Georgia"/>
                <w:color w:val="auto"/>
                <w:szCs w:val="22"/>
              </w:rPr>
            </w:pPr>
            <w:r w:rsidRPr="00C870A1">
              <w:rPr>
                <w:rFonts w:ascii="Georgia" w:hAnsi="Georgia"/>
                <w:color w:val="auto"/>
                <w:szCs w:val="22"/>
              </w:rPr>
              <w:t>Treatment services do not include assessment or treatment planning interventions</w:t>
            </w:r>
          </w:p>
        </w:tc>
      </w:tr>
      <w:tr w:rsidR="004027E0" w:rsidRPr="00C870A1" w14:paraId="5287824D" w14:textId="77777777" w:rsidTr="00CB2F4F">
        <w:tc>
          <w:tcPr>
            <w:tcW w:w="4675" w:type="dxa"/>
          </w:tcPr>
          <w:p w14:paraId="6904A3C7" w14:textId="27D4F335" w:rsidR="004027E0" w:rsidRPr="00C870A1" w:rsidRDefault="004027E0" w:rsidP="00FE1AEC">
            <w:pPr>
              <w:rPr>
                <w:rFonts w:ascii="Georgia" w:hAnsi="Georgia"/>
                <w:b/>
                <w:szCs w:val="24"/>
              </w:rPr>
            </w:pPr>
            <w:r w:rsidRPr="00C870A1">
              <w:rPr>
                <w:rFonts w:ascii="Georgia" w:hAnsi="Georgia"/>
                <w:b/>
                <w:szCs w:val="24"/>
              </w:rPr>
              <w:t>Treatment Appointment Second Offer</w:t>
            </w:r>
          </w:p>
        </w:tc>
        <w:tc>
          <w:tcPr>
            <w:tcW w:w="4675" w:type="dxa"/>
          </w:tcPr>
          <w:p w14:paraId="24D7C1C3" w14:textId="707B31A5" w:rsidR="007B2E2A" w:rsidRPr="00C870A1" w:rsidRDefault="004027E0" w:rsidP="007B2E2A">
            <w:pPr>
              <w:rPr>
                <w:rFonts w:ascii="Georgia" w:hAnsi="Georgia"/>
                <w:color w:val="auto"/>
                <w:szCs w:val="22"/>
              </w:rPr>
            </w:pPr>
            <w:r w:rsidRPr="00C870A1">
              <w:rPr>
                <w:rFonts w:ascii="Georgia" w:hAnsi="Georgia"/>
                <w:color w:val="auto"/>
                <w:szCs w:val="22"/>
              </w:rPr>
              <w:t>Th</w:t>
            </w:r>
            <w:r w:rsidR="009D1B2F" w:rsidRPr="00C870A1">
              <w:rPr>
                <w:rFonts w:ascii="Georgia" w:hAnsi="Georgia"/>
                <w:color w:val="auto"/>
                <w:szCs w:val="22"/>
              </w:rPr>
              <w:t xml:space="preserve">e second </w:t>
            </w:r>
            <w:r w:rsidR="007B2E2A" w:rsidRPr="00C870A1">
              <w:rPr>
                <w:rFonts w:ascii="Georgia" w:hAnsi="Georgia"/>
                <w:color w:val="auto"/>
                <w:szCs w:val="22"/>
              </w:rPr>
              <w:t xml:space="preserve">date an appointment is offered to a new or new returning client to provide crisis intervention, crisis stabilization, mental health services, targeted case management, intensive care coordination, and medication support services </w:t>
            </w:r>
          </w:p>
          <w:p w14:paraId="720C0778" w14:textId="043109B2" w:rsidR="004027E0" w:rsidRPr="00C870A1" w:rsidRDefault="007B2E2A" w:rsidP="007B2E2A">
            <w:pPr>
              <w:rPr>
                <w:rFonts w:ascii="Georgia" w:hAnsi="Georgia"/>
                <w:color w:val="auto"/>
                <w:szCs w:val="22"/>
              </w:rPr>
            </w:pPr>
            <w:r w:rsidRPr="00C870A1">
              <w:rPr>
                <w:rFonts w:ascii="Georgia" w:hAnsi="Georgia"/>
                <w:color w:val="auto"/>
                <w:szCs w:val="22"/>
              </w:rPr>
              <w:lastRenderedPageBreak/>
              <w:t>Treatment services do not include assessment or treatment planning interventions</w:t>
            </w:r>
          </w:p>
        </w:tc>
      </w:tr>
      <w:tr w:rsidR="004027E0" w:rsidRPr="00C870A1" w14:paraId="244CEA36" w14:textId="77777777" w:rsidTr="00CB2F4F">
        <w:tc>
          <w:tcPr>
            <w:tcW w:w="4675" w:type="dxa"/>
          </w:tcPr>
          <w:p w14:paraId="7C90843A" w14:textId="272B24C8" w:rsidR="004027E0" w:rsidRPr="00C870A1" w:rsidRDefault="004027E0" w:rsidP="00FE1AEC">
            <w:pPr>
              <w:rPr>
                <w:rFonts w:ascii="Georgia" w:hAnsi="Georgia"/>
                <w:b/>
                <w:szCs w:val="24"/>
              </w:rPr>
            </w:pPr>
            <w:r w:rsidRPr="00C870A1">
              <w:rPr>
                <w:rFonts w:ascii="Georgia" w:hAnsi="Georgia"/>
                <w:b/>
                <w:szCs w:val="24"/>
              </w:rPr>
              <w:lastRenderedPageBreak/>
              <w:t>Treatment Appointment Third Offer</w:t>
            </w:r>
          </w:p>
        </w:tc>
        <w:tc>
          <w:tcPr>
            <w:tcW w:w="4675" w:type="dxa"/>
          </w:tcPr>
          <w:p w14:paraId="5FCE73C5" w14:textId="37658154" w:rsidR="009D1B2F" w:rsidRPr="00C870A1" w:rsidRDefault="009D1B2F" w:rsidP="009D1B2F">
            <w:pPr>
              <w:rPr>
                <w:rFonts w:ascii="Georgia" w:hAnsi="Georgia"/>
                <w:color w:val="auto"/>
                <w:szCs w:val="22"/>
              </w:rPr>
            </w:pPr>
            <w:r w:rsidRPr="00C870A1">
              <w:rPr>
                <w:rFonts w:ascii="Georgia" w:hAnsi="Georgia"/>
                <w:color w:val="auto"/>
                <w:szCs w:val="22"/>
              </w:rPr>
              <w:t xml:space="preserve">The third date an appointment is offered to a new or new returning client to provide crisis intervention, crisis stabilization, mental health services, targeted case management, intensive care coordination, and medication support services </w:t>
            </w:r>
          </w:p>
          <w:p w14:paraId="4F2D9F81" w14:textId="0E3C3612" w:rsidR="004027E0" w:rsidRPr="00C870A1" w:rsidRDefault="009D1B2F" w:rsidP="009D1B2F">
            <w:pPr>
              <w:rPr>
                <w:rFonts w:ascii="Georgia" w:hAnsi="Georgia"/>
                <w:color w:val="auto"/>
                <w:szCs w:val="22"/>
              </w:rPr>
            </w:pPr>
            <w:r w:rsidRPr="00C870A1">
              <w:rPr>
                <w:rFonts w:ascii="Georgia" w:hAnsi="Georgia"/>
                <w:color w:val="auto"/>
                <w:szCs w:val="22"/>
              </w:rPr>
              <w:t>Treatment services do not include assessment or treatment planning interventions</w:t>
            </w:r>
          </w:p>
        </w:tc>
      </w:tr>
      <w:tr w:rsidR="00CB2F4F" w:rsidRPr="00C870A1" w14:paraId="4092CD2A" w14:textId="77777777" w:rsidTr="00CB2F4F">
        <w:tc>
          <w:tcPr>
            <w:tcW w:w="4675" w:type="dxa"/>
          </w:tcPr>
          <w:p w14:paraId="41DE9F20" w14:textId="2015BC0D" w:rsidR="00CB2F4F" w:rsidRPr="00C870A1" w:rsidRDefault="0058030C" w:rsidP="00FE1AEC">
            <w:pPr>
              <w:rPr>
                <w:rFonts w:ascii="Georgia" w:hAnsi="Georgia"/>
                <w:b/>
                <w:szCs w:val="24"/>
              </w:rPr>
            </w:pPr>
            <w:r w:rsidRPr="00C870A1">
              <w:rPr>
                <w:rFonts w:ascii="Georgia" w:hAnsi="Georgia"/>
                <w:b/>
                <w:szCs w:val="24"/>
              </w:rPr>
              <w:t>Treatment Start date</w:t>
            </w:r>
          </w:p>
        </w:tc>
        <w:tc>
          <w:tcPr>
            <w:tcW w:w="4675" w:type="dxa"/>
          </w:tcPr>
          <w:p w14:paraId="2C5E00E8" w14:textId="77777777" w:rsidR="009D1B2F" w:rsidRPr="00C870A1" w:rsidRDefault="0058030C" w:rsidP="009D1B2F">
            <w:pPr>
              <w:rPr>
                <w:rFonts w:ascii="Georgia" w:hAnsi="Georgia"/>
                <w:color w:val="auto"/>
                <w:szCs w:val="22"/>
              </w:rPr>
            </w:pPr>
            <w:r w:rsidRPr="00C870A1">
              <w:rPr>
                <w:rFonts w:ascii="Georgia" w:hAnsi="Georgia"/>
                <w:color w:val="auto"/>
                <w:szCs w:val="22"/>
              </w:rPr>
              <w:t xml:space="preserve">The first date a provider delivers </w:t>
            </w:r>
            <w:r w:rsidR="0038529F" w:rsidRPr="00C870A1">
              <w:rPr>
                <w:rFonts w:ascii="Georgia" w:hAnsi="Georgia"/>
                <w:color w:val="auto"/>
                <w:szCs w:val="22"/>
              </w:rPr>
              <w:t xml:space="preserve">a </w:t>
            </w:r>
            <w:r w:rsidR="009D1B2F" w:rsidRPr="00C870A1">
              <w:rPr>
                <w:rFonts w:ascii="Georgia" w:hAnsi="Georgia"/>
                <w:color w:val="auto"/>
                <w:szCs w:val="22"/>
              </w:rPr>
              <w:t xml:space="preserve">crisis intervention, crisis stabilization, mental health services, targeted case management, intensive care coordination, and medication support services </w:t>
            </w:r>
          </w:p>
          <w:p w14:paraId="16BBC077" w14:textId="2D5597AE" w:rsidR="00C6503A" w:rsidRPr="00C870A1" w:rsidRDefault="009D1B2F" w:rsidP="009D1B2F">
            <w:pPr>
              <w:rPr>
                <w:rFonts w:ascii="Georgia" w:hAnsi="Georgia"/>
                <w:color w:val="auto"/>
                <w:szCs w:val="22"/>
              </w:rPr>
            </w:pPr>
            <w:r w:rsidRPr="00C870A1">
              <w:rPr>
                <w:rFonts w:ascii="Georgia" w:hAnsi="Georgia"/>
                <w:color w:val="auto"/>
                <w:szCs w:val="22"/>
              </w:rPr>
              <w:t>Treatment services do not include assessment or treatment planning interventions</w:t>
            </w:r>
          </w:p>
          <w:p w14:paraId="148B56EF" w14:textId="16CD4CBB" w:rsidR="00F102CA" w:rsidRPr="00C870A1" w:rsidRDefault="00C6503A" w:rsidP="0058030C">
            <w:pPr>
              <w:rPr>
                <w:rFonts w:ascii="Georgia" w:hAnsi="Georgia"/>
                <w:color w:val="auto"/>
                <w:szCs w:val="22"/>
              </w:rPr>
            </w:pPr>
            <w:r w:rsidRPr="00C870A1">
              <w:rPr>
                <w:rFonts w:ascii="Georgia" w:hAnsi="Georgia"/>
                <w:color w:val="auto"/>
                <w:szCs w:val="22"/>
              </w:rPr>
              <w:t>*can be the same day as the assessment start date, can be over the phone.</w:t>
            </w:r>
            <w:r w:rsidR="00860844" w:rsidRPr="00C870A1">
              <w:rPr>
                <w:rFonts w:ascii="Georgia" w:hAnsi="Georgia"/>
                <w:color w:val="auto"/>
                <w:szCs w:val="22"/>
              </w:rPr>
              <w:t xml:space="preserve"> </w:t>
            </w:r>
          </w:p>
        </w:tc>
      </w:tr>
      <w:tr w:rsidR="00CB2F4F" w:rsidRPr="00C870A1" w14:paraId="0B2C47BA" w14:textId="77777777" w:rsidTr="00CB2F4F">
        <w:tc>
          <w:tcPr>
            <w:tcW w:w="4675" w:type="dxa"/>
          </w:tcPr>
          <w:p w14:paraId="60879C81" w14:textId="02538F4B" w:rsidR="00CB2F4F" w:rsidRPr="00C870A1" w:rsidRDefault="00F102CA" w:rsidP="00FE1AEC">
            <w:pPr>
              <w:rPr>
                <w:rFonts w:ascii="Georgia" w:hAnsi="Georgia"/>
                <w:b/>
                <w:szCs w:val="24"/>
              </w:rPr>
            </w:pPr>
            <w:r w:rsidRPr="00C870A1">
              <w:rPr>
                <w:rFonts w:ascii="Georgia" w:hAnsi="Georgia"/>
                <w:b/>
                <w:szCs w:val="24"/>
              </w:rPr>
              <w:t>Closed Out Da</w:t>
            </w:r>
            <w:r w:rsidR="004027E0" w:rsidRPr="00C870A1">
              <w:rPr>
                <w:rFonts w:ascii="Georgia" w:hAnsi="Georgia"/>
                <w:b/>
                <w:szCs w:val="24"/>
              </w:rPr>
              <w:t>te</w:t>
            </w:r>
          </w:p>
        </w:tc>
        <w:tc>
          <w:tcPr>
            <w:tcW w:w="4675" w:type="dxa"/>
          </w:tcPr>
          <w:p w14:paraId="06AF4CFE" w14:textId="447F26B0" w:rsidR="009D1B2F" w:rsidRPr="00C870A1" w:rsidRDefault="009D1B2F" w:rsidP="0038529F">
            <w:pPr>
              <w:rPr>
                <w:rFonts w:ascii="Georgia" w:hAnsi="Georgia"/>
                <w:color w:val="auto"/>
                <w:szCs w:val="22"/>
              </w:rPr>
            </w:pPr>
            <w:r w:rsidRPr="00C870A1">
              <w:rPr>
                <w:rFonts w:ascii="Georgia" w:hAnsi="Georgia"/>
                <w:color w:val="auto"/>
                <w:szCs w:val="22"/>
              </w:rPr>
              <w:t>The close out date is when the assessment has been completed and the client has started treatment as defined above.</w:t>
            </w:r>
            <w:r w:rsidR="00F102CA" w:rsidRPr="00C870A1">
              <w:rPr>
                <w:rFonts w:ascii="Georgia" w:hAnsi="Georgia"/>
                <w:color w:val="auto"/>
                <w:szCs w:val="22"/>
              </w:rPr>
              <w:t xml:space="preserve"> </w:t>
            </w:r>
          </w:p>
          <w:p w14:paraId="4D8BE711" w14:textId="38C6EB17" w:rsidR="00CB2F4F" w:rsidRPr="00C870A1" w:rsidRDefault="006C5359" w:rsidP="0038529F">
            <w:pPr>
              <w:rPr>
                <w:rFonts w:ascii="Georgia" w:hAnsi="Georgia"/>
                <w:color w:val="auto"/>
                <w:szCs w:val="22"/>
              </w:rPr>
            </w:pPr>
            <w:r w:rsidRPr="00C870A1">
              <w:rPr>
                <w:rFonts w:ascii="Georgia" w:hAnsi="Georgia"/>
                <w:color w:val="auto"/>
                <w:szCs w:val="22"/>
              </w:rPr>
              <w:t>Or</w:t>
            </w:r>
            <w:r w:rsidR="00F102CA" w:rsidRPr="00C870A1">
              <w:rPr>
                <w:rFonts w:ascii="Georgia" w:hAnsi="Georgia"/>
                <w:color w:val="auto"/>
                <w:szCs w:val="22"/>
              </w:rPr>
              <w:t xml:space="preserve"> when the beneficiary does not complete the assessment process and the case is closed.  </w:t>
            </w:r>
          </w:p>
        </w:tc>
      </w:tr>
      <w:tr w:rsidR="004027E0" w:rsidRPr="00C870A1" w14:paraId="5CD2367C" w14:textId="77777777" w:rsidTr="00CB2F4F">
        <w:tc>
          <w:tcPr>
            <w:tcW w:w="4675" w:type="dxa"/>
          </w:tcPr>
          <w:p w14:paraId="1033BE26" w14:textId="57BB608D" w:rsidR="004027E0" w:rsidRPr="00C870A1" w:rsidRDefault="004027E0" w:rsidP="00FE1AEC">
            <w:pPr>
              <w:rPr>
                <w:rFonts w:ascii="Georgia" w:hAnsi="Georgia"/>
                <w:b/>
                <w:szCs w:val="24"/>
              </w:rPr>
            </w:pPr>
            <w:r w:rsidRPr="00C870A1">
              <w:rPr>
                <w:rFonts w:ascii="Georgia" w:hAnsi="Georgia"/>
                <w:b/>
                <w:szCs w:val="24"/>
              </w:rPr>
              <w:t>Closure Reason</w:t>
            </w:r>
          </w:p>
        </w:tc>
        <w:tc>
          <w:tcPr>
            <w:tcW w:w="4675" w:type="dxa"/>
          </w:tcPr>
          <w:p w14:paraId="615820CD" w14:textId="77777777" w:rsidR="004027E0" w:rsidRPr="00C870A1" w:rsidRDefault="004027E0" w:rsidP="009D1B2F">
            <w:pPr>
              <w:rPr>
                <w:rFonts w:ascii="Georgia" w:hAnsi="Georgia"/>
                <w:color w:val="auto"/>
                <w:szCs w:val="22"/>
              </w:rPr>
            </w:pPr>
            <w:r w:rsidRPr="00C870A1">
              <w:rPr>
                <w:rFonts w:ascii="Georgia" w:hAnsi="Georgia"/>
                <w:color w:val="auto"/>
                <w:szCs w:val="22"/>
              </w:rPr>
              <w:t>Reason/</w:t>
            </w:r>
            <w:r w:rsidR="006C5359" w:rsidRPr="00C870A1">
              <w:rPr>
                <w:rFonts w:ascii="Georgia" w:hAnsi="Georgia"/>
                <w:color w:val="auto"/>
                <w:szCs w:val="22"/>
              </w:rPr>
              <w:t>s the</w:t>
            </w:r>
            <w:r w:rsidRPr="00C870A1">
              <w:rPr>
                <w:rFonts w:ascii="Georgia" w:hAnsi="Georgia"/>
                <w:color w:val="auto"/>
                <w:szCs w:val="22"/>
              </w:rPr>
              <w:t xml:space="preserve"> assessment or treatment process was discontinued </w:t>
            </w:r>
          </w:p>
          <w:p w14:paraId="2C128056" w14:textId="5A13DEEA" w:rsidR="00F14B1F" w:rsidRPr="00C870A1" w:rsidRDefault="00F14B1F" w:rsidP="009D1B2F">
            <w:pPr>
              <w:rPr>
                <w:rFonts w:ascii="Georgia" w:hAnsi="Georgia"/>
                <w:color w:val="auto"/>
                <w:szCs w:val="22"/>
              </w:rPr>
            </w:pPr>
            <w:r w:rsidRPr="00C870A1">
              <w:rPr>
                <w:rFonts w:ascii="Georgia" w:hAnsi="Georgia"/>
                <w:color w:val="auto"/>
                <w:szCs w:val="22"/>
              </w:rPr>
              <w:t>If assessment end date and treatment start date are entered you will not need to complete this section.</w:t>
            </w:r>
          </w:p>
        </w:tc>
      </w:tr>
      <w:tr w:rsidR="00D7076C" w:rsidRPr="00C870A1" w14:paraId="3D5994FC" w14:textId="77777777" w:rsidTr="00CB2F4F">
        <w:tc>
          <w:tcPr>
            <w:tcW w:w="4675" w:type="dxa"/>
          </w:tcPr>
          <w:p w14:paraId="4BDDA695" w14:textId="509BC2E3" w:rsidR="00D7076C" w:rsidRPr="00C870A1" w:rsidRDefault="004027E0" w:rsidP="00FE1AEC">
            <w:pPr>
              <w:rPr>
                <w:rFonts w:ascii="Georgia" w:hAnsi="Georgia"/>
                <w:b/>
                <w:szCs w:val="24"/>
              </w:rPr>
            </w:pPr>
            <w:r w:rsidRPr="00C870A1">
              <w:rPr>
                <w:rFonts w:ascii="Georgia" w:hAnsi="Georgia"/>
                <w:b/>
                <w:szCs w:val="24"/>
              </w:rPr>
              <w:t>Referred To</w:t>
            </w:r>
          </w:p>
        </w:tc>
        <w:tc>
          <w:tcPr>
            <w:tcW w:w="4675" w:type="dxa"/>
          </w:tcPr>
          <w:p w14:paraId="114C760D" w14:textId="792996B4" w:rsidR="00D7076C" w:rsidRPr="00C870A1" w:rsidRDefault="004027E0" w:rsidP="00F102CA">
            <w:pPr>
              <w:rPr>
                <w:rFonts w:ascii="Georgia" w:hAnsi="Georgia"/>
                <w:color w:val="auto"/>
                <w:szCs w:val="22"/>
              </w:rPr>
            </w:pPr>
            <w:r w:rsidRPr="00C870A1">
              <w:rPr>
                <w:rFonts w:ascii="Georgia" w:hAnsi="Georgia"/>
                <w:color w:val="auto"/>
                <w:szCs w:val="22"/>
              </w:rPr>
              <w:t>List of options to which the beneficiary was referred if found to not meet medical necessity criteria.</w:t>
            </w:r>
          </w:p>
        </w:tc>
      </w:tr>
    </w:tbl>
    <w:p w14:paraId="7EF8C650" w14:textId="77777777" w:rsidR="00FE1AEC" w:rsidRPr="00C870A1" w:rsidRDefault="00FE1AEC" w:rsidP="00FE1AEC">
      <w:pPr>
        <w:rPr>
          <w:rFonts w:ascii="Georgia" w:hAnsi="Georgia"/>
          <w:b/>
          <w:color w:val="auto"/>
          <w:sz w:val="24"/>
          <w:szCs w:val="24"/>
        </w:rPr>
      </w:pPr>
    </w:p>
    <w:sectPr w:rsidR="00FE1AEC" w:rsidRPr="00C870A1" w:rsidSect="00AC6C53">
      <w:headerReference w:type="default" r:id="rId8"/>
      <w:footerReference w:type="even" r:id="rId9"/>
      <w:footerReference w:type="default" r:id="rId10"/>
      <w:headerReference w:type="first" r:id="rId11"/>
      <w:footerReference w:type="first" r:id="rId12"/>
      <w:pgSz w:w="12240" w:h="15840" w:code="1"/>
      <w:pgMar w:top="1691" w:right="1440" w:bottom="1440" w:left="1440" w:header="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6A43A" w14:textId="77777777" w:rsidR="004277BD" w:rsidRDefault="004277BD" w:rsidP="00FE4C66">
      <w:pPr>
        <w:spacing w:line="240" w:lineRule="auto"/>
      </w:pPr>
      <w:r>
        <w:separator/>
      </w:r>
    </w:p>
  </w:endnote>
  <w:endnote w:type="continuationSeparator" w:id="0">
    <w:p w14:paraId="61764C37" w14:textId="77777777" w:rsidR="004277BD" w:rsidRDefault="004277BD" w:rsidP="00FE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4100" w14:textId="77777777" w:rsidR="00FA041E" w:rsidRDefault="00FA041E"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46381" w14:textId="77777777" w:rsidR="00FA041E" w:rsidRDefault="00FA041E"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496363"/>
      <w:docPartObj>
        <w:docPartGallery w:val="Page Numbers (Bottom of Page)"/>
        <w:docPartUnique/>
      </w:docPartObj>
    </w:sdtPr>
    <w:sdtEndPr>
      <w:rPr>
        <w:noProof/>
      </w:rPr>
    </w:sdtEndPr>
    <w:sdtContent>
      <w:p w14:paraId="73D99F11" w14:textId="0FF8DD5F" w:rsidR="00D31636" w:rsidRDefault="00D31636">
        <w:pPr>
          <w:pStyle w:val="Footer"/>
          <w:jc w:val="right"/>
        </w:pPr>
        <w:r>
          <w:fldChar w:fldCharType="begin"/>
        </w:r>
        <w:r>
          <w:instrText xml:space="preserve"> PAGE   \* MERGEFORMAT </w:instrText>
        </w:r>
        <w:r>
          <w:fldChar w:fldCharType="separate"/>
        </w:r>
        <w:r w:rsidR="000E4208">
          <w:rPr>
            <w:noProof/>
          </w:rPr>
          <w:t>5</w:t>
        </w:r>
        <w:r>
          <w:rPr>
            <w:noProof/>
          </w:rPr>
          <w:fldChar w:fldCharType="end"/>
        </w:r>
      </w:p>
    </w:sdtContent>
  </w:sdt>
  <w:p w14:paraId="2C671D09" w14:textId="37D7FB8A" w:rsidR="00FA041E" w:rsidRPr="00493D84" w:rsidRDefault="00FA041E" w:rsidP="00D83AC1">
    <w:pPr>
      <w:pStyle w:val="NoSpacing"/>
      <w:tabs>
        <w:tab w:val="left" w:pos="8873"/>
      </w:tabs>
      <w:spacing w:before="240"/>
      <w:ind w:right="360"/>
      <w:rPr>
        <w:rFonts w:ascii="Georgia" w:hAnsi="Georgia"/>
        <w:b/>
        <w:color w:val="25B781"/>
        <w:spacing w:val="10"/>
        <w:sz w:val="20"/>
        <w:szCs w:val="30"/>
        <w:lang w:eastAsia="ko-K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FFE3" w14:textId="706816C7" w:rsidR="00FA041E" w:rsidRDefault="00FA041E" w:rsidP="00CA7574">
    <w:pPr>
      <w:tabs>
        <w:tab w:val="left" w:pos="2914"/>
      </w:tabs>
    </w:pPr>
    <w:r>
      <w:rPr>
        <w:noProof/>
        <w:lang w:eastAsia="en-US"/>
      </w:rPr>
      <w:drawing>
        <wp:anchor distT="0" distB="0" distL="114300" distR="114300" simplePos="0" relativeHeight="251656192" behindDoc="0" locked="0" layoutInCell="1" allowOverlap="1" wp14:anchorId="643EC3E8" wp14:editId="105CF030">
          <wp:simplePos x="0" y="0"/>
          <wp:positionH relativeFrom="column">
            <wp:posOffset>5080</wp:posOffset>
          </wp:positionH>
          <wp:positionV relativeFrom="paragraph">
            <wp:posOffset>-206046</wp:posOffset>
          </wp:positionV>
          <wp:extent cx="6032500" cy="63754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603250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0AF4C" w14:textId="77777777" w:rsidR="004277BD" w:rsidRDefault="004277BD" w:rsidP="00FE4C66">
      <w:pPr>
        <w:spacing w:line="240" w:lineRule="auto"/>
      </w:pPr>
      <w:r>
        <w:separator/>
      </w:r>
    </w:p>
  </w:footnote>
  <w:footnote w:type="continuationSeparator" w:id="0">
    <w:p w14:paraId="31EF9E7C" w14:textId="77777777" w:rsidR="004277BD" w:rsidRDefault="004277BD" w:rsidP="00FE4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9534" w14:textId="4A65AD9A" w:rsidR="00FA041E" w:rsidRDefault="00FA041E"/>
  <w:p w14:paraId="39C1CC7B" w14:textId="77777777" w:rsidR="00FA041E" w:rsidRDefault="00FA041E"/>
  <w:tbl>
    <w:tblPr>
      <w:tblStyle w:val="TableGrid"/>
      <w:tblW w:w="14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1021"/>
    </w:tblGrid>
    <w:tr w:rsidR="00FA041E" w14:paraId="03E06CC7" w14:textId="77777777" w:rsidTr="00AC6C53">
      <w:trPr>
        <w:trHeight w:val="183"/>
      </w:trPr>
      <w:tc>
        <w:tcPr>
          <w:tcW w:w="438" w:type="dxa"/>
        </w:tcPr>
        <w:p w14:paraId="0FC669B9" w14:textId="20D4DD1C" w:rsidR="00FA041E" w:rsidRDefault="00FA041E" w:rsidP="00D83AC1">
          <w:pPr>
            <w:pStyle w:val="Header"/>
          </w:pPr>
        </w:p>
      </w:tc>
      <w:tc>
        <w:tcPr>
          <w:tcW w:w="1021" w:type="dxa"/>
        </w:tcPr>
        <w:p w14:paraId="49D28A7D" w14:textId="77777777" w:rsidR="00FA041E" w:rsidRDefault="00FA041E" w:rsidP="0043244F">
          <w:pPr>
            <w:pStyle w:val="Header"/>
          </w:pPr>
        </w:p>
      </w:tc>
    </w:tr>
  </w:tbl>
  <w:p w14:paraId="53B9B88D" w14:textId="4BE267D7" w:rsidR="00FA041E" w:rsidRPr="00FE4C66" w:rsidRDefault="00FA041E" w:rsidP="00AC6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337A" w14:textId="030C85DD" w:rsidR="00FA041E" w:rsidRDefault="00FA041E" w:rsidP="00460B5D">
    <w:pPr>
      <w:pStyle w:val="Header"/>
    </w:pPr>
  </w:p>
  <w:p w14:paraId="474E10BC" w14:textId="67800169" w:rsidR="00FA041E" w:rsidRDefault="00FA041E" w:rsidP="00460B5D">
    <w:pPr>
      <w:pStyle w:val="Header"/>
    </w:pPr>
    <w:r>
      <w:rPr>
        <w:noProof/>
        <w:lang w:eastAsia="en-US"/>
      </w:rPr>
      <w:drawing>
        <wp:anchor distT="0" distB="0" distL="114300" distR="114300" simplePos="0" relativeHeight="251658240" behindDoc="0" locked="0" layoutInCell="1" allowOverlap="1" wp14:anchorId="1D447551" wp14:editId="59118CD9">
          <wp:simplePos x="0" y="0"/>
          <wp:positionH relativeFrom="column">
            <wp:posOffset>373380</wp:posOffset>
          </wp:positionH>
          <wp:positionV relativeFrom="paragraph">
            <wp:posOffset>450850</wp:posOffset>
          </wp:positionV>
          <wp:extent cx="2042160" cy="1066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06680"/>
                  </a:xfrm>
                  <a:prstGeom prst="rect">
                    <a:avLst/>
                  </a:prstGeom>
                  <a:noFill/>
                  <a:ln>
                    <a:noFill/>
                  </a:ln>
                </pic:spPr>
              </pic:pic>
            </a:graphicData>
          </a:graphic>
          <wp14:sizeRelV relativeFrom="margin">
            <wp14:pctHeight>0</wp14:pctHeight>
          </wp14:sizeRelV>
        </wp:anchor>
      </w:drawing>
    </w:r>
    <w:r>
      <w:rPr>
        <w:noProof/>
        <w:color w:val="FFFFFF" w:themeColor="background1"/>
        <w:lang w:eastAsia="en-US"/>
      </w:rPr>
      <mc:AlternateContent>
        <mc:Choice Requires="wps">
          <w:drawing>
            <wp:anchor distT="0" distB="0" distL="114300" distR="114300" simplePos="0" relativeHeight="251657216" behindDoc="0" locked="0" layoutInCell="1" allowOverlap="1" wp14:anchorId="5F35E9F4" wp14:editId="1C08ABE2">
              <wp:simplePos x="0" y="0"/>
              <wp:positionH relativeFrom="column">
                <wp:posOffset>-45720</wp:posOffset>
              </wp:positionH>
              <wp:positionV relativeFrom="paragraph">
                <wp:posOffset>450850</wp:posOffset>
              </wp:positionV>
              <wp:extent cx="2324100" cy="2057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324100"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C60E6" w14:textId="77777777" w:rsidR="00FA041E" w:rsidRPr="005C15DF" w:rsidRDefault="00FA041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35E9F4" id="_x0000_t202" coordsize="21600,21600" o:spt="202" path="m,l,21600r21600,l21600,xe">
              <v:stroke joinstyle="miter"/>
              <v:path gradientshapeok="t" o:connecttype="rect"/>
            </v:shapetype>
            <v:shape id="Text Box 9" o:spid="_x0000_s1026" type="#_x0000_t202" style="position:absolute;margin-left:-3.6pt;margin-top:35.5pt;width:183pt;height:16.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" fillcolor="white [3201]" stroked="f" strokeweight=".5pt">
              <v:textbox>
                <w:txbxContent>
                  <w:p w14:paraId="373C60E6" w14:textId="77777777" w:rsidR="00FA041E" w:rsidRPr="005C15DF" w:rsidRDefault="00FA041E">
                    <w:pPr>
                      <w:rPr>
                        <w:color w:val="FFFFFF" w:themeColor="background1"/>
                      </w:rPr>
                    </w:pPr>
                  </w:p>
                </w:txbxContent>
              </v:textbox>
            </v:shape>
          </w:pict>
        </mc:Fallback>
      </mc:AlternateContent>
    </w:r>
    <w:r w:rsidRPr="005C15DF">
      <w:rPr>
        <w:noProof/>
        <w:color w:val="FFFFFF" w:themeColor="background1"/>
        <w:lang w:eastAsia="en-US"/>
      </w:rPr>
      <w:drawing>
        <wp:inline distT="0" distB="0" distL="0" distR="0" wp14:anchorId="5EE0D43D" wp14:editId="158C07A2">
          <wp:extent cx="5993130" cy="628650"/>
          <wp:effectExtent l="0" t="0" r="762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993140" cy="628651"/>
                  </a:xfrm>
                  <a:prstGeom prst="rect">
                    <a:avLst/>
                  </a:prstGeom>
                </pic:spPr>
              </pic:pic>
            </a:graphicData>
          </a:graphic>
        </wp:inline>
      </w:drawing>
    </w:r>
  </w:p>
  <w:p w14:paraId="34C30917" w14:textId="041C1B5B" w:rsidR="00FA041E" w:rsidRPr="0058030C" w:rsidRDefault="00FA041E" w:rsidP="0058030C">
    <w:pPr>
      <w:pStyle w:val="Header"/>
      <w:jc w:val="center"/>
      <w:rPr>
        <w:b/>
      </w:rPr>
    </w:pPr>
    <w:r w:rsidRPr="0058030C">
      <w:rPr>
        <w:b/>
      </w:rPr>
      <w:t>Client Services Information (CSI) Timeliness Definitions</w:t>
    </w:r>
  </w:p>
  <w:p w14:paraId="53E4AEB9" w14:textId="63516D04" w:rsidR="00FA041E" w:rsidRDefault="00FA041E" w:rsidP="0046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27B6"/>
    <w:multiLevelType w:val="hybridMultilevel"/>
    <w:tmpl w:val="BCBC0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446B55"/>
    <w:multiLevelType w:val="hybridMultilevel"/>
    <w:tmpl w:val="CE26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E430CF"/>
    <w:multiLevelType w:val="hybridMultilevel"/>
    <w:tmpl w:val="1CAC5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7220C"/>
    <w:multiLevelType w:val="hybridMultilevel"/>
    <w:tmpl w:val="141E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F4280"/>
    <w:multiLevelType w:val="hybridMultilevel"/>
    <w:tmpl w:val="B40A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0"/>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435"/>
  <w:drawingGridVerticalSpacing w:val="200"/>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66"/>
    <w:rsid w:val="0000018D"/>
    <w:rsid w:val="00006DE3"/>
    <w:rsid w:val="00027C83"/>
    <w:rsid w:val="00031E17"/>
    <w:rsid w:val="00046E95"/>
    <w:rsid w:val="00070724"/>
    <w:rsid w:val="000D7625"/>
    <w:rsid w:val="000E2986"/>
    <w:rsid w:val="000E4208"/>
    <w:rsid w:val="001012D8"/>
    <w:rsid w:val="00124992"/>
    <w:rsid w:val="00157996"/>
    <w:rsid w:val="001772E6"/>
    <w:rsid w:val="001939D2"/>
    <w:rsid w:val="001A1CB4"/>
    <w:rsid w:val="001E54CA"/>
    <w:rsid w:val="0023360D"/>
    <w:rsid w:val="00236320"/>
    <w:rsid w:val="0024588F"/>
    <w:rsid w:val="00280838"/>
    <w:rsid w:val="0028178C"/>
    <w:rsid w:val="002B3A33"/>
    <w:rsid w:val="002C7A8B"/>
    <w:rsid w:val="002D0890"/>
    <w:rsid w:val="002D7663"/>
    <w:rsid w:val="002F7491"/>
    <w:rsid w:val="00326F86"/>
    <w:rsid w:val="0033605F"/>
    <w:rsid w:val="003658DC"/>
    <w:rsid w:val="0038529F"/>
    <w:rsid w:val="003937F9"/>
    <w:rsid w:val="003E4C0D"/>
    <w:rsid w:val="003F28F6"/>
    <w:rsid w:val="004004FE"/>
    <w:rsid w:val="004027E0"/>
    <w:rsid w:val="004277BD"/>
    <w:rsid w:val="0043244F"/>
    <w:rsid w:val="00453F06"/>
    <w:rsid w:val="00454A28"/>
    <w:rsid w:val="00460B5D"/>
    <w:rsid w:val="00467FED"/>
    <w:rsid w:val="00480710"/>
    <w:rsid w:val="00481768"/>
    <w:rsid w:val="00487722"/>
    <w:rsid w:val="00493D84"/>
    <w:rsid w:val="004A17AE"/>
    <w:rsid w:val="005255AD"/>
    <w:rsid w:val="0053275B"/>
    <w:rsid w:val="00541574"/>
    <w:rsid w:val="0054325F"/>
    <w:rsid w:val="0058030C"/>
    <w:rsid w:val="00580633"/>
    <w:rsid w:val="005C15DF"/>
    <w:rsid w:val="005E0EE5"/>
    <w:rsid w:val="005E3DD7"/>
    <w:rsid w:val="00647215"/>
    <w:rsid w:val="006B107D"/>
    <w:rsid w:val="006C3BFC"/>
    <w:rsid w:val="006C3F7F"/>
    <w:rsid w:val="006C5359"/>
    <w:rsid w:val="006E07B0"/>
    <w:rsid w:val="00735077"/>
    <w:rsid w:val="00740981"/>
    <w:rsid w:val="00785440"/>
    <w:rsid w:val="007A1B0D"/>
    <w:rsid w:val="007B2E2A"/>
    <w:rsid w:val="00803974"/>
    <w:rsid w:val="00815B79"/>
    <w:rsid w:val="00824599"/>
    <w:rsid w:val="00826C01"/>
    <w:rsid w:val="00831218"/>
    <w:rsid w:val="00860844"/>
    <w:rsid w:val="00882467"/>
    <w:rsid w:val="008B6E40"/>
    <w:rsid w:val="008C5855"/>
    <w:rsid w:val="008D0D66"/>
    <w:rsid w:val="009059E5"/>
    <w:rsid w:val="00912EDC"/>
    <w:rsid w:val="0093564D"/>
    <w:rsid w:val="009557DD"/>
    <w:rsid w:val="009701FB"/>
    <w:rsid w:val="009A1510"/>
    <w:rsid w:val="009D1B2F"/>
    <w:rsid w:val="009D2CE3"/>
    <w:rsid w:val="009D6136"/>
    <w:rsid w:val="009F75D0"/>
    <w:rsid w:val="00A353FC"/>
    <w:rsid w:val="00A4321B"/>
    <w:rsid w:val="00AC6C53"/>
    <w:rsid w:val="00AF10C5"/>
    <w:rsid w:val="00B32BEF"/>
    <w:rsid w:val="00B36E36"/>
    <w:rsid w:val="00B97851"/>
    <w:rsid w:val="00BE2A01"/>
    <w:rsid w:val="00C6503A"/>
    <w:rsid w:val="00C870A1"/>
    <w:rsid w:val="00CA7574"/>
    <w:rsid w:val="00CB2F4F"/>
    <w:rsid w:val="00CD0686"/>
    <w:rsid w:val="00CF6356"/>
    <w:rsid w:val="00D31636"/>
    <w:rsid w:val="00D40618"/>
    <w:rsid w:val="00D55F09"/>
    <w:rsid w:val="00D7076C"/>
    <w:rsid w:val="00D83AC1"/>
    <w:rsid w:val="00E0278D"/>
    <w:rsid w:val="00E11EE1"/>
    <w:rsid w:val="00E24B14"/>
    <w:rsid w:val="00EA6B9F"/>
    <w:rsid w:val="00EA75B5"/>
    <w:rsid w:val="00ED2F13"/>
    <w:rsid w:val="00EE736A"/>
    <w:rsid w:val="00F102CA"/>
    <w:rsid w:val="00F14B1F"/>
    <w:rsid w:val="00F236FC"/>
    <w:rsid w:val="00FA041E"/>
    <w:rsid w:val="00FE1AEC"/>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51A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5D0"/>
    <w:pPr>
      <w:spacing w:line="360" w:lineRule="auto"/>
    </w:pPr>
    <w:rPr>
      <w:color w:val="3B3838" w:themeColor="background2" w:themeShade="40"/>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spacing w:line="240" w:lineRule="auto"/>
      <w:ind w:left="720"/>
      <w:contextualSpacing/>
    </w:pPr>
    <w:rPr>
      <w:rFonts w:ascii="Arial" w:eastAsia="Times New Roman" w:hAnsi="Arial" w:cs="Times New Roman"/>
      <w:color w:val="auto"/>
      <w:sz w:val="24"/>
      <w:szCs w:val="20"/>
      <w:lang w:eastAsia="en-US"/>
    </w:rPr>
  </w:style>
  <w:style w:type="character" w:styleId="Hyperlink">
    <w:name w:val="Hyperlink"/>
    <w:basedOn w:val="DefaultParagraphFont"/>
    <w:uiPriority w:val="99"/>
    <w:unhideWhenUsed/>
    <w:rsid w:val="00027C83"/>
    <w:rPr>
      <w:color w:val="0000FF"/>
      <w:u w:val="single"/>
    </w:rPr>
  </w:style>
  <w:style w:type="table" w:styleId="PlainTable4">
    <w:name w:val="Plain Table 4"/>
    <w:basedOn w:val="TableNormal"/>
    <w:uiPriority w:val="44"/>
    <w:rsid w:val="00FE1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E54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CA"/>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144F09-B67A-4E65-9672-812291DE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Amy Saucier</dc:creator>
  <cp:keywords/>
  <dc:description/>
  <cp:lastModifiedBy>Amy Saucier</cp:lastModifiedBy>
  <cp:revision>4</cp:revision>
  <cp:lastPrinted>2019-08-06T17:36:00Z</cp:lastPrinted>
  <dcterms:created xsi:type="dcterms:W3CDTF">2019-08-06T22:26:00Z</dcterms:created>
  <dcterms:modified xsi:type="dcterms:W3CDTF">2019-10-07T18:03:00Z</dcterms:modified>
</cp:coreProperties>
</file>