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CC5A" w14:textId="0F35CA7F" w:rsidR="00517C3D" w:rsidRPr="00C16EA6" w:rsidRDefault="00517C3D" w:rsidP="006F7A4F">
      <w:pPr>
        <w:spacing w:before="240" w:after="240"/>
        <w:jc w:val="center"/>
        <w:rPr>
          <w:rFonts w:ascii="Verdana" w:eastAsia="Times New Roman" w:hAnsi="Verdana" w:cstheme="majorHAnsi"/>
          <w:b/>
          <w:bCs/>
          <w:sz w:val="28"/>
          <w:szCs w:val="28"/>
          <w:lang w:val="fil-PH"/>
        </w:rPr>
      </w:pPr>
      <w:r w:rsidRPr="00C16EA6">
        <w:rPr>
          <w:rFonts w:ascii="Verdana" w:eastAsia="Times New Roman" w:hAnsi="Verdana" w:cstheme="majorHAnsi"/>
          <w:b/>
          <w:bCs/>
          <w:sz w:val="28"/>
          <w:szCs w:val="28"/>
          <w:lang w:val="fil-PH"/>
        </w:rPr>
        <w:t xml:space="preserve">Mga Kinakailangan sa Pahintulot sa Telehealth at </w:t>
      </w:r>
      <w:r w:rsidR="006915A7">
        <w:rPr>
          <w:rFonts w:ascii="Verdana" w:eastAsia="Times New Roman" w:hAnsi="Verdana" w:cstheme="majorHAnsi"/>
          <w:b/>
          <w:bCs/>
          <w:sz w:val="28"/>
          <w:szCs w:val="28"/>
          <w:lang w:val="fil-PH"/>
        </w:rPr>
        <w:t xml:space="preserve">        </w:t>
      </w:r>
      <w:r w:rsidRPr="00C16EA6">
        <w:rPr>
          <w:rFonts w:ascii="Verdana" w:eastAsia="Times New Roman" w:hAnsi="Verdana" w:cstheme="majorHAnsi"/>
          <w:b/>
          <w:bCs/>
          <w:sz w:val="28"/>
          <w:szCs w:val="28"/>
          <w:lang w:val="fil-PH"/>
        </w:rPr>
        <w:t>Form ng Pahintulot sa Telehealth</w:t>
      </w:r>
      <w:r w:rsidR="006915A7">
        <w:rPr>
          <w:rFonts w:ascii="Verdana" w:eastAsia="Times New Roman" w:hAnsi="Verdana" w:cstheme="majorHAnsi"/>
          <w:b/>
          <w:bCs/>
          <w:sz w:val="28"/>
          <w:szCs w:val="28"/>
          <w:lang w:val="fil-PH"/>
        </w:rPr>
        <w:t xml:space="preserve"> ng ACBH</w:t>
      </w:r>
    </w:p>
    <w:p w14:paraId="706ADF6D" w14:textId="77777777" w:rsidR="00821B5E" w:rsidRPr="00C16EA6" w:rsidRDefault="00821B5E" w:rsidP="001B06CA">
      <w:pPr>
        <w:spacing w:after="0" w:line="240" w:lineRule="auto"/>
        <w:rPr>
          <w:rFonts w:ascii="Verdana" w:eastAsia="Times New Roman" w:hAnsi="Verdana" w:cstheme="majorHAnsi"/>
          <w:b/>
          <w:sz w:val="24"/>
          <w:szCs w:val="24"/>
          <w:lang w:val="fil-PH"/>
        </w:rPr>
      </w:pPr>
    </w:p>
    <w:p w14:paraId="35AC644F" w14:textId="53900A69" w:rsidR="00D25D9B" w:rsidRPr="00C16EA6" w:rsidRDefault="00D25D9B" w:rsidP="001B06CA">
      <w:pPr>
        <w:spacing w:after="0" w:line="240" w:lineRule="auto"/>
        <w:rPr>
          <w:rFonts w:ascii="Verdana" w:eastAsia="Times New Roman" w:hAnsi="Verdana" w:cstheme="majorHAnsi"/>
          <w:b/>
          <w:sz w:val="24"/>
          <w:szCs w:val="24"/>
          <w:lang w:val="fil-PH"/>
        </w:rPr>
      </w:pPr>
      <w:r w:rsidRPr="00C16EA6">
        <w:rPr>
          <w:rFonts w:ascii="Verdana" w:eastAsia="Times New Roman" w:hAnsi="Verdana" w:cstheme="majorHAnsi"/>
          <w:b/>
          <w:sz w:val="24"/>
          <w:szCs w:val="24"/>
          <w:lang w:val="fil-PH"/>
        </w:rPr>
        <w:t>Mga Kinakailangan ng DHCS</w:t>
      </w:r>
      <w:r w:rsidR="006F7A4F" w:rsidRPr="00C16EA6">
        <w:rPr>
          <w:rStyle w:val="FootnoteReference"/>
          <w:rFonts w:ascii="Verdana" w:eastAsia="Times New Roman" w:hAnsi="Verdana" w:cstheme="majorHAnsi"/>
          <w:b/>
          <w:sz w:val="24"/>
          <w:szCs w:val="24"/>
          <w:lang w:val="fil-PH"/>
        </w:rPr>
        <w:footnoteReference w:id="1"/>
      </w:r>
    </w:p>
    <w:p w14:paraId="57EC36C9" w14:textId="77777777" w:rsidR="00821B5E" w:rsidRPr="00C16EA6" w:rsidRDefault="00821B5E" w:rsidP="001B06CA">
      <w:pPr>
        <w:spacing w:after="0" w:line="240" w:lineRule="auto"/>
        <w:rPr>
          <w:rFonts w:ascii="Verdana" w:eastAsia="Times New Roman" w:hAnsi="Verdana" w:cstheme="majorHAnsi"/>
          <w:b/>
          <w:sz w:val="24"/>
          <w:szCs w:val="24"/>
          <w:lang w:val="fil-PH"/>
        </w:rPr>
      </w:pPr>
    </w:p>
    <w:p w14:paraId="3ADD5BEF" w14:textId="37C5D780" w:rsidR="002238D9" w:rsidRPr="00C16EA6" w:rsidRDefault="002238D9" w:rsidP="00AC5EFE">
      <w:pPr>
        <w:rPr>
          <w:rFonts w:ascii="Verdana" w:eastAsia="Times New Roman" w:hAnsi="Verdana" w:cstheme="majorHAnsi"/>
          <w:bCs/>
          <w:sz w:val="24"/>
          <w:szCs w:val="24"/>
          <w:lang w:val="fil-PH"/>
        </w:rPr>
      </w:pPr>
      <w:r w:rsidRPr="00C16EA6">
        <w:rPr>
          <w:rFonts w:ascii="Verdana" w:eastAsia="Times New Roman" w:hAnsi="Verdana" w:cstheme="majorHAnsi"/>
          <w:bCs/>
          <w:sz w:val="24"/>
          <w:szCs w:val="24"/>
          <w:lang w:val="fil-PH"/>
        </w:rPr>
        <w:t xml:space="preserve">Alinsunod sa BHIN </w:t>
      </w:r>
      <w:hyperlink r:id="rId8" w:history="1">
        <w:r w:rsidR="00E736D7" w:rsidRPr="00C16EA6">
          <w:rPr>
            <w:rStyle w:val="Hyperlink"/>
            <w:rFonts w:ascii="Verdana" w:eastAsia="Times New Roman" w:hAnsi="Verdana" w:cstheme="majorHAnsi"/>
            <w:bCs/>
            <w:sz w:val="24"/>
            <w:szCs w:val="24"/>
            <w:lang w:val="fil-PH"/>
          </w:rPr>
          <w:t>23</w:t>
        </w:r>
        <w:r w:rsidR="006915A7">
          <w:rPr>
            <w:rStyle w:val="Hyperlink"/>
            <w:rFonts w:ascii="Verdana" w:eastAsia="Times New Roman" w:hAnsi="Verdana" w:cstheme="majorHAnsi"/>
            <w:bCs/>
            <w:sz w:val="24"/>
            <w:szCs w:val="24"/>
            <w:lang w:val="fil-PH"/>
          </w:rPr>
          <w:t>-</w:t>
        </w:r>
        <w:r w:rsidR="00E736D7" w:rsidRPr="00C16EA6">
          <w:rPr>
            <w:rStyle w:val="Hyperlink"/>
            <w:rFonts w:ascii="Verdana" w:eastAsia="Times New Roman" w:hAnsi="Verdana" w:cstheme="majorHAnsi"/>
            <w:bCs/>
            <w:sz w:val="24"/>
            <w:szCs w:val="24"/>
            <w:lang w:val="fil-PH"/>
          </w:rPr>
          <w:t>018</w:t>
        </w:r>
      </w:hyperlink>
      <w:r w:rsidRPr="00C16EA6">
        <w:rPr>
          <w:rFonts w:ascii="Verdana" w:eastAsia="Times New Roman" w:hAnsi="Verdana" w:cstheme="majorHAnsi"/>
          <w:bCs/>
          <w:sz w:val="24"/>
          <w:szCs w:val="24"/>
          <w:lang w:val="fil-PH"/>
        </w:rPr>
        <w:t>, ang Department of Health Care Services (DHCS)</w:t>
      </w:r>
      <w:r w:rsidR="006915A7">
        <w:rPr>
          <w:rFonts w:ascii="Verdana" w:eastAsia="Times New Roman" w:hAnsi="Verdana" w:cstheme="majorHAnsi"/>
          <w:bCs/>
          <w:sz w:val="24"/>
          <w:szCs w:val="24"/>
          <w:lang w:val="fil-PH"/>
        </w:rPr>
        <w:t xml:space="preserve"> ay dapat ipagawa sa</w:t>
      </w:r>
      <w:r w:rsidRPr="00C16EA6">
        <w:rPr>
          <w:rFonts w:ascii="Verdana" w:eastAsia="Times New Roman" w:hAnsi="Verdana" w:cstheme="majorHAnsi"/>
          <w:bCs/>
          <w:sz w:val="24"/>
          <w:szCs w:val="24"/>
          <w:lang w:val="fil-PH"/>
        </w:rPr>
        <w:t xml:space="preserve"> mga provider ang </w:t>
      </w:r>
      <w:r w:rsidR="00821B5E" w:rsidRPr="00C16EA6">
        <w:rPr>
          <w:rFonts w:ascii="Verdana" w:eastAsia="Times New Roman" w:hAnsi="Verdana" w:cstheme="majorHAnsi"/>
          <w:bCs/>
          <w:sz w:val="24"/>
          <w:szCs w:val="24"/>
          <w:u w:val="single"/>
          <w:lang w:val="fil-PH"/>
        </w:rPr>
        <w:t>lahat</w:t>
      </w:r>
      <w:r w:rsidR="00821B5E" w:rsidRPr="00C16EA6">
        <w:rPr>
          <w:rFonts w:ascii="Verdana" w:eastAsia="Times New Roman" w:hAnsi="Verdana" w:cstheme="majorHAnsi"/>
          <w:bCs/>
          <w:sz w:val="24"/>
          <w:szCs w:val="24"/>
          <w:lang w:val="fil-PH"/>
        </w:rPr>
        <w:t xml:space="preserve"> ng sumusunod:</w:t>
      </w:r>
    </w:p>
    <w:p w14:paraId="4A6AAFFE" w14:textId="4C20593B" w:rsidR="002238D9" w:rsidRPr="00C16EA6" w:rsidRDefault="003772B9" w:rsidP="00821B5E">
      <w:pPr>
        <w:pStyle w:val="ListParagraph"/>
        <w:numPr>
          <w:ilvl w:val="0"/>
          <w:numId w:val="2"/>
        </w:numPr>
        <w:spacing w:after="360" w:line="240" w:lineRule="auto"/>
        <w:rPr>
          <w:rFonts w:ascii="Verdana" w:eastAsia="Times New Roman" w:hAnsi="Verdana" w:cstheme="majorHAnsi"/>
          <w:bCs/>
          <w:sz w:val="24"/>
          <w:szCs w:val="24"/>
          <w:lang w:val="fil-PH"/>
        </w:rPr>
      </w:pPr>
      <w:r w:rsidRPr="00C16EA6">
        <w:rPr>
          <w:rFonts w:ascii="Verdana" w:eastAsia="Times New Roman" w:hAnsi="Verdana" w:cstheme="majorHAnsi"/>
          <w:bCs/>
          <w:sz w:val="24"/>
          <w:szCs w:val="24"/>
          <w:lang w:val="fil-PH"/>
        </w:rPr>
        <w:t xml:space="preserve">Kumuha ng pasalita o nakasulat na pahintulot para sa paggamit ng telehealth bilang isang tanggap na paraan ng paghahatid ng mga serbisyo </w:t>
      </w:r>
      <w:r w:rsidR="002238D9" w:rsidRPr="00C16EA6">
        <w:rPr>
          <w:rFonts w:ascii="Verdana" w:eastAsia="Times New Roman" w:hAnsi="Verdana" w:cstheme="majorHAnsi"/>
          <w:bCs/>
          <w:i/>
          <w:sz w:val="24"/>
          <w:szCs w:val="24"/>
          <w:lang w:val="fil-PH"/>
        </w:rPr>
        <w:t xml:space="preserve">bago ang paunang </w:t>
      </w:r>
      <w:r w:rsidR="00BA0A63">
        <w:rPr>
          <w:rFonts w:ascii="Verdana" w:eastAsia="Times New Roman" w:hAnsi="Verdana" w:cstheme="majorHAnsi"/>
          <w:bCs/>
          <w:i/>
          <w:sz w:val="24"/>
          <w:szCs w:val="24"/>
          <w:lang w:val="fil-PH"/>
        </w:rPr>
        <w:t>ibigay</w:t>
      </w:r>
      <w:r w:rsidR="002238D9" w:rsidRPr="00C16EA6">
        <w:rPr>
          <w:rFonts w:ascii="Verdana" w:eastAsia="Times New Roman" w:hAnsi="Verdana" w:cstheme="majorHAnsi"/>
          <w:bCs/>
          <w:i/>
          <w:sz w:val="24"/>
          <w:szCs w:val="24"/>
          <w:lang w:val="fil-PH"/>
        </w:rPr>
        <w:t xml:space="preserve"> </w:t>
      </w:r>
      <w:r w:rsidR="00BA0A63">
        <w:rPr>
          <w:rFonts w:ascii="Verdana" w:eastAsia="Times New Roman" w:hAnsi="Verdana" w:cstheme="majorHAnsi"/>
          <w:bCs/>
          <w:i/>
          <w:sz w:val="24"/>
          <w:szCs w:val="24"/>
          <w:lang w:val="fil-PH"/>
        </w:rPr>
        <w:t>a</w:t>
      </w:r>
      <w:r w:rsidR="002238D9" w:rsidRPr="00C16EA6">
        <w:rPr>
          <w:rFonts w:ascii="Verdana" w:eastAsia="Times New Roman" w:hAnsi="Verdana" w:cstheme="majorHAnsi"/>
          <w:bCs/>
          <w:i/>
          <w:sz w:val="24"/>
          <w:szCs w:val="24"/>
          <w:lang w:val="fil-PH"/>
        </w:rPr>
        <w:t xml:space="preserve">ng mga sakop na serbisyo sa pamamagitan ng telehealth </w:t>
      </w:r>
      <w:r w:rsidR="00821B5E" w:rsidRPr="00C16EA6">
        <w:rPr>
          <w:rFonts w:ascii="Verdana" w:hAnsi="Verdana" w:cstheme="majorHAnsi"/>
          <w:color w:val="000000" w:themeColor="text1"/>
          <w:sz w:val="24"/>
          <w:szCs w:val="24"/>
          <w:lang w:val="fil-PH"/>
        </w:rPr>
        <w:t>(</w:t>
      </w:r>
      <w:r w:rsidR="00BA0A63">
        <w:rPr>
          <w:rFonts w:ascii="Verdana" w:hAnsi="Verdana" w:cstheme="majorHAnsi"/>
          <w:color w:val="000000" w:themeColor="text1"/>
          <w:sz w:val="24"/>
          <w:szCs w:val="24"/>
          <w:lang w:val="fil-PH"/>
        </w:rPr>
        <w:t>sabay ang</w:t>
      </w:r>
      <w:r w:rsidR="00821B5E" w:rsidRPr="00C16EA6">
        <w:rPr>
          <w:rFonts w:ascii="Verdana" w:hAnsi="Verdana" w:cstheme="majorHAnsi"/>
          <w:color w:val="000000" w:themeColor="text1"/>
          <w:sz w:val="24"/>
          <w:szCs w:val="24"/>
          <w:lang w:val="fil-PH"/>
        </w:rPr>
        <w:t xml:space="preserve"> audio </w:t>
      </w:r>
      <w:r w:rsidR="00821B5E" w:rsidRPr="00C16EA6">
        <w:rPr>
          <w:rFonts w:ascii="Verdana" w:hAnsi="Verdana" w:cstheme="majorHAnsi"/>
          <w:i/>
          <w:iCs/>
          <w:color w:val="000000" w:themeColor="text1"/>
          <w:sz w:val="24"/>
          <w:szCs w:val="24"/>
          <w:lang w:val="fil-PH"/>
        </w:rPr>
        <w:t>at</w:t>
      </w:r>
      <w:r w:rsidR="00821B5E" w:rsidRPr="00C16EA6">
        <w:rPr>
          <w:rFonts w:ascii="Verdana" w:hAnsi="Verdana" w:cstheme="majorHAnsi"/>
          <w:color w:val="000000" w:themeColor="text1"/>
          <w:sz w:val="24"/>
          <w:szCs w:val="24"/>
          <w:lang w:val="fil-PH"/>
        </w:rPr>
        <w:t xml:space="preserve"> video) o telepono (audio lamang).</w:t>
      </w:r>
    </w:p>
    <w:p w14:paraId="591872E2" w14:textId="77777777" w:rsidR="00821B5E" w:rsidRPr="00C16EA6" w:rsidRDefault="00821B5E" w:rsidP="00821B5E">
      <w:pPr>
        <w:pStyle w:val="ListParagraph"/>
        <w:spacing w:after="360" w:line="240" w:lineRule="auto"/>
        <w:rPr>
          <w:rFonts w:ascii="Verdana" w:eastAsia="Times New Roman" w:hAnsi="Verdana" w:cstheme="majorHAnsi"/>
          <w:bCs/>
          <w:sz w:val="24"/>
          <w:szCs w:val="24"/>
          <w:lang w:val="fil-PH"/>
        </w:rPr>
      </w:pPr>
    </w:p>
    <w:p w14:paraId="6A4DC5CC" w14:textId="47367A3E" w:rsidR="003772B9" w:rsidRPr="00C16EA6" w:rsidRDefault="003772B9" w:rsidP="003772B9">
      <w:pPr>
        <w:pStyle w:val="ListParagraph"/>
        <w:numPr>
          <w:ilvl w:val="0"/>
          <w:numId w:val="2"/>
        </w:numPr>
        <w:rPr>
          <w:rFonts w:ascii="Verdana" w:eastAsia="Times New Roman" w:hAnsi="Verdana" w:cstheme="majorHAnsi"/>
          <w:bCs/>
          <w:sz w:val="24"/>
          <w:szCs w:val="24"/>
          <w:lang w:val="fil-PH"/>
        </w:rPr>
      </w:pPr>
      <w:r w:rsidRPr="00C16EA6">
        <w:rPr>
          <w:rFonts w:ascii="Verdana" w:eastAsia="Times New Roman" w:hAnsi="Verdana" w:cstheme="majorHAnsi"/>
          <w:bCs/>
          <w:sz w:val="24"/>
          <w:szCs w:val="24"/>
          <w:lang w:val="fil-PH"/>
        </w:rPr>
        <w:t xml:space="preserve">Ipaliwanag ang mga </w:t>
      </w:r>
      <w:r w:rsidR="00BA0A63">
        <w:rPr>
          <w:rFonts w:ascii="Verdana" w:eastAsia="Times New Roman" w:hAnsi="Verdana" w:cstheme="majorHAnsi"/>
          <w:bCs/>
          <w:sz w:val="24"/>
          <w:szCs w:val="24"/>
          <w:lang w:val="fil-PH"/>
        </w:rPr>
        <w:t xml:space="preserve">partikular na </w:t>
      </w:r>
      <w:r w:rsidRPr="00C16EA6">
        <w:rPr>
          <w:rFonts w:ascii="Verdana" w:eastAsia="Times New Roman" w:hAnsi="Verdana" w:cstheme="majorHAnsi"/>
          <w:bCs/>
          <w:sz w:val="24"/>
          <w:szCs w:val="24"/>
          <w:lang w:val="fil-PH"/>
        </w:rPr>
        <w:t>impormasyon sa mga benepisyaryo hinggil sa paggamit ng telehealth.</w:t>
      </w:r>
    </w:p>
    <w:p w14:paraId="035B9DC9" w14:textId="77777777" w:rsidR="00821B5E" w:rsidRPr="00C16EA6" w:rsidRDefault="00821B5E" w:rsidP="00821B5E">
      <w:pPr>
        <w:pStyle w:val="ListParagraph"/>
        <w:rPr>
          <w:rFonts w:ascii="Verdana" w:eastAsia="Times New Roman" w:hAnsi="Verdana" w:cstheme="majorHAnsi"/>
          <w:bCs/>
          <w:sz w:val="24"/>
          <w:szCs w:val="24"/>
          <w:lang w:val="fil-PH"/>
        </w:rPr>
      </w:pPr>
    </w:p>
    <w:p w14:paraId="3BAB0AC1" w14:textId="3BE2B256" w:rsidR="003772B9" w:rsidRPr="00C16EA6" w:rsidRDefault="003772B9" w:rsidP="001E7E9E">
      <w:pPr>
        <w:pStyle w:val="ListParagraph"/>
        <w:numPr>
          <w:ilvl w:val="0"/>
          <w:numId w:val="2"/>
        </w:numPr>
        <w:spacing w:after="240"/>
        <w:rPr>
          <w:rFonts w:ascii="Verdana" w:eastAsia="Times New Roman" w:hAnsi="Verdana" w:cstheme="majorHAnsi"/>
          <w:bCs/>
          <w:sz w:val="24"/>
          <w:szCs w:val="24"/>
          <w:lang w:val="fil-PH"/>
        </w:rPr>
      </w:pPr>
      <w:r w:rsidRPr="00C16EA6">
        <w:rPr>
          <w:rFonts w:ascii="Verdana" w:eastAsia="Times New Roman" w:hAnsi="Verdana" w:cstheme="majorHAnsi"/>
          <w:bCs/>
          <w:sz w:val="24"/>
          <w:szCs w:val="24"/>
          <w:lang w:val="fil-PH"/>
        </w:rPr>
        <w:t xml:space="preserve">Idokumento sa medikal na record ng benepisyaryo ang kanilang pasalita o nakasulat na pahintulot upang tumanggap ng sakop na mga serbisyo sa pamamagitan ng telehealth </w:t>
      </w:r>
      <w:r w:rsidRPr="00C16EA6">
        <w:rPr>
          <w:rFonts w:ascii="Verdana" w:eastAsia="Times New Roman" w:hAnsi="Verdana" w:cstheme="majorHAnsi"/>
          <w:bCs/>
          <w:i/>
          <w:sz w:val="24"/>
          <w:szCs w:val="24"/>
          <w:lang w:val="fil-PH"/>
        </w:rPr>
        <w:t xml:space="preserve">bago </w:t>
      </w:r>
      <w:r w:rsidR="00815517">
        <w:rPr>
          <w:rFonts w:ascii="Verdana" w:eastAsia="Times New Roman" w:hAnsi="Verdana" w:cstheme="majorHAnsi"/>
          <w:bCs/>
          <w:i/>
          <w:sz w:val="24"/>
          <w:szCs w:val="24"/>
          <w:lang w:val="fil-PH"/>
        </w:rPr>
        <w:t xml:space="preserve">ibigay </w:t>
      </w:r>
      <w:r w:rsidRPr="00C16EA6">
        <w:rPr>
          <w:rFonts w:ascii="Verdana" w:eastAsia="Times New Roman" w:hAnsi="Verdana" w:cstheme="majorHAnsi"/>
          <w:bCs/>
          <w:i/>
          <w:sz w:val="24"/>
          <w:szCs w:val="24"/>
          <w:lang w:val="fil-PH"/>
        </w:rPr>
        <w:t>ang paunang mga serbisyo</w:t>
      </w:r>
      <w:r w:rsidRPr="00C16EA6">
        <w:rPr>
          <w:rFonts w:ascii="Verdana" w:eastAsia="Times New Roman" w:hAnsi="Verdana" w:cstheme="majorHAnsi"/>
          <w:bCs/>
          <w:sz w:val="24"/>
          <w:szCs w:val="24"/>
          <w:lang w:val="fil-PH"/>
        </w:rPr>
        <w:t>.</w:t>
      </w:r>
    </w:p>
    <w:p w14:paraId="25B4E7E6" w14:textId="7A487B99" w:rsidR="00D25D9B" w:rsidRPr="00C16EA6" w:rsidRDefault="00062C9E" w:rsidP="001B06CA">
      <w:pPr>
        <w:spacing w:after="0" w:line="240" w:lineRule="auto"/>
        <w:rPr>
          <w:rFonts w:ascii="Verdana" w:eastAsia="Times New Roman" w:hAnsi="Verdana" w:cstheme="majorHAnsi"/>
          <w:b/>
          <w:sz w:val="24"/>
          <w:szCs w:val="24"/>
          <w:lang w:val="fil-PH"/>
        </w:rPr>
      </w:pPr>
      <w:r w:rsidRPr="00C16EA6">
        <w:rPr>
          <w:rFonts w:ascii="Verdana" w:eastAsia="Times New Roman" w:hAnsi="Verdana" w:cstheme="majorHAnsi"/>
          <w:b/>
          <w:sz w:val="24"/>
          <w:szCs w:val="24"/>
          <w:lang w:val="fil-PH"/>
        </w:rPr>
        <w:t>Pagkuha ng Pahintulot sa Telehealth</w:t>
      </w:r>
    </w:p>
    <w:p w14:paraId="49BA9DAF" w14:textId="77777777" w:rsidR="001E7E9E" w:rsidRPr="00C16EA6" w:rsidRDefault="001E7E9E" w:rsidP="001B06CA">
      <w:pPr>
        <w:spacing w:after="0" w:line="240" w:lineRule="auto"/>
        <w:rPr>
          <w:rFonts w:ascii="Verdana" w:eastAsia="Times New Roman" w:hAnsi="Verdana" w:cstheme="majorHAnsi"/>
          <w:b/>
          <w:sz w:val="24"/>
          <w:szCs w:val="24"/>
          <w:lang w:val="fil-PH"/>
        </w:rPr>
      </w:pPr>
    </w:p>
    <w:p w14:paraId="6C6D6788" w14:textId="2E6BE54C" w:rsidR="00D25D9B" w:rsidRPr="00C16EA6" w:rsidRDefault="00D25D9B" w:rsidP="00D25D9B">
      <w:pPr>
        <w:spacing w:after="240"/>
        <w:rPr>
          <w:rFonts w:ascii="Verdana" w:eastAsia="Times New Roman" w:hAnsi="Verdana" w:cstheme="majorHAnsi"/>
          <w:bCs/>
          <w:sz w:val="24"/>
          <w:szCs w:val="24"/>
          <w:lang w:val="fil-PH"/>
        </w:rPr>
      </w:pPr>
      <w:r w:rsidRPr="00C16EA6">
        <w:rPr>
          <w:rFonts w:ascii="Verdana" w:eastAsia="Times New Roman" w:hAnsi="Verdana" w:cstheme="majorHAnsi"/>
          <w:bCs/>
          <w:sz w:val="24"/>
          <w:szCs w:val="24"/>
          <w:lang w:val="fil-PH"/>
        </w:rPr>
        <w:t xml:space="preserve">Ang ACBH ay lumikha ng dalawang pagpipilian para sa pagkuha ng Pahintulot sa Telehealth bago simulan ang mga serbisyo sa telehealth. Maaaring piliin ng mga provider na gamitin ang mga kagamitan na ito o maaaring gumamit ng isang pangkalahatang kasunduan sa pahintulot na </w:t>
      </w:r>
      <w:r w:rsidRPr="00C16EA6">
        <w:rPr>
          <w:rFonts w:ascii="Verdana" w:eastAsia="Times New Roman" w:hAnsi="Verdana" w:cstheme="majorHAnsi"/>
          <w:bCs/>
          <w:i/>
          <w:iCs/>
          <w:sz w:val="24"/>
          <w:szCs w:val="24"/>
          <w:lang w:val="fil-PH"/>
        </w:rPr>
        <w:t>naglalaman ng lahat ng mga kinakailangan sa itaas</w:t>
      </w:r>
      <w:r w:rsidRPr="00C16EA6">
        <w:rPr>
          <w:rFonts w:ascii="Verdana" w:eastAsia="Times New Roman" w:hAnsi="Verdana" w:cstheme="majorHAnsi"/>
          <w:bCs/>
          <w:sz w:val="24"/>
          <w:szCs w:val="24"/>
          <w:lang w:val="fil-PH"/>
        </w:rPr>
        <w:t>.</w:t>
      </w:r>
    </w:p>
    <w:p w14:paraId="1A0F1610" w14:textId="1979AF20" w:rsidR="00C16EA6" w:rsidRDefault="0021424F" w:rsidP="0021424F">
      <w:pPr>
        <w:spacing w:after="240"/>
        <w:rPr>
          <w:rFonts w:ascii="Verdana" w:eastAsia="Times New Roman" w:hAnsi="Verdana" w:cstheme="majorHAnsi"/>
          <w:bCs/>
          <w:iCs/>
          <w:sz w:val="24"/>
          <w:szCs w:val="24"/>
          <w:lang w:val="fil-PH"/>
        </w:rPr>
      </w:pPr>
      <w:r w:rsidRPr="00C16EA6">
        <w:rPr>
          <w:rFonts w:ascii="Verdana" w:eastAsia="Times New Roman" w:hAnsi="Verdana" w:cstheme="majorHAnsi"/>
          <w:bCs/>
          <w:sz w:val="24"/>
          <w:szCs w:val="24"/>
          <w:lang w:val="fil-PH"/>
        </w:rPr>
        <w:t>Ang dokumentasyon ng pahintulot ng benepisyaryo ay kailangang ibigay sa ACBH at DHCS kapag hiniling.</w:t>
      </w:r>
    </w:p>
    <w:p w14:paraId="6C401D30" w14:textId="77777777" w:rsidR="00C16EA6" w:rsidRDefault="00C16EA6">
      <w:pPr>
        <w:rPr>
          <w:rFonts w:ascii="Verdana" w:eastAsia="Times New Roman" w:hAnsi="Verdana" w:cstheme="majorHAnsi"/>
          <w:bCs/>
          <w:iCs/>
          <w:sz w:val="24"/>
          <w:szCs w:val="24"/>
          <w:lang w:val="fil-PH"/>
        </w:rPr>
      </w:pPr>
      <w:r>
        <w:rPr>
          <w:rFonts w:ascii="Verdana" w:eastAsia="Times New Roman" w:hAnsi="Verdana" w:cstheme="majorHAnsi"/>
          <w:bCs/>
          <w:iCs/>
          <w:sz w:val="24"/>
          <w:szCs w:val="24"/>
          <w:lang w:val="fil-PH"/>
        </w:rPr>
        <w:br w:type="page"/>
      </w:r>
    </w:p>
    <w:p w14:paraId="64C17333" w14:textId="11E6F2EF" w:rsidR="00D25D9B" w:rsidRPr="00C16EA6" w:rsidRDefault="005F03C5" w:rsidP="001E7E9E">
      <w:pPr>
        <w:spacing w:after="240"/>
        <w:rPr>
          <w:rFonts w:ascii="Verdana" w:eastAsia="Times New Roman" w:hAnsi="Verdana" w:cstheme="majorHAnsi"/>
          <w:b/>
          <w:sz w:val="24"/>
          <w:szCs w:val="24"/>
          <w:lang w:val="fil-PH"/>
        </w:rPr>
      </w:pPr>
      <w:r w:rsidRPr="00C16EA6">
        <w:rPr>
          <w:rFonts w:ascii="Verdana" w:eastAsia="Times New Roman" w:hAnsi="Verdana" w:cstheme="majorHAnsi"/>
          <w:b/>
          <w:sz w:val="24"/>
          <w:szCs w:val="24"/>
          <w:lang w:val="fil-PH"/>
        </w:rPr>
        <w:lastRenderedPageBreak/>
        <w:t xml:space="preserve">Mga Tagubilin </w:t>
      </w:r>
      <w:r w:rsidR="0012125A">
        <w:rPr>
          <w:rFonts w:ascii="Verdana" w:eastAsia="Times New Roman" w:hAnsi="Verdana" w:cstheme="majorHAnsi"/>
          <w:b/>
          <w:sz w:val="24"/>
          <w:szCs w:val="24"/>
          <w:lang w:val="fil-PH"/>
        </w:rPr>
        <w:t>sa</w:t>
      </w:r>
      <w:r w:rsidRPr="00C16EA6">
        <w:rPr>
          <w:rFonts w:ascii="Verdana" w:eastAsia="Times New Roman" w:hAnsi="Verdana" w:cstheme="majorHAnsi"/>
          <w:b/>
          <w:sz w:val="24"/>
          <w:szCs w:val="24"/>
          <w:lang w:val="fil-PH"/>
        </w:rPr>
        <w:t xml:space="preserve"> Provider sa Pagkuha ng Pasalitang Pahintulot sa Telehealth</w:t>
      </w:r>
    </w:p>
    <w:p w14:paraId="5A904674" w14:textId="6A8D4F98" w:rsidR="00D25D9B" w:rsidRPr="00C16EA6" w:rsidRDefault="00D25D9B" w:rsidP="00D25D9B">
      <w:pPr>
        <w:rPr>
          <w:rFonts w:ascii="Verdana" w:eastAsia="Times New Roman" w:hAnsi="Verdana" w:cstheme="majorHAnsi"/>
          <w:bCs/>
          <w:sz w:val="24"/>
          <w:szCs w:val="24"/>
          <w:lang w:val="fil-PH"/>
        </w:rPr>
      </w:pPr>
      <w:r w:rsidRPr="00C16EA6">
        <w:rPr>
          <w:rFonts w:ascii="Verdana" w:eastAsia="Times New Roman" w:hAnsi="Verdana" w:cstheme="majorHAnsi"/>
          <w:bCs/>
          <w:sz w:val="24"/>
          <w:szCs w:val="24"/>
          <w:lang w:val="fil-PH"/>
        </w:rPr>
        <w:t xml:space="preserve">Kung kukuha ng pasalitang pahintulot, basahin sa benepisyaryo ang </w:t>
      </w:r>
      <w:r w:rsidR="006915A7">
        <w:rPr>
          <w:rFonts w:ascii="Verdana" w:eastAsia="Times New Roman" w:hAnsi="Verdana" w:cstheme="majorHAnsi"/>
          <w:bCs/>
          <w:sz w:val="24"/>
          <w:szCs w:val="24"/>
          <w:lang w:val="fil-PH"/>
        </w:rPr>
        <w:t>pahayag</w:t>
      </w:r>
      <w:r w:rsidRPr="00C16EA6">
        <w:rPr>
          <w:rFonts w:ascii="Verdana" w:eastAsia="Times New Roman" w:hAnsi="Verdana" w:cstheme="majorHAnsi"/>
          <w:bCs/>
          <w:sz w:val="24"/>
          <w:szCs w:val="24"/>
          <w:lang w:val="fil-PH"/>
        </w:rPr>
        <w:t xml:space="preserve"> sa ibaba, pagkatapos ay kopyahin/idikit ang impormasyon sa isang tala ng progreso sa loob ng medikal na record ng benepisyaryo.</w:t>
      </w:r>
    </w:p>
    <w:p w14:paraId="32B2F515" w14:textId="5D733E21" w:rsidR="00821B5E" w:rsidRPr="00C16EA6" w:rsidRDefault="00D25D9B" w:rsidP="0021424F">
      <w:pPr>
        <w:ind w:left="720"/>
        <w:rPr>
          <w:rFonts w:ascii="Verdana" w:hAnsi="Verdana" w:cstheme="majorHAnsi"/>
          <w:sz w:val="24"/>
          <w:szCs w:val="24"/>
          <w:lang w:val="fil-PH"/>
        </w:rPr>
      </w:pPr>
      <w:r w:rsidRPr="00C16EA6">
        <w:rPr>
          <w:rFonts w:ascii="Verdana" w:hAnsi="Verdana" w:cstheme="majorHAnsi"/>
          <w:sz w:val="24"/>
          <w:szCs w:val="24"/>
          <w:lang w:val="fil-PH"/>
        </w:rPr>
        <w:t xml:space="preserve">"Sa ilalim ng Medi-Cal mayroon kang opsyon na tumanggap ng mga serbisyo nang personal sa isang pagbisita nang harapan o sa pamamagitan ng telehealth. Kung nahihirapan kang ma-access ang mga </w:t>
      </w:r>
      <w:r w:rsidR="0012125A">
        <w:rPr>
          <w:rFonts w:ascii="Verdana" w:hAnsi="Verdana" w:cstheme="majorHAnsi"/>
          <w:sz w:val="24"/>
          <w:szCs w:val="24"/>
          <w:lang w:val="fil-PH"/>
        </w:rPr>
        <w:t>personal</w:t>
      </w:r>
      <w:r w:rsidRPr="00C16EA6">
        <w:rPr>
          <w:rFonts w:ascii="Verdana" w:hAnsi="Verdana" w:cstheme="majorHAnsi"/>
          <w:sz w:val="24"/>
          <w:szCs w:val="24"/>
          <w:lang w:val="fil-PH"/>
        </w:rPr>
        <w:t xml:space="preserve"> na serbisyo dahil sa transportasyon, ang Medi-Cal ay nagbibigay ng saklaw para sa mga serbisyong transportasyon kapag naubos </w:t>
      </w:r>
      <w:r w:rsidR="00813A91">
        <w:rPr>
          <w:rFonts w:ascii="Verdana" w:hAnsi="Verdana" w:cstheme="majorHAnsi"/>
          <w:sz w:val="24"/>
          <w:szCs w:val="24"/>
          <w:lang w:val="fil-PH"/>
        </w:rPr>
        <w:t xml:space="preserve">o nagamit </w:t>
      </w:r>
      <w:r w:rsidRPr="00C16EA6">
        <w:rPr>
          <w:rFonts w:ascii="Verdana" w:hAnsi="Verdana" w:cstheme="majorHAnsi"/>
          <w:sz w:val="24"/>
          <w:szCs w:val="24"/>
          <w:lang w:val="fil-PH"/>
        </w:rPr>
        <w:t>na ang ibang mga mapagkukunan. Maaaring may mga limitasyon o panganib na may kaugnayan sa pagtanggap ng mga serbisyo sa pamamagitan ng telehealth sa halip na sa personal. Halimbawa, [Magdagdag ng mga detalye]</w:t>
      </w:r>
    </w:p>
    <w:p w14:paraId="7ACFA4DD" w14:textId="77777777" w:rsidR="001E7E9E" w:rsidRPr="00C16EA6" w:rsidRDefault="00821B5E" w:rsidP="001E7E9E">
      <w:pPr>
        <w:spacing w:before="240" w:after="240" w:line="360" w:lineRule="auto"/>
        <w:ind w:left="720"/>
        <w:rPr>
          <w:rFonts w:ascii="Verdana" w:hAnsi="Verdana" w:cstheme="majorHAnsi"/>
          <w:sz w:val="24"/>
          <w:szCs w:val="24"/>
          <w:lang w:val="fil-PH"/>
        </w:rPr>
      </w:pPr>
      <w:r w:rsidRPr="00C16EA6">
        <w:rPr>
          <w:rFonts w:ascii="Verdana" w:hAnsi="Verdana" w:cstheme="majorHAnsi"/>
          <w:sz w:val="24"/>
          <w:szCs w:val="24"/>
          <w:lang w:val="fil-PH"/>
        </w:rPr>
        <w:t>________________________________________________________________________________________________________________________________________________</w:t>
      </w:r>
    </w:p>
    <w:p w14:paraId="6BEBA87B" w14:textId="5E3422E9" w:rsidR="00D25D9B" w:rsidRPr="00C16EA6" w:rsidRDefault="00D25D9B" w:rsidP="0021424F">
      <w:pPr>
        <w:ind w:left="720"/>
        <w:rPr>
          <w:rFonts w:ascii="Verdana" w:hAnsi="Verdana" w:cstheme="majorHAnsi"/>
          <w:sz w:val="24"/>
          <w:szCs w:val="24"/>
          <w:lang w:val="fil-PH"/>
        </w:rPr>
      </w:pPr>
      <w:r w:rsidRPr="00C16EA6">
        <w:rPr>
          <w:rFonts w:ascii="Verdana" w:hAnsi="Verdana" w:cstheme="majorHAnsi"/>
          <w:sz w:val="24"/>
          <w:szCs w:val="24"/>
          <w:lang w:val="fil-PH"/>
        </w:rPr>
        <w:t xml:space="preserve">Kung pipiliin mong tumanggap ng mga serbisyo sa pamamagitan ng telehealth, maaari mong </w:t>
      </w:r>
      <w:r w:rsidR="0012125A">
        <w:rPr>
          <w:rFonts w:ascii="Verdana" w:hAnsi="Verdana" w:cstheme="majorHAnsi"/>
          <w:sz w:val="24"/>
          <w:szCs w:val="24"/>
          <w:lang w:val="fil-PH"/>
        </w:rPr>
        <w:t>bawiin</w:t>
      </w:r>
      <w:r w:rsidRPr="00C16EA6">
        <w:rPr>
          <w:rFonts w:ascii="Verdana" w:hAnsi="Verdana" w:cstheme="majorHAnsi"/>
          <w:sz w:val="24"/>
          <w:szCs w:val="24"/>
          <w:lang w:val="fil-PH"/>
        </w:rPr>
        <w:t xml:space="preserve"> </w:t>
      </w:r>
      <w:r w:rsidR="0012125A">
        <w:rPr>
          <w:rFonts w:ascii="Verdana" w:hAnsi="Verdana" w:cstheme="majorHAnsi"/>
          <w:sz w:val="24"/>
          <w:szCs w:val="24"/>
          <w:lang w:val="fil-PH"/>
        </w:rPr>
        <w:t>ito</w:t>
      </w:r>
      <w:r w:rsidRPr="00C16EA6">
        <w:rPr>
          <w:rFonts w:ascii="Verdana" w:hAnsi="Verdana" w:cstheme="majorHAnsi"/>
          <w:sz w:val="24"/>
          <w:szCs w:val="24"/>
          <w:lang w:val="fil-PH"/>
        </w:rPr>
        <w:t xml:space="preserve"> anumang oras </w:t>
      </w:r>
      <w:r w:rsidR="0012125A">
        <w:rPr>
          <w:rFonts w:ascii="Verdana" w:hAnsi="Verdana" w:cstheme="majorHAnsi"/>
          <w:sz w:val="24"/>
          <w:szCs w:val="24"/>
          <w:lang w:val="fil-PH"/>
        </w:rPr>
        <w:t>at i</w:t>
      </w:r>
      <w:r w:rsidRPr="00C16EA6">
        <w:rPr>
          <w:rFonts w:ascii="Verdana" w:hAnsi="Verdana" w:cstheme="majorHAnsi"/>
          <w:sz w:val="24"/>
          <w:szCs w:val="24"/>
          <w:lang w:val="fil-PH"/>
        </w:rPr>
        <w:t>paalam sa amin. Kung magbago ang iyong isip tungkol sa paggamit ng telehealth, magkakaroon ka pa rin ng access sa mga serbisyo na sakop ng Medical."</w:t>
      </w:r>
    </w:p>
    <w:p w14:paraId="4AAB5671" w14:textId="4DC1EC67" w:rsidR="00D25D9B" w:rsidRPr="00C16EA6" w:rsidRDefault="0012125A" w:rsidP="00AF2FA0">
      <w:pPr>
        <w:spacing w:after="240"/>
        <w:ind w:left="720"/>
        <w:rPr>
          <w:rFonts w:ascii="Verdana" w:hAnsi="Verdana" w:cstheme="majorHAnsi"/>
          <w:sz w:val="24"/>
          <w:szCs w:val="24"/>
          <w:lang w:val="fil-PH"/>
        </w:rPr>
      </w:pPr>
      <w:r>
        <w:rPr>
          <w:rFonts w:ascii="Verdana" w:hAnsi="Verdana" w:cstheme="majorHAnsi"/>
          <w:sz w:val="24"/>
          <w:szCs w:val="24"/>
          <w:lang w:val="fil-PH"/>
        </w:rPr>
        <w:t>Binasa</w:t>
      </w:r>
      <w:r w:rsidR="00D25D9B" w:rsidRPr="00C16EA6">
        <w:rPr>
          <w:rFonts w:ascii="Verdana" w:hAnsi="Verdana" w:cstheme="majorHAnsi"/>
          <w:sz w:val="24"/>
          <w:szCs w:val="24"/>
          <w:lang w:val="fil-PH"/>
        </w:rPr>
        <w:t xml:space="preserve"> ng Provider </w:t>
      </w:r>
      <w:r>
        <w:rPr>
          <w:rFonts w:ascii="Verdana" w:hAnsi="Verdana" w:cstheme="majorHAnsi"/>
          <w:sz w:val="24"/>
          <w:szCs w:val="24"/>
          <w:lang w:val="fil-PH"/>
        </w:rPr>
        <w:t xml:space="preserve">ng Serbisyo </w:t>
      </w:r>
      <w:r w:rsidR="00D25D9B" w:rsidRPr="00C16EA6">
        <w:rPr>
          <w:rFonts w:ascii="Verdana" w:hAnsi="Verdana" w:cstheme="majorHAnsi"/>
          <w:sz w:val="24"/>
          <w:szCs w:val="24"/>
          <w:lang w:val="fil-PH"/>
        </w:rPr>
        <w:t xml:space="preserve">ang Form ng Pahintulot ng Telehealth ng ACBH </w:t>
      </w:r>
      <w:r>
        <w:rPr>
          <w:rFonts w:ascii="Verdana" w:hAnsi="Verdana" w:cstheme="majorHAnsi"/>
          <w:sz w:val="24"/>
          <w:szCs w:val="24"/>
          <w:lang w:val="fil-PH"/>
        </w:rPr>
        <w:t>sa</w:t>
      </w:r>
      <w:r w:rsidR="00D25D9B" w:rsidRPr="00C16EA6">
        <w:rPr>
          <w:rFonts w:ascii="Verdana" w:hAnsi="Verdana" w:cstheme="majorHAnsi"/>
          <w:sz w:val="24"/>
          <w:szCs w:val="24"/>
          <w:lang w:val="fil-PH"/>
        </w:rPr>
        <w:t xml:space="preserve"> Pasyente. Nauunawaan at sumasang-ayon ang pasyente sa mga nabanggit na mga </w:t>
      </w:r>
      <w:r>
        <w:rPr>
          <w:rFonts w:ascii="Verdana" w:hAnsi="Verdana" w:cstheme="majorHAnsi"/>
          <w:sz w:val="24"/>
          <w:szCs w:val="24"/>
          <w:lang w:val="fil-PH"/>
        </w:rPr>
        <w:t>pahayag</w:t>
      </w:r>
      <w:r w:rsidR="00D25D9B" w:rsidRPr="00C16EA6">
        <w:rPr>
          <w:rFonts w:ascii="Verdana" w:hAnsi="Verdana" w:cstheme="majorHAnsi"/>
          <w:sz w:val="24"/>
          <w:szCs w:val="24"/>
          <w:lang w:val="fil-PH"/>
        </w:rPr>
        <w:t xml:space="preserve"> sa itaas. Ang pasyente ay </w:t>
      </w:r>
      <w:r w:rsidR="003B62DC">
        <w:rPr>
          <w:rFonts w:ascii="Verdana" w:hAnsi="Verdana" w:cstheme="majorHAnsi"/>
          <w:sz w:val="24"/>
          <w:szCs w:val="24"/>
          <w:lang w:val="fil-PH"/>
        </w:rPr>
        <w:t xml:space="preserve">nagbigay ng </w:t>
      </w:r>
      <w:r w:rsidR="00D25D9B" w:rsidRPr="00C16EA6">
        <w:rPr>
          <w:rFonts w:ascii="Verdana" w:hAnsi="Verdana" w:cstheme="majorHAnsi"/>
          <w:sz w:val="24"/>
          <w:szCs w:val="24"/>
          <w:lang w:val="fil-PH"/>
        </w:rPr>
        <w:t xml:space="preserve">pasalitang </w:t>
      </w:r>
      <w:r w:rsidR="003B62DC">
        <w:rPr>
          <w:rFonts w:ascii="Verdana" w:hAnsi="Verdana" w:cstheme="majorHAnsi"/>
          <w:sz w:val="24"/>
          <w:szCs w:val="24"/>
          <w:lang w:val="fil-PH"/>
        </w:rPr>
        <w:t>pahintulot</w:t>
      </w:r>
      <w:r w:rsidR="00D25D9B" w:rsidRPr="00C16EA6">
        <w:rPr>
          <w:rFonts w:ascii="Verdana" w:hAnsi="Verdana" w:cstheme="majorHAnsi"/>
          <w:sz w:val="24"/>
          <w:szCs w:val="24"/>
          <w:lang w:val="fil-PH"/>
        </w:rPr>
        <w:t xml:space="preserve"> </w:t>
      </w:r>
      <w:r w:rsidR="003B62DC">
        <w:rPr>
          <w:rFonts w:ascii="Verdana" w:hAnsi="Verdana" w:cstheme="majorHAnsi"/>
          <w:sz w:val="24"/>
          <w:szCs w:val="24"/>
          <w:lang w:val="fil-PH"/>
        </w:rPr>
        <w:t>na</w:t>
      </w:r>
      <w:r w:rsidR="00D25D9B" w:rsidRPr="00C16EA6">
        <w:rPr>
          <w:rFonts w:ascii="Verdana" w:hAnsi="Verdana" w:cstheme="majorHAnsi"/>
          <w:sz w:val="24"/>
          <w:szCs w:val="24"/>
          <w:lang w:val="fil-PH"/>
        </w:rPr>
        <w:t xml:space="preserve"> </w:t>
      </w:r>
      <w:r w:rsidR="003B62DC">
        <w:rPr>
          <w:rFonts w:ascii="Verdana" w:hAnsi="Verdana" w:cstheme="majorHAnsi"/>
          <w:sz w:val="24"/>
          <w:szCs w:val="24"/>
          <w:lang w:val="fil-PH"/>
        </w:rPr>
        <w:t>tum</w:t>
      </w:r>
      <w:r w:rsidR="00D25D9B" w:rsidRPr="00C16EA6">
        <w:rPr>
          <w:rFonts w:ascii="Verdana" w:hAnsi="Verdana" w:cstheme="majorHAnsi"/>
          <w:sz w:val="24"/>
          <w:szCs w:val="24"/>
          <w:lang w:val="fil-PH"/>
        </w:rPr>
        <w:t>anggap ng mga serbisyo sa pangangalagang pangkalusugan mula sa provider ng serbisyo sa pamamagitan ng telehealth.</w:t>
      </w:r>
    </w:p>
    <w:p w14:paraId="3E6F1009" w14:textId="6C643C3D" w:rsidR="001E7E9E" w:rsidRPr="00C16EA6" w:rsidRDefault="0021424F" w:rsidP="001E7E9E">
      <w:pPr>
        <w:spacing w:after="240" w:line="240" w:lineRule="auto"/>
        <w:rPr>
          <w:rFonts w:ascii="Verdana" w:eastAsia="Times New Roman" w:hAnsi="Verdana" w:cstheme="majorHAnsi"/>
          <w:bCs/>
          <w:sz w:val="24"/>
          <w:szCs w:val="24"/>
          <w:lang w:val="fil-PH"/>
        </w:rPr>
      </w:pPr>
      <w:r w:rsidRPr="00C16EA6">
        <w:rPr>
          <w:rFonts w:ascii="Verdana" w:eastAsia="Times New Roman" w:hAnsi="Verdana" w:cstheme="majorHAnsi"/>
          <w:b/>
          <w:sz w:val="24"/>
          <w:szCs w:val="24"/>
          <w:lang w:val="fil-PH"/>
        </w:rPr>
        <w:t xml:space="preserve">Mga Tagubilin </w:t>
      </w:r>
      <w:r w:rsidR="00761C31">
        <w:rPr>
          <w:rFonts w:ascii="Verdana" w:eastAsia="Times New Roman" w:hAnsi="Verdana" w:cstheme="majorHAnsi"/>
          <w:b/>
          <w:sz w:val="24"/>
          <w:szCs w:val="24"/>
          <w:lang w:val="fil-PH"/>
        </w:rPr>
        <w:t>sa</w:t>
      </w:r>
      <w:r w:rsidRPr="00C16EA6">
        <w:rPr>
          <w:rFonts w:ascii="Verdana" w:eastAsia="Times New Roman" w:hAnsi="Verdana" w:cstheme="majorHAnsi"/>
          <w:b/>
          <w:sz w:val="24"/>
          <w:szCs w:val="24"/>
          <w:lang w:val="fil-PH"/>
        </w:rPr>
        <w:t xml:space="preserve"> Provider sa Pagkuha ng Nakasulat na Pahintulot sa Telehealth</w:t>
      </w:r>
    </w:p>
    <w:p w14:paraId="3612F982" w14:textId="045974CC" w:rsidR="001E7E9E" w:rsidRPr="00C16EA6" w:rsidRDefault="0021424F" w:rsidP="00761C31">
      <w:pPr>
        <w:rPr>
          <w:rFonts w:ascii="Verdana" w:eastAsia="Times New Roman" w:hAnsi="Verdana" w:cstheme="majorHAnsi"/>
          <w:b/>
          <w:bCs/>
          <w:sz w:val="24"/>
          <w:szCs w:val="24"/>
          <w:lang w:val="fil-PH"/>
        </w:rPr>
      </w:pPr>
      <w:r w:rsidRPr="00C16EA6">
        <w:rPr>
          <w:rFonts w:ascii="Verdana" w:eastAsia="Times New Roman" w:hAnsi="Verdana" w:cstheme="majorHAnsi"/>
          <w:bCs/>
          <w:sz w:val="24"/>
          <w:szCs w:val="24"/>
          <w:lang w:val="fil-PH"/>
        </w:rPr>
        <w:t>Kumpletuhin ang form ng Pahintulot ng Telehealth at isama sa medikal na record ng benepisyaryo.</w:t>
      </w:r>
    </w:p>
    <w:p w14:paraId="385D7A5B" w14:textId="75FCFE7C" w:rsidR="00E42EF1" w:rsidRPr="00C16EA6" w:rsidRDefault="00D25D9B" w:rsidP="00D25D9B">
      <w:pPr>
        <w:spacing w:after="240"/>
        <w:jc w:val="center"/>
        <w:rPr>
          <w:rFonts w:ascii="Verdana" w:eastAsia="Times New Roman" w:hAnsi="Verdana" w:cstheme="majorHAnsi"/>
          <w:b/>
          <w:bCs/>
          <w:sz w:val="28"/>
          <w:szCs w:val="28"/>
          <w:lang w:val="fil-PH"/>
        </w:rPr>
      </w:pPr>
      <w:r w:rsidRPr="00C16EA6">
        <w:rPr>
          <w:rFonts w:ascii="Verdana" w:eastAsia="Times New Roman" w:hAnsi="Verdana" w:cstheme="majorHAnsi"/>
          <w:b/>
          <w:bCs/>
          <w:sz w:val="28"/>
          <w:szCs w:val="28"/>
          <w:lang w:val="fil-PH"/>
        </w:rPr>
        <w:lastRenderedPageBreak/>
        <w:t xml:space="preserve">Nakasulat na Pahintulot na Makilahok sa Mga Serbisyo sa </w:t>
      </w:r>
      <w:r w:rsidR="00761C31">
        <w:rPr>
          <w:rFonts w:ascii="Verdana" w:eastAsia="Times New Roman" w:hAnsi="Verdana" w:cstheme="majorHAnsi"/>
          <w:b/>
          <w:bCs/>
          <w:sz w:val="28"/>
          <w:szCs w:val="28"/>
          <w:lang w:val="fil-PH"/>
        </w:rPr>
        <w:t>P</w:t>
      </w:r>
      <w:r w:rsidRPr="00C16EA6">
        <w:rPr>
          <w:rFonts w:ascii="Verdana" w:eastAsia="Times New Roman" w:hAnsi="Verdana" w:cstheme="majorHAnsi"/>
          <w:b/>
          <w:bCs/>
          <w:sz w:val="28"/>
          <w:szCs w:val="28"/>
          <w:lang w:val="fil-PH"/>
        </w:rPr>
        <w:t>amamagitan ng Telehealth</w:t>
      </w:r>
    </w:p>
    <w:p w14:paraId="0DDA7770" w14:textId="77777777" w:rsidR="0021424F" w:rsidRPr="00C16EA6" w:rsidRDefault="0021424F" w:rsidP="0021424F">
      <w:pPr>
        <w:spacing w:after="120"/>
        <w:jc w:val="center"/>
        <w:rPr>
          <w:rFonts w:ascii="Verdana" w:eastAsia="Times New Roman" w:hAnsi="Verdana" w:cstheme="majorHAnsi"/>
          <w:b/>
          <w:bCs/>
          <w:sz w:val="24"/>
          <w:szCs w:val="24"/>
          <w:lang w:val="fil-PH"/>
        </w:rPr>
      </w:pPr>
    </w:p>
    <w:p w14:paraId="4289B816" w14:textId="4D34C7C7" w:rsidR="00BB4085" w:rsidRPr="00C16EA6" w:rsidRDefault="00BB4085" w:rsidP="001E7E9E">
      <w:pPr>
        <w:pStyle w:val="ListParagraph"/>
        <w:numPr>
          <w:ilvl w:val="0"/>
          <w:numId w:val="1"/>
        </w:numPr>
        <w:spacing w:after="0" w:line="240" w:lineRule="auto"/>
        <w:rPr>
          <w:rFonts w:ascii="Verdana" w:eastAsia="Times New Roman" w:hAnsi="Verdana" w:cstheme="majorHAnsi"/>
          <w:sz w:val="24"/>
          <w:szCs w:val="24"/>
          <w:lang w:val="fil-PH"/>
        </w:rPr>
      </w:pPr>
      <w:r w:rsidRPr="00C16EA6">
        <w:rPr>
          <w:rFonts w:ascii="Verdana" w:eastAsia="Times New Roman" w:hAnsi="Verdana" w:cstheme="majorHAnsi"/>
          <w:sz w:val="24"/>
          <w:szCs w:val="24"/>
          <w:lang w:val="fil-PH"/>
        </w:rPr>
        <w:t>Sumasang-ayon akong tumanggap ng mga serbisyong pangangalagang pangkalusugan sa pamamagitan ng telehealth sa __</w:t>
      </w:r>
      <w:r w:rsidR="00761C31">
        <w:rPr>
          <w:rFonts w:ascii="Verdana" w:eastAsia="Times New Roman" w:hAnsi="Verdana" w:cstheme="majorHAnsi"/>
          <w:sz w:val="24"/>
          <w:szCs w:val="24"/>
          <w:lang w:val="fil-PH"/>
        </w:rPr>
        <w:t>_________________</w:t>
      </w:r>
      <w:r w:rsidRPr="00C16EA6">
        <w:rPr>
          <w:rFonts w:ascii="Verdana" w:eastAsia="Times New Roman" w:hAnsi="Verdana" w:cstheme="majorHAnsi"/>
          <w:sz w:val="24"/>
          <w:szCs w:val="24"/>
          <w:lang w:val="fil-PH"/>
        </w:rPr>
        <w:t xml:space="preserve"> [Pangalan ng </w:t>
      </w:r>
      <w:r w:rsidR="009D7850">
        <w:rPr>
          <w:rFonts w:ascii="Verdana" w:eastAsia="Times New Roman" w:hAnsi="Verdana" w:cstheme="majorHAnsi"/>
          <w:sz w:val="24"/>
          <w:szCs w:val="24"/>
          <w:lang w:val="fil-PH"/>
        </w:rPr>
        <w:t>Provider</w:t>
      </w:r>
      <w:r w:rsidRPr="00C16EA6">
        <w:rPr>
          <w:rFonts w:ascii="Verdana" w:eastAsia="Times New Roman" w:hAnsi="Verdana" w:cstheme="majorHAnsi"/>
          <w:sz w:val="24"/>
          <w:szCs w:val="24"/>
          <w:lang w:val="fil-PH"/>
        </w:rPr>
        <w:t xml:space="preserve"> ng Serbisyo, Lisensya]. Naiintindihan ko na:</w:t>
      </w:r>
    </w:p>
    <w:p w14:paraId="5B8A7F4B" w14:textId="77777777" w:rsidR="0021424F" w:rsidRPr="00C16EA6" w:rsidRDefault="0021424F" w:rsidP="001E7E9E">
      <w:pPr>
        <w:pStyle w:val="ListParagraph"/>
        <w:spacing w:after="0" w:line="240" w:lineRule="auto"/>
        <w:ind w:left="360"/>
        <w:rPr>
          <w:rFonts w:ascii="Verdana" w:eastAsia="Times New Roman" w:hAnsi="Verdana" w:cstheme="majorHAnsi"/>
          <w:sz w:val="24"/>
          <w:szCs w:val="24"/>
          <w:lang w:val="fil-PH"/>
        </w:rPr>
      </w:pPr>
    </w:p>
    <w:p w14:paraId="2B61FDF6" w14:textId="31CC5B77" w:rsidR="00BB4085" w:rsidRPr="00C16EA6" w:rsidRDefault="00BB4085" w:rsidP="001E7E9E">
      <w:pPr>
        <w:pStyle w:val="ListParagraph"/>
        <w:numPr>
          <w:ilvl w:val="1"/>
          <w:numId w:val="1"/>
        </w:numPr>
        <w:spacing w:after="120" w:line="240" w:lineRule="auto"/>
        <w:rPr>
          <w:rFonts w:ascii="Verdana" w:eastAsia="Times New Roman" w:hAnsi="Verdana" w:cstheme="majorHAnsi"/>
          <w:sz w:val="24"/>
          <w:szCs w:val="24"/>
          <w:lang w:val="fil-PH"/>
        </w:rPr>
      </w:pPr>
      <w:r w:rsidRPr="00C16EA6">
        <w:rPr>
          <w:rFonts w:ascii="Verdana" w:eastAsia="Times New Roman" w:hAnsi="Verdana" w:cstheme="majorHAnsi"/>
          <w:sz w:val="24"/>
          <w:szCs w:val="24"/>
          <w:lang w:val="fil-PH"/>
        </w:rPr>
        <w:t>May karapatan akong ma-access ang mga serbisyong sakop ng Medi-Cal sa pamamagitan ng personal at harapan na pagbisita o sa pamamagitan ng telehealth.</w:t>
      </w:r>
    </w:p>
    <w:p w14:paraId="07DDC378" w14:textId="77777777" w:rsidR="001B06CA" w:rsidRPr="00C16EA6" w:rsidRDefault="001B06CA" w:rsidP="001E7E9E">
      <w:pPr>
        <w:pStyle w:val="ListParagraph"/>
        <w:spacing w:after="120" w:line="240" w:lineRule="auto"/>
        <w:ind w:left="1080"/>
        <w:rPr>
          <w:rFonts w:ascii="Verdana" w:eastAsia="Times New Roman" w:hAnsi="Verdana" w:cstheme="majorHAnsi"/>
          <w:sz w:val="24"/>
          <w:szCs w:val="24"/>
          <w:lang w:val="fil-PH"/>
        </w:rPr>
      </w:pPr>
    </w:p>
    <w:p w14:paraId="53895255" w14:textId="2B98564C" w:rsidR="00BB4085" w:rsidRPr="00C16EA6" w:rsidRDefault="00BB4085" w:rsidP="001E7E9E">
      <w:pPr>
        <w:pStyle w:val="ListParagraph"/>
        <w:numPr>
          <w:ilvl w:val="1"/>
          <w:numId w:val="1"/>
        </w:numPr>
        <w:spacing w:after="0" w:line="240" w:lineRule="auto"/>
        <w:rPr>
          <w:rFonts w:ascii="Verdana" w:eastAsia="Times New Roman" w:hAnsi="Verdana" w:cstheme="majorHAnsi"/>
          <w:sz w:val="24"/>
          <w:szCs w:val="24"/>
          <w:lang w:val="fil-PH"/>
        </w:rPr>
      </w:pPr>
      <w:r w:rsidRPr="00C16EA6">
        <w:rPr>
          <w:rFonts w:ascii="Verdana" w:eastAsia="Times New Roman" w:hAnsi="Verdana" w:cstheme="majorHAnsi"/>
          <w:sz w:val="24"/>
          <w:szCs w:val="24"/>
          <w:lang w:val="fil-PH"/>
        </w:rPr>
        <w:t>Ang paggamit ng telehealth ay boluntaryo, at maaari kong bawiin ang aking pahintulot sa, o itigil, ang pagtanggap ng mga serbisyo sa pamamagitan ng telehealth anumang oras nang hindi naapekt</w:t>
      </w:r>
      <w:r w:rsidR="00761C31">
        <w:rPr>
          <w:rFonts w:ascii="Verdana" w:eastAsia="Times New Roman" w:hAnsi="Verdana" w:cstheme="majorHAnsi"/>
          <w:sz w:val="24"/>
          <w:szCs w:val="24"/>
          <w:lang w:val="fil-PH"/>
        </w:rPr>
        <w:t>uhan</w:t>
      </w:r>
      <w:r w:rsidRPr="00C16EA6">
        <w:rPr>
          <w:rFonts w:ascii="Verdana" w:eastAsia="Times New Roman" w:hAnsi="Verdana" w:cstheme="majorHAnsi"/>
          <w:sz w:val="24"/>
          <w:szCs w:val="24"/>
          <w:lang w:val="fil-PH"/>
        </w:rPr>
        <w:t xml:space="preserve"> </w:t>
      </w:r>
      <w:r w:rsidR="00761C31">
        <w:rPr>
          <w:rFonts w:ascii="Verdana" w:eastAsia="Times New Roman" w:hAnsi="Verdana" w:cstheme="majorHAnsi"/>
          <w:sz w:val="24"/>
          <w:szCs w:val="24"/>
          <w:lang w:val="fil-PH"/>
        </w:rPr>
        <w:t>ang</w:t>
      </w:r>
      <w:r w:rsidRPr="00C16EA6">
        <w:rPr>
          <w:rFonts w:ascii="Verdana" w:eastAsia="Times New Roman" w:hAnsi="Verdana" w:cstheme="majorHAnsi"/>
          <w:sz w:val="24"/>
          <w:szCs w:val="24"/>
          <w:lang w:val="fil-PH"/>
        </w:rPr>
        <w:t xml:space="preserve"> aking kakayahang ma-access ang mga sakop na serbisyo sa hinaharap.</w:t>
      </w:r>
    </w:p>
    <w:p w14:paraId="284C908D" w14:textId="77777777" w:rsidR="001B06CA" w:rsidRPr="00C16EA6" w:rsidRDefault="001B06CA" w:rsidP="001E7E9E">
      <w:pPr>
        <w:pStyle w:val="ListParagraph"/>
        <w:rPr>
          <w:rFonts w:ascii="Verdana" w:eastAsia="Times New Roman" w:hAnsi="Verdana" w:cstheme="majorHAnsi"/>
          <w:sz w:val="24"/>
          <w:szCs w:val="24"/>
          <w:lang w:val="fil-PH"/>
        </w:rPr>
      </w:pPr>
    </w:p>
    <w:p w14:paraId="5C55679A" w14:textId="676FD3B4" w:rsidR="00BB4085" w:rsidRPr="00C16EA6" w:rsidRDefault="00BB4085" w:rsidP="001E7E9E">
      <w:pPr>
        <w:pStyle w:val="ListParagraph"/>
        <w:numPr>
          <w:ilvl w:val="1"/>
          <w:numId w:val="1"/>
        </w:numPr>
        <w:spacing w:after="0" w:line="240" w:lineRule="auto"/>
        <w:rPr>
          <w:rFonts w:ascii="Verdana" w:eastAsia="Times New Roman" w:hAnsi="Verdana" w:cstheme="majorHAnsi"/>
          <w:sz w:val="24"/>
          <w:szCs w:val="24"/>
          <w:lang w:val="fil-PH"/>
        </w:rPr>
      </w:pPr>
      <w:r w:rsidRPr="00C16EA6">
        <w:rPr>
          <w:rFonts w:ascii="Verdana" w:eastAsia="Times New Roman" w:hAnsi="Verdana" w:cstheme="majorHAnsi"/>
          <w:sz w:val="24"/>
          <w:szCs w:val="24"/>
          <w:lang w:val="fil-PH"/>
        </w:rPr>
        <w:t xml:space="preserve">Nagbibigay ang Medi Cal ng saklaw para sa mga serbisyo sa transportasyon </w:t>
      </w:r>
      <w:r w:rsidR="00761C31">
        <w:rPr>
          <w:rFonts w:ascii="Verdana" w:eastAsia="Times New Roman" w:hAnsi="Verdana" w:cstheme="majorHAnsi"/>
          <w:sz w:val="24"/>
          <w:szCs w:val="24"/>
          <w:lang w:val="fil-PH"/>
        </w:rPr>
        <w:t>at</w:t>
      </w:r>
      <w:r w:rsidRPr="00C16EA6">
        <w:rPr>
          <w:rFonts w:ascii="Verdana" w:eastAsia="Times New Roman" w:hAnsi="Verdana" w:cstheme="majorHAnsi"/>
          <w:sz w:val="24"/>
          <w:szCs w:val="24"/>
          <w:lang w:val="fil-PH"/>
        </w:rPr>
        <w:t xml:space="preserve"> mga serbisyo sa personal kapag ang iba pang mga mapagkukunan ay </w:t>
      </w:r>
      <w:r w:rsidR="00761C31">
        <w:rPr>
          <w:rFonts w:ascii="Verdana" w:eastAsia="Times New Roman" w:hAnsi="Verdana" w:cstheme="majorHAnsi"/>
          <w:sz w:val="24"/>
          <w:szCs w:val="24"/>
          <w:lang w:val="fil-PH"/>
        </w:rPr>
        <w:t>rasonableng</w:t>
      </w:r>
      <w:r w:rsidRPr="00C16EA6">
        <w:rPr>
          <w:rFonts w:ascii="Verdana" w:eastAsia="Times New Roman" w:hAnsi="Verdana" w:cstheme="majorHAnsi"/>
          <w:sz w:val="24"/>
          <w:szCs w:val="24"/>
          <w:lang w:val="fil-PH"/>
        </w:rPr>
        <w:t xml:space="preserve"> naubos</w:t>
      </w:r>
      <w:r w:rsidR="00761C31">
        <w:rPr>
          <w:rFonts w:ascii="Verdana" w:eastAsia="Times New Roman" w:hAnsi="Verdana" w:cstheme="majorHAnsi"/>
          <w:sz w:val="24"/>
          <w:szCs w:val="24"/>
          <w:lang w:val="fil-PH"/>
        </w:rPr>
        <w:t xml:space="preserve"> o nagamit na</w:t>
      </w:r>
      <w:r w:rsidRPr="00C16EA6">
        <w:rPr>
          <w:rFonts w:ascii="Verdana" w:eastAsia="Times New Roman" w:hAnsi="Verdana" w:cstheme="majorHAnsi"/>
          <w:sz w:val="24"/>
          <w:szCs w:val="24"/>
          <w:lang w:val="fil-PH"/>
        </w:rPr>
        <w:t>.</w:t>
      </w:r>
    </w:p>
    <w:p w14:paraId="1CDCCAD7" w14:textId="77777777" w:rsidR="001B06CA" w:rsidRPr="00C16EA6" w:rsidRDefault="001B06CA" w:rsidP="001E7E9E">
      <w:pPr>
        <w:pStyle w:val="ListParagraph"/>
        <w:rPr>
          <w:rFonts w:ascii="Verdana" w:eastAsia="Times New Roman" w:hAnsi="Verdana" w:cstheme="majorHAnsi"/>
          <w:sz w:val="24"/>
          <w:szCs w:val="24"/>
          <w:lang w:val="fil-PH"/>
        </w:rPr>
      </w:pPr>
    </w:p>
    <w:p w14:paraId="6B4F91BC" w14:textId="08BAAD29" w:rsidR="00BB4085" w:rsidRPr="00C16EA6" w:rsidRDefault="00BB4085" w:rsidP="001E7E9E">
      <w:pPr>
        <w:pStyle w:val="ListParagraph"/>
        <w:numPr>
          <w:ilvl w:val="1"/>
          <w:numId w:val="1"/>
        </w:numPr>
        <w:spacing w:after="0" w:line="240" w:lineRule="auto"/>
        <w:rPr>
          <w:rFonts w:ascii="Verdana" w:eastAsia="Times New Roman" w:hAnsi="Verdana" w:cstheme="majorHAnsi"/>
          <w:sz w:val="24"/>
          <w:szCs w:val="24"/>
          <w:lang w:val="fil-PH"/>
        </w:rPr>
      </w:pPr>
      <w:r w:rsidRPr="00C16EA6">
        <w:rPr>
          <w:rFonts w:ascii="Verdana" w:eastAsia="Times New Roman" w:hAnsi="Verdana" w:cstheme="majorHAnsi"/>
          <w:sz w:val="24"/>
          <w:szCs w:val="24"/>
          <w:lang w:val="fil-PH"/>
        </w:rPr>
        <w:t>Maaaring may mga limitasyon o panganib na may kaugnayan sa pagtanggap ng mga serbisyo sa pamamagitan ng telehealth kumpara sa isang personal na pagbisita, kung naaangkop.</w:t>
      </w:r>
    </w:p>
    <w:p w14:paraId="7C91A3E1" w14:textId="77777777" w:rsidR="0021424F" w:rsidRPr="00C16EA6" w:rsidRDefault="0021424F" w:rsidP="001E7E9E">
      <w:pPr>
        <w:pStyle w:val="ListParagraph"/>
        <w:spacing w:after="0" w:line="240" w:lineRule="auto"/>
        <w:ind w:left="1080"/>
        <w:rPr>
          <w:rFonts w:ascii="Verdana" w:eastAsia="Times New Roman" w:hAnsi="Verdana" w:cstheme="majorHAnsi"/>
          <w:sz w:val="24"/>
          <w:szCs w:val="24"/>
          <w:lang w:val="fil-PH"/>
        </w:rPr>
      </w:pPr>
    </w:p>
    <w:p w14:paraId="272991EB" w14:textId="3CEE1FC8" w:rsidR="00BB4085" w:rsidRPr="00C16EA6" w:rsidRDefault="00BB4085" w:rsidP="001E7E9E">
      <w:pPr>
        <w:pStyle w:val="ListParagraph"/>
        <w:numPr>
          <w:ilvl w:val="0"/>
          <w:numId w:val="1"/>
        </w:numPr>
        <w:spacing w:after="0" w:line="240" w:lineRule="auto"/>
        <w:rPr>
          <w:rFonts w:ascii="Verdana" w:eastAsia="Times New Roman" w:hAnsi="Verdana" w:cstheme="majorHAnsi"/>
          <w:sz w:val="24"/>
          <w:szCs w:val="24"/>
          <w:lang w:val="fil-PH"/>
        </w:rPr>
      </w:pPr>
      <w:r w:rsidRPr="00C16EA6">
        <w:rPr>
          <w:rFonts w:ascii="Verdana" w:eastAsia="Times New Roman" w:hAnsi="Verdana" w:cstheme="majorHAnsi"/>
          <w:sz w:val="24"/>
          <w:szCs w:val="24"/>
          <w:lang w:val="fil-PH"/>
        </w:rPr>
        <w:t xml:space="preserve">Nabasa ko nang mabuti ang dokumentong ito, nauunawaan ang mga potensyal na limitasyon at panganib ng pagtanggap ng mga serbisyo sa pamamagitan ng telehealth, at nasagot nang </w:t>
      </w:r>
      <w:r w:rsidR="00761C31">
        <w:rPr>
          <w:rFonts w:ascii="Verdana" w:eastAsia="Times New Roman" w:hAnsi="Verdana" w:cstheme="majorHAnsi"/>
          <w:sz w:val="24"/>
          <w:szCs w:val="24"/>
          <w:lang w:val="fil-PH"/>
        </w:rPr>
        <w:t>husto</w:t>
      </w:r>
      <w:r w:rsidRPr="00C16EA6">
        <w:rPr>
          <w:rFonts w:ascii="Verdana" w:eastAsia="Times New Roman" w:hAnsi="Verdana" w:cstheme="majorHAnsi"/>
          <w:sz w:val="24"/>
          <w:szCs w:val="24"/>
          <w:lang w:val="fil-PH"/>
        </w:rPr>
        <w:t xml:space="preserve"> ang aking mga katanungan.</w:t>
      </w:r>
    </w:p>
    <w:p w14:paraId="541257E2" w14:textId="5EC24B26" w:rsidR="001B06CA" w:rsidRPr="00C16EA6" w:rsidRDefault="001B06CA" w:rsidP="001E7E9E">
      <w:pPr>
        <w:pStyle w:val="ListParagraph"/>
        <w:spacing w:after="0" w:line="240" w:lineRule="auto"/>
        <w:ind w:left="360"/>
        <w:rPr>
          <w:rFonts w:ascii="Verdana" w:eastAsia="Times New Roman" w:hAnsi="Verdana" w:cstheme="majorHAnsi"/>
          <w:sz w:val="24"/>
          <w:szCs w:val="24"/>
          <w:lang w:val="fil-PH"/>
        </w:rPr>
      </w:pPr>
    </w:p>
    <w:p w14:paraId="49E710A9" w14:textId="77777777" w:rsidR="001B06CA" w:rsidRPr="00C16EA6" w:rsidRDefault="001B06CA" w:rsidP="00E42EF1">
      <w:pPr>
        <w:spacing w:after="0" w:line="240" w:lineRule="auto"/>
        <w:jc w:val="both"/>
        <w:rPr>
          <w:rFonts w:ascii="Verdana" w:eastAsia="Times New Roman" w:hAnsi="Verdana" w:cstheme="majorHAnsi"/>
          <w:sz w:val="24"/>
          <w:szCs w:val="24"/>
          <w:lang w:val="fil-PH"/>
        </w:rPr>
      </w:pPr>
    </w:p>
    <w:p w14:paraId="75E3D421" w14:textId="6684E6E6" w:rsidR="00E42EF1" w:rsidRPr="00C16EA6" w:rsidRDefault="00E42EF1" w:rsidP="00E42EF1">
      <w:pPr>
        <w:spacing w:after="0" w:line="240" w:lineRule="auto"/>
        <w:rPr>
          <w:rFonts w:ascii="Verdana" w:eastAsia="Times New Roman" w:hAnsi="Verdana" w:cstheme="majorHAnsi"/>
          <w:sz w:val="24"/>
          <w:szCs w:val="24"/>
          <w:u w:val="single"/>
          <w:lang w:val="fil-PH"/>
        </w:rPr>
      </w:pP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00761C31">
        <w:rPr>
          <w:rFonts w:ascii="Verdana" w:eastAsia="Times New Roman" w:hAnsi="Verdana" w:cstheme="majorHAnsi"/>
          <w:sz w:val="24"/>
          <w:szCs w:val="24"/>
          <w:u w:val="single"/>
          <w:lang w:val="fil-PH"/>
        </w:rPr>
        <w:t xml:space="preserve"> </w:t>
      </w:r>
      <w:r w:rsidR="00761C31">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00761C31">
        <w:rPr>
          <w:rFonts w:ascii="Verdana" w:eastAsia="Times New Roman" w:hAnsi="Verdana" w:cstheme="majorHAnsi"/>
          <w:sz w:val="24"/>
          <w:szCs w:val="24"/>
          <w:u w:val="single"/>
          <w:lang w:val="fil-PH"/>
        </w:rPr>
        <w:t xml:space="preserve"> </w:t>
      </w:r>
    </w:p>
    <w:p w14:paraId="4C200B2C" w14:textId="77777777" w:rsidR="00761C31" w:rsidRDefault="00D27667" w:rsidP="00761C31">
      <w:pPr>
        <w:spacing w:after="0" w:line="240" w:lineRule="auto"/>
        <w:ind w:left="5040" w:hanging="5040"/>
        <w:rPr>
          <w:rFonts w:ascii="Verdana" w:eastAsia="Times New Roman" w:hAnsi="Verdana" w:cstheme="majorHAnsi"/>
          <w:sz w:val="24"/>
          <w:szCs w:val="24"/>
          <w:lang w:val="fil-PH"/>
        </w:rPr>
      </w:pPr>
      <w:r w:rsidRPr="00C16EA6">
        <w:rPr>
          <w:rFonts w:ascii="Verdana" w:eastAsia="Times New Roman" w:hAnsi="Verdana" w:cstheme="majorHAnsi"/>
          <w:sz w:val="24"/>
          <w:szCs w:val="24"/>
          <w:lang w:val="fil-PH"/>
        </w:rPr>
        <w:t>Pangalan ng Benepisyaryo</w:t>
      </w:r>
      <w:r w:rsidR="00E42EF1" w:rsidRPr="00C16EA6">
        <w:rPr>
          <w:rFonts w:ascii="Verdana" w:eastAsia="Times New Roman" w:hAnsi="Verdana" w:cstheme="majorHAnsi"/>
          <w:sz w:val="24"/>
          <w:szCs w:val="24"/>
          <w:lang w:val="fil-PH"/>
        </w:rPr>
        <w:tab/>
        <w:t xml:space="preserve">Pangalan ng Tagapag-alaga </w:t>
      </w:r>
    </w:p>
    <w:p w14:paraId="404DEEFF" w14:textId="34340E94" w:rsidR="00E42EF1" w:rsidRPr="00C16EA6" w:rsidRDefault="00E42EF1" w:rsidP="00761C31">
      <w:pPr>
        <w:spacing w:after="0" w:line="240" w:lineRule="auto"/>
        <w:ind w:left="5040"/>
        <w:rPr>
          <w:rFonts w:ascii="Verdana" w:eastAsia="Times New Roman" w:hAnsi="Verdana" w:cstheme="majorHAnsi"/>
          <w:sz w:val="24"/>
          <w:szCs w:val="24"/>
          <w:lang w:val="fil-PH"/>
        </w:rPr>
      </w:pPr>
      <w:r w:rsidRPr="00C16EA6">
        <w:rPr>
          <w:rFonts w:ascii="Verdana" w:eastAsia="Times New Roman" w:hAnsi="Verdana" w:cstheme="majorHAnsi"/>
          <w:sz w:val="24"/>
          <w:szCs w:val="24"/>
          <w:lang w:val="fil-PH"/>
        </w:rPr>
        <w:t>(kung naaangkop)</w:t>
      </w:r>
      <w:r w:rsidRPr="00C16EA6">
        <w:rPr>
          <w:rFonts w:ascii="Verdana" w:eastAsia="Times New Roman" w:hAnsi="Verdana" w:cstheme="majorHAnsi"/>
          <w:sz w:val="24"/>
          <w:szCs w:val="24"/>
          <w:lang w:val="fil-PH"/>
        </w:rPr>
        <w:tab/>
      </w:r>
    </w:p>
    <w:p w14:paraId="08D693F7" w14:textId="77777777" w:rsidR="00E42EF1" w:rsidRPr="00C16EA6" w:rsidRDefault="00E42EF1" w:rsidP="00E42EF1">
      <w:pPr>
        <w:spacing w:after="0" w:line="240" w:lineRule="auto"/>
        <w:rPr>
          <w:rFonts w:ascii="Verdana" w:eastAsia="Times New Roman" w:hAnsi="Verdana" w:cstheme="majorHAnsi"/>
          <w:sz w:val="24"/>
          <w:szCs w:val="24"/>
          <w:lang w:val="fil-PH"/>
        </w:rPr>
      </w:pPr>
    </w:p>
    <w:p w14:paraId="39E0A424" w14:textId="77777777" w:rsidR="001B06CA" w:rsidRPr="00C16EA6" w:rsidRDefault="001B06CA" w:rsidP="00E42EF1">
      <w:pPr>
        <w:spacing w:after="0" w:line="240" w:lineRule="auto"/>
        <w:rPr>
          <w:rFonts w:ascii="Verdana" w:eastAsia="Times New Roman" w:hAnsi="Verdana" w:cstheme="majorHAnsi"/>
          <w:sz w:val="24"/>
          <w:szCs w:val="24"/>
          <w:u w:val="single"/>
          <w:lang w:val="fil-PH"/>
        </w:rPr>
      </w:pPr>
    </w:p>
    <w:p w14:paraId="2AF730B7" w14:textId="1F5924AC" w:rsidR="00E42EF1" w:rsidRPr="00C16EA6" w:rsidRDefault="00E42EF1" w:rsidP="00E42EF1">
      <w:pPr>
        <w:spacing w:after="0" w:line="240" w:lineRule="auto"/>
        <w:rPr>
          <w:rFonts w:ascii="Verdana" w:eastAsia="Times New Roman" w:hAnsi="Verdana" w:cstheme="majorHAnsi"/>
          <w:sz w:val="24"/>
          <w:szCs w:val="24"/>
          <w:u w:val="single"/>
          <w:lang w:val="fil-PH"/>
        </w:rPr>
      </w:pP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r w:rsidRPr="00C16EA6">
        <w:rPr>
          <w:rFonts w:ascii="Verdana" w:eastAsia="Times New Roman" w:hAnsi="Verdana" w:cstheme="majorHAnsi"/>
          <w:sz w:val="24"/>
          <w:szCs w:val="24"/>
          <w:u w:val="single"/>
          <w:lang w:val="fil-PH"/>
        </w:rPr>
        <w:tab/>
      </w:r>
    </w:p>
    <w:p w14:paraId="695AD5BF" w14:textId="3DC38936" w:rsidR="00761C31" w:rsidRDefault="00D27667" w:rsidP="00E42EF1">
      <w:pPr>
        <w:spacing w:after="0" w:line="240" w:lineRule="auto"/>
        <w:rPr>
          <w:rFonts w:ascii="Verdana" w:eastAsia="Times New Roman" w:hAnsi="Verdana" w:cstheme="majorHAnsi"/>
          <w:sz w:val="24"/>
          <w:szCs w:val="24"/>
          <w:lang w:val="fil-PH"/>
        </w:rPr>
      </w:pPr>
      <w:r w:rsidRPr="00C16EA6">
        <w:rPr>
          <w:rFonts w:ascii="Verdana" w:eastAsia="Times New Roman" w:hAnsi="Verdana" w:cstheme="majorHAnsi"/>
          <w:sz w:val="24"/>
          <w:szCs w:val="24"/>
          <w:lang w:val="fil-PH"/>
        </w:rPr>
        <w:t xml:space="preserve">Lagda ng Benepisyaryo </w:t>
      </w:r>
      <w:r w:rsidR="00761C31">
        <w:rPr>
          <w:rFonts w:ascii="Verdana" w:eastAsia="Times New Roman" w:hAnsi="Verdana" w:cstheme="majorHAnsi"/>
          <w:sz w:val="24"/>
          <w:szCs w:val="24"/>
          <w:lang w:val="fil-PH"/>
        </w:rPr>
        <w:tab/>
      </w:r>
      <w:r w:rsidR="00761C31">
        <w:rPr>
          <w:rFonts w:ascii="Verdana" w:eastAsia="Times New Roman" w:hAnsi="Verdana" w:cstheme="majorHAnsi"/>
          <w:sz w:val="24"/>
          <w:szCs w:val="24"/>
          <w:lang w:val="fil-PH"/>
        </w:rPr>
        <w:tab/>
      </w:r>
      <w:r w:rsidR="00761C31">
        <w:rPr>
          <w:rFonts w:ascii="Verdana" w:eastAsia="Times New Roman" w:hAnsi="Verdana" w:cstheme="majorHAnsi"/>
          <w:sz w:val="24"/>
          <w:szCs w:val="24"/>
          <w:lang w:val="fil-PH"/>
        </w:rPr>
        <w:tab/>
      </w:r>
      <w:r w:rsidR="00761C31" w:rsidRPr="00AF2FA0">
        <w:rPr>
          <w:rFonts w:asciiTheme="majorHAnsi" w:eastAsia="Times New Roman" w:hAnsiTheme="majorHAnsi" w:cstheme="majorHAnsi"/>
          <w:sz w:val="24"/>
          <w:szCs w:val="24"/>
          <w:lang w:val="fil-PH"/>
        </w:rPr>
        <w:t>Petsa</w:t>
      </w:r>
    </w:p>
    <w:p w14:paraId="6814A8FB" w14:textId="32F0C83E" w:rsidR="00E42EF1" w:rsidRPr="00AF2FA0" w:rsidRDefault="00D27667" w:rsidP="00E42EF1">
      <w:pPr>
        <w:spacing w:after="0" w:line="240" w:lineRule="auto"/>
        <w:rPr>
          <w:rFonts w:asciiTheme="majorHAnsi" w:eastAsia="Times New Roman" w:hAnsiTheme="majorHAnsi" w:cstheme="majorHAnsi"/>
          <w:sz w:val="24"/>
          <w:szCs w:val="24"/>
          <w:lang w:val="fil-PH"/>
        </w:rPr>
      </w:pPr>
      <w:r w:rsidRPr="00C16EA6">
        <w:rPr>
          <w:rFonts w:ascii="Verdana" w:eastAsia="Times New Roman" w:hAnsi="Verdana" w:cstheme="majorHAnsi"/>
          <w:sz w:val="24"/>
          <w:szCs w:val="24"/>
          <w:lang w:val="fil-PH"/>
        </w:rPr>
        <w:t>(o Tagapag-alaga, kung angkop)</w:t>
      </w:r>
      <w:r w:rsidR="00E42EF1" w:rsidRPr="00AF2FA0">
        <w:rPr>
          <w:rFonts w:asciiTheme="majorHAnsi" w:eastAsia="Times New Roman" w:hAnsiTheme="majorHAnsi" w:cstheme="majorHAnsi"/>
          <w:sz w:val="24"/>
          <w:szCs w:val="24"/>
          <w:lang w:val="fil-PH"/>
        </w:rPr>
        <w:tab/>
      </w:r>
      <w:r w:rsidR="00E42EF1" w:rsidRPr="00AF2FA0">
        <w:rPr>
          <w:rFonts w:asciiTheme="majorHAnsi" w:eastAsia="Times New Roman" w:hAnsiTheme="majorHAnsi" w:cstheme="majorHAnsi"/>
          <w:sz w:val="24"/>
          <w:szCs w:val="24"/>
          <w:lang w:val="fil-PH"/>
        </w:rPr>
        <w:tab/>
      </w:r>
    </w:p>
    <w:sectPr w:rsidR="00E42EF1" w:rsidRPr="00AF2F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3B9B" w14:textId="77777777" w:rsidR="001254DB" w:rsidRDefault="001254DB" w:rsidP="00E42EF1">
      <w:pPr>
        <w:spacing w:after="0" w:line="240" w:lineRule="auto"/>
      </w:pPr>
      <w:r>
        <w:separator/>
      </w:r>
    </w:p>
  </w:endnote>
  <w:endnote w:type="continuationSeparator" w:id="0">
    <w:p w14:paraId="284142FF" w14:textId="77777777" w:rsidR="001254DB" w:rsidRDefault="001254DB" w:rsidP="00E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4F03" w14:textId="1FA664F4" w:rsidR="00322513" w:rsidRPr="001B06CA" w:rsidRDefault="001B06CA">
    <w:pPr>
      <w:pStyle w:val="Footer"/>
      <w:rPr>
        <w:sz w:val="20"/>
        <w:szCs w:val="20"/>
        <w:lang w:val="fil-PH"/>
      </w:rPr>
    </w:pPr>
    <w:r w:rsidRPr="001B06CA">
      <w:rPr>
        <w:sz w:val="20"/>
        <w:szCs w:val="20"/>
        <w:lang w:val="fil-PH"/>
      </w:rPr>
      <w:t>ACBH QA / Mayo 2023</w:t>
    </w:r>
  </w:p>
  <w:p w14:paraId="475B8924" w14:textId="77777777" w:rsidR="00322513" w:rsidRDefault="0032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07C54" w14:textId="77777777" w:rsidR="001254DB" w:rsidRDefault="001254DB" w:rsidP="00E42EF1">
      <w:pPr>
        <w:spacing w:after="0" w:line="240" w:lineRule="auto"/>
      </w:pPr>
      <w:r>
        <w:separator/>
      </w:r>
    </w:p>
  </w:footnote>
  <w:footnote w:type="continuationSeparator" w:id="0">
    <w:p w14:paraId="00259771" w14:textId="77777777" w:rsidR="001254DB" w:rsidRDefault="001254DB" w:rsidP="00E42EF1">
      <w:pPr>
        <w:spacing w:after="0" w:line="240" w:lineRule="auto"/>
      </w:pPr>
      <w:r>
        <w:continuationSeparator/>
      </w:r>
    </w:p>
  </w:footnote>
  <w:footnote w:id="1">
    <w:p w14:paraId="284A67BF" w14:textId="31CDC717" w:rsidR="006F7A4F" w:rsidRDefault="006F7A4F">
      <w:pPr>
        <w:pStyle w:val="FootnoteText"/>
      </w:pPr>
      <w:r>
        <w:rPr>
          <w:rStyle w:val="FootnoteReference"/>
          <w:lang w:val="fil-PH"/>
        </w:rPr>
        <w:footnoteRef/>
      </w:r>
      <w:r>
        <w:t xml:space="preserve"> Dapat ding suriin ng mga provider ang gabay mula sa naaangkop na </w:t>
      </w:r>
      <w:proofErr w:type="spellStart"/>
      <w:r>
        <w:t>mga</w:t>
      </w:r>
      <w:proofErr w:type="spellEnd"/>
      <w:r>
        <w:t xml:space="preserve"> </w:t>
      </w:r>
      <w:proofErr w:type="spellStart"/>
      <w:r>
        <w:t>lupon</w:t>
      </w:r>
      <w:proofErr w:type="spellEnd"/>
      <w:r>
        <w:t xml:space="preserve"> ng </w:t>
      </w:r>
      <w:proofErr w:type="spellStart"/>
      <w:r>
        <w:t>paglilisensya</w:t>
      </w:r>
      <w:proofErr w:type="spellEnd"/>
      <w:r>
        <w:t xml:space="preserve"> para </w:t>
      </w:r>
      <w:proofErr w:type="spellStart"/>
      <w:r>
        <w:t>sa</w:t>
      </w:r>
      <w:proofErr w:type="spellEnd"/>
      <w:r>
        <w:t xml:space="preserve"> </w:t>
      </w:r>
      <w:proofErr w:type="spellStart"/>
      <w:r w:rsidR="00AA3F6E">
        <w:t>partikular</w:t>
      </w:r>
      <w:proofErr w:type="spellEnd"/>
      <w:r>
        <w:t xml:space="preserve"> </w:t>
      </w:r>
      <w:proofErr w:type="spellStart"/>
      <w:r>
        <w:t>na</w:t>
      </w:r>
      <w:proofErr w:type="spellEnd"/>
      <w:r>
        <w:t xml:space="preserve"> </w:t>
      </w:r>
      <w:proofErr w:type="spellStart"/>
      <w:r w:rsidR="00AA3F6E">
        <w:t>mga</w:t>
      </w:r>
      <w:proofErr w:type="spellEnd"/>
      <w:r w:rsidR="00AA3F6E">
        <w:t xml:space="preserve"> </w:t>
      </w:r>
      <w:proofErr w:type="spellStart"/>
      <w:r>
        <w:t>kinakailangan</w:t>
      </w:r>
      <w:proofErr w:type="spellEnd"/>
      <w:r>
        <w:t xml:space="preserve"> </w:t>
      </w:r>
      <w:proofErr w:type="spellStart"/>
      <w:r>
        <w:t>sa</w:t>
      </w:r>
      <w:proofErr w:type="spellEnd"/>
      <w:r>
        <w:t xml:space="preserve"> </w:t>
      </w:r>
      <w:proofErr w:type="spellStart"/>
      <w:r>
        <w:t>dokumentasyon</w:t>
      </w:r>
      <w:proofErr w:type="spellEnd"/>
      <w:r>
        <w:t xml:space="preserve"> ng telehealth.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CB4B" w14:textId="18EF578D" w:rsidR="00322513" w:rsidRDefault="00C16EA6" w:rsidP="00C16EA6">
    <w:pPr>
      <w:pStyle w:val="Header"/>
      <w:jc w:val="center"/>
    </w:pPr>
    <w:r>
      <w:rPr>
        <w:noProof/>
      </w:rPr>
      <w:drawing>
        <wp:inline distT="0" distB="0" distL="0" distR="0" wp14:anchorId="30FE8BDF" wp14:editId="55FA7EA7">
          <wp:extent cx="2914650" cy="79592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BH_full.png"/>
                  <pic:cNvPicPr/>
                </pic:nvPicPr>
                <pic:blipFill>
                  <a:blip r:embed="rId1">
                    <a:extLst>
                      <a:ext uri="{28A0092B-C50C-407E-A947-70E740481C1C}">
                        <a14:useLocalDpi xmlns:a14="http://schemas.microsoft.com/office/drawing/2010/main" val="0"/>
                      </a:ext>
                    </a:extLst>
                  </a:blip>
                  <a:stretch>
                    <a:fillRect/>
                  </a:stretch>
                </pic:blipFill>
                <pic:spPr>
                  <a:xfrm>
                    <a:off x="0" y="0"/>
                    <a:ext cx="2962048" cy="808867"/>
                  </a:xfrm>
                  <a:prstGeom prst="rect">
                    <a:avLst/>
                  </a:prstGeom>
                </pic:spPr>
              </pic:pic>
            </a:graphicData>
          </a:graphic>
        </wp:inline>
      </w:drawing>
    </w:r>
  </w:p>
  <w:p w14:paraId="280298A5" w14:textId="77777777" w:rsidR="00322513" w:rsidRDefault="0032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5508"/>
    <w:multiLevelType w:val="hybridMultilevel"/>
    <w:tmpl w:val="BD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53"/>
    <w:multiLevelType w:val="hybridMultilevel"/>
    <w:tmpl w:val="8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F2598"/>
    <w:multiLevelType w:val="hybridMultilevel"/>
    <w:tmpl w:val="EBCA3D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7535627">
    <w:abstractNumId w:val="2"/>
  </w:num>
  <w:num w:numId="2" w16cid:durableId="319385715">
    <w:abstractNumId w:val="0"/>
  </w:num>
  <w:num w:numId="3" w16cid:durableId="178592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EF"/>
    <w:rsid w:val="00042C71"/>
    <w:rsid w:val="00062C9E"/>
    <w:rsid w:val="0012125A"/>
    <w:rsid w:val="001254DB"/>
    <w:rsid w:val="00131D4E"/>
    <w:rsid w:val="00185EF8"/>
    <w:rsid w:val="001B06CA"/>
    <w:rsid w:val="001E7E9E"/>
    <w:rsid w:val="0021424F"/>
    <w:rsid w:val="002238D9"/>
    <w:rsid w:val="00243BBE"/>
    <w:rsid w:val="00262C25"/>
    <w:rsid w:val="00304474"/>
    <w:rsid w:val="00322513"/>
    <w:rsid w:val="003772B9"/>
    <w:rsid w:val="00397609"/>
    <w:rsid w:val="003B624B"/>
    <w:rsid w:val="003B62DC"/>
    <w:rsid w:val="003C07C3"/>
    <w:rsid w:val="004838E3"/>
    <w:rsid w:val="004D72AB"/>
    <w:rsid w:val="00513C4E"/>
    <w:rsid w:val="00517C3D"/>
    <w:rsid w:val="00552D4E"/>
    <w:rsid w:val="00565F64"/>
    <w:rsid w:val="005A6E6E"/>
    <w:rsid w:val="005D665A"/>
    <w:rsid w:val="005F03C5"/>
    <w:rsid w:val="00642A5F"/>
    <w:rsid w:val="00687AA9"/>
    <w:rsid w:val="0069143C"/>
    <w:rsid w:val="006915A7"/>
    <w:rsid w:val="006D4CFD"/>
    <w:rsid w:val="006F7A4F"/>
    <w:rsid w:val="0071650F"/>
    <w:rsid w:val="00761C31"/>
    <w:rsid w:val="00797B7E"/>
    <w:rsid w:val="007A4C4E"/>
    <w:rsid w:val="007C1EE0"/>
    <w:rsid w:val="00813A91"/>
    <w:rsid w:val="00815517"/>
    <w:rsid w:val="00821B5E"/>
    <w:rsid w:val="00876438"/>
    <w:rsid w:val="00886CE4"/>
    <w:rsid w:val="00901F3D"/>
    <w:rsid w:val="00903707"/>
    <w:rsid w:val="0094410A"/>
    <w:rsid w:val="0098612D"/>
    <w:rsid w:val="009D7850"/>
    <w:rsid w:val="00A1101D"/>
    <w:rsid w:val="00AA3F6E"/>
    <w:rsid w:val="00AC5EFE"/>
    <w:rsid w:val="00AF2FA0"/>
    <w:rsid w:val="00B4215D"/>
    <w:rsid w:val="00B91BBE"/>
    <w:rsid w:val="00BA0A63"/>
    <w:rsid w:val="00BB4085"/>
    <w:rsid w:val="00BD1029"/>
    <w:rsid w:val="00BE75D2"/>
    <w:rsid w:val="00BF4537"/>
    <w:rsid w:val="00C16EA6"/>
    <w:rsid w:val="00C63323"/>
    <w:rsid w:val="00CB3E0E"/>
    <w:rsid w:val="00CD5650"/>
    <w:rsid w:val="00D15EFE"/>
    <w:rsid w:val="00D25D9B"/>
    <w:rsid w:val="00D27667"/>
    <w:rsid w:val="00D744EF"/>
    <w:rsid w:val="00E42EF1"/>
    <w:rsid w:val="00E736D7"/>
    <w:rsid w:val="00EA456F"/>
    <w:rsid w:val="00ED5102"/>
    <w:rsid w:val="00EE4E47"/>
    <w:rsid w:val="00F336CA"/>
    <w:rsid w:val="00F85B86"/>
    <w:rsid w:val="00F96220"/>
    <w:rsid w:val="00FB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6C1A"/>
  <w15:chartTrackingRefBased/>
  <w15:docId w15:val="{F306D143-94A5-46D0-A2F3-74C7DA4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F1"/>
  </w:style>
  <w:style w:type="paragraph" w:styleId="Footer">
    <w:name w:val="footer"/>
    <w:basedOn w:val="Normal"/>
    <w:link w:val="FooterChar"/>
    <w:uiPriority w:val="99"/>
    <w:unhideWhenUsed/>
    <w:rsid w:val="00E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F1"/>
  </w:style>
  <w:style w:type="paragraph" w:styleId="NoSpacing">
    <w:name w:val="No Spacing"/>
    <w:uiPriority w:val="1"/>
    <w:qFormat/>
    <w:rsid w:val="00E42EF1"/>
    <w:pPr>
      <w:spacing w:after="0" w:line="240" w:lineRule="auto"/>
    </w:pPr>
  </w:style>
  <w:style w:type="paragraph" w:styleId="ListParagraph">
    <w:name w:val="List Paragraph"/>
    <w:basedOn w:val="Normal"/>
    <w:uiPriority w:val="34"/>
    <w:qFormat/>
    <w:rsid w:val="00BB4085"/>
    <w:pPr>
      <w:ind w:left="720"/>
      <w:contextualSpacing/>
    </w:pPr>
  </w:style>
  <w:style w:type="character" w:styleId="Hyperlink">
    <w:name w:val="Hyperlink"/>
    <w:basedOn w:val="DefaultParagraphFont"/>
    <w:uiPriority w:val="99"/>
    <w:unhideWhenUsed/>
    <w:rsid w:val="00E736D7"/>
    <w:rPr>
      <w:color w:val="0563C1" w:themeColor="hyperlink"/>
      <w:u w:val="single"/>
    </w:rPr>
  </w:style>
  <w:style w:type="character" w:customStyle="1" w:styleId="UnresolvedMention1">
    <w:name w:val="Unresolved Mention1"/>
    <w:basedOn w:val="DefaultParagraphFont"/>
    <w:uiPriority w:val="99"/>
    <w:semiHidden/>
    <w:unhideWhenUsed/>
    <w:rsid w:val="00E736D7"/>
    <w:rPr>
      <w:color w:val="605E5C"/>
      <w:shd w:val="clear" w:color="auto" w:fill="E1DFDD"/>
    </w:rPr>
  </w:style>
  <w:style w:type="paragraph" w:styleId="FootnoteText">
    <w:name w:val="footnote text"/>
    <w:basedOn w:val="Normal"/>
    <w:link w:val="FootnoteTextChar"/>
    <w:uiPriority w:val="99"/>
    <w:semiHidden/>
    <w:unhideWhenUsed/>
    <w:rsid w:val="00C63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23"/>
    <w:rPr>
      <w:sz w:val="20"/>
      <w:szCs w:val="20"/>
    </w:rPr>
  </w:style>
  <w:style w:type="character" w:styleId="FootnoteReference">
    <w:name w:val="footnote reference"/>
    <w:basedOn w:val="DefaultParagraphFont"/>
    <w:uiPriority w:val="99"/>
    <w:semiHidden/>
    <w:unhideWhenUsed/>
    <w:rsid w:val="00C63323"/>
    <w:rPr>
      <w:vertAlign w:val="superscript"/>
    </w:rPr>
  </w:style>
  <w:style w:type="paragraph" w:styleId="EndnoteText">
    <w:name w:val="endnote text"/>
    <w:basedOn w:val="Normal"/>
    <w:link w:val="EndnoteTextChar"/>
    <w:uiPriority w:val="99"/>
    <w:semiHidden/>
    <w:unhideWhenUsed/>
    <w:rsid w:val="0021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24F"/>
    <w:rPr>
      <w:sz w:val="20"/>
      <w:szCs w:val="20"/>
    </w:rPr>
  </w:style>
  <w:style w:type="character" w:styleId="EndnoteReference">
    <w:name w:val="endnote reference"/>
    <w:basedOn w:val="DefaultParagraphFont"/>
    <w:uiPriority w:val="99"/>
    <w:semiHidden/>
    <w:unhideWhenUsed/>
    <w:rsid w:val="0021424F"/>
    <w:rPr>
      <w:vertAlign w:val="superscript"/>
    </w:rPr>
  </w:style>
  <w:style w:type="character" w:styleId="FollowedHyperlink">
    <w:name w:val="FollowedHyperlink"/>
    <w:basedOn w:val="DefaultParagraphFont"/>
    <w:uiPriority w:val="99"/>
    <w:semiHidden/>
    <w:unhideWhenUsed/>
    <w:rsid w:val="00F9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3-018-Updated-Telehealth-Guidance-for-SMHS-and-SUD-Treatment-Servies-in-Medi-C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502-CD8F-402C-8D23-CBF13505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Battaglia, Gina, ACBH</dc:creator>
  <cp:keywords/>
  <dc:description/>
  <cp:lastModifiedBy>Support Account</cp:lastModifiedBy>
  <cp:revision>2</cp:revision>
  <dcterms:created xsi:type="dcterms:W3CDTF">2023-07-11T23:26:00Z</dcterms:created>
  <dcterms:modified xsi:type="dcterms:W3CDTF">2023-07-11T23:26:00Z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e901fce00630a15acd0b9253af9c0503602ec6d39ae9deca795e3b579ded0ec1</vt:lpwstr>
  </property>
</Properties>
</file>