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48" w:rsidRDefault="00D92048">
      <w:pPr>
        <w:sectPr w:rsidR="00D92048">
          <w:type w:val="continuous"/>
          <w:pgSz w:w="12240" w:h="15840"/>
          <w:pgMar w:top="1736" w:right="331" w:bottom="1504" w:left="889" w:header="720" w:footer="720" w:gutter="0"/>
          <w:cols w:space="720"/>
        </w:sectPr>
      </w:pPr>
    </w:p>
    <w:tbl>
      <w:tblPr>
        <w:tblStyle w:val="TableGrid"/>
        <w:tblW w:w="0" w:type="auto"/>
        <w:tblInd w:w="432" w:type="dxa"/>
        <w:tblLook w:val="04A0"/>
      </w:tblPr>
      <w:tblGrid>
        <w:gridCol w:w="5403"/>
        <w:gridCol w:w="5401"/>
      </w:tblGrid>
      <w:tr w:rsidR="00700983" w:rsidTr="00700983">
        <w:tc>
          <w:tcPr>
            <w:tcW w:w="5618" w:type="dxa"/>
          </w:tcPr>
          <w:p w:rsidR="00700983" w:rsidRDefault="00700983">
            <w:pPr>
              <w:spacing w:line="266" w:lineRule="exact"/>
              <w:textAlignment w:val="baseline"/>
              <w:rPr>
                <w:b/>
                <w:color w:val="000000"/>
                <w:spacing w:val="3"/>
                <w:sz w:val="23"/>
                <w:rFonts w:ascii="Arial" w:eastAsia="PMingLiU" w:hAnsi="Arial" w:hint="eastAsia"/>
              </w:rPr>
            </w:pPr>
            <w:r>
              <w:rPr>
                <w:b/>
                <w:color w:val="000000"/>
                <w:sz w:val="23"/>
                <w:rFonts w:ascii="Arial" w:hAnsi="Arial" w:hint="eastAsia" w:eastAsia="PMingLiU"/>
              </w:rPr>
              <w:t xml:space="preserve">阿拉米達縣</w:t>
              <w:br/>
              <w:t xml:space="preserve">行為健康護理服務</w:t>
            </w:r>
          </w:p>
        </w:tc>
        <w:tc>
          <w:tcPr>
            <w:tcW w:w="5618" w:type="dxa"/>
          </w:tcPr>
          <w:p w:rsidR="00700983" w:rsidRPr="00700983" w:rsidRDefault="00700983">
            <w:pPr>
              <w:spacing w:line="266" w:lineRule="exact"/>
              <w:textAlignment w:val="baseline"/>
              <w:rPr>
                <w:color w:val="000000"/>
                <w:spacing w:val="3"/>
                <w:sz w:val="23"/>
                <w:rFonts w:ascii="Arial" w:eastAsia="PMingLiU" w:hAnsi="Arial" w:hint="eastAsia"/>
              </w:rPr>
            </w:pPr>
            <w:r>
              <w:rPr>
                <w:color w:val="000000"/>
                <w:sz w:val="23"/>
                <w:b/>
                <w:rFonts w:ascii="Arial" w:hAnsi="Arial" w:hint="eastAsia" w:eastAsia="PMingLiU"/>
              </w:rPr>
              <w:t xml:space="preserve">核准日期：</w:t>
            </w:r>
            <w:r>
              <w:rPr>
                <w:color w:val="000000"/>
                <w:sz w:val="23"/>
                <w:rFonts w:ascii="Arial" w:hAnsi="Arial" w:hint="eastAsia" w:eastAsia="PMingLiU"/>
              </w:rPr>
              <w:t xml:space="preserve">2018 年 6 月 5 日</w:t>
            </w:r>
          </w:p>
          <w:p w:rsidR="00700983" w:rsidRDefault="00700983">
            <w:pPr>
              <w:spacing w:line="266" w:lineRule="exact"/>
              <w:textAlignment w:val="baseline"/>
              <w:rPr>
                <w:color w:val="000000"/>
                <w:spacing w:val="3"/>
                <w:sz w:val="23"/>
                <w:u w:val="single"/>
                <w:rFonts w:ascii="Arial" w:eastAsia="PMingLiU" w:hAnsi="Arial" w:hint="eastAsia"/>
              </w:rPr>
            </w:pPr>
            <w:r>
              <w:rPr>
                <w:color w:val="000000"/>
                <w:sz w:val="23"/>
                <w:b/>
                <w:rFonts w:ascii="Arial" w:hAnsi="Arial" w:hint="eastAsia" w:eastAsia="PMingLiU"/>
              </w:rPr>
              <w:t xml:space="preserve">核准者：</w:t>
            </w:r>
            <w:r>
              <w:rPr>
                <w:color w:val="000000"/>
                <w:sz w:val="23"/>
                <w:u w:val="single"/>
                <w:rFonts w:ascii="Arial" w:hAnsi="Arial" w:hint="eastAsia" w:eastAsia="PMingLiU"/>
              </w:rPr>
              <w:t xml:space="preserve">[簽名：</w:t>
            </w:r>
            <w:r>
              <w:rPr>
                <w:color w:val="000000"/>
                <w:sz w:val="23"/>
                <w:u w:val="single"/>
                <w:rFonts w:ascii="Arial" w:hAnsi="Arial" w:hint="eastAsia" w:eastAsia="PMingLiU"/>
              </w:rPr>
              <w:t xml:space="preserve">Carol F. Burton]</w:t>
            </w:r>
          </w:p>
          <w:p w:rsidR="00700983" w:rsidRDefault="00700983">
            <w:pPr>
              <w:spacing w:line="266" w:lineRule="exact"/>
              <w:textAlignment w:val="baseline"/>
              <w:rPr>
                <w:b/>
                <w:color w:val="000000"/>
                <w:spacing w:val="3"/>
                <w:sz w:val="23"/>
                <w:rFonts w:ascii="Arial" w:eastAsia="PMingLiU" w:hAnsi="Arial" w:hint="eastAsia"/>
              </w:rPr>
            </w:pPr>
            <w:r>
              <w:rPr>
                <w:color w:val="000000"/>
                <w:sz w:val="23"/>
                <w:rFonts w:ascii="Arial" w:hAnsi="Arial" w:hint="eastAsia" w:eastAsia="PMingLiU"/>
              </w:rPr>
              <w:t xml:space="preserve">       </w:t>
            </w:r>
            <w:r>
              <w:rPr>
                <w:color w:val="000000"/>
                <w:sz w:val="23"/>
                <w:b/>
                <w:rFonts w:ascii="Arial" w:hAnsi="Arial" w:hint="eastAsia" w:eastAsia="PMingLiU"/>
              </w:rPr>
              <w:t xml:space="preserve">Carol F. Burton</w:t>
            </w:r>
          </w:p>
          <w:p w:rsidR="00700983" w:rsidRPr="00700983" w:rsidRDefault="00700983">
            <w:pPr>
              <w:spacing w:line="266" w:lineRule="exact"/>
              <w:textAlignment w:val="baseline"/>
              <w:rPr>
                <w:color w:val="000000"/>
                <w:spacing w:val="3"/>
                <w:sz w:val="23"/>
                <w:rFonts w:ascii="Arial" w:eastAsia="PMingLiU" w:hAnsi="Arial" w:hint="eastAsia"/>
              </w:rPr>
            </w:pPr>
            <w:r>
              <w:rPr>
                <w:color w:val="000000"/>
                <w:sz w:val="23"/>
                <w:b/>
                <w:rFonts w:ascii="Arial" w:hAnsi="Arial" w:hint="eastAsia" w:eastAsia="PMingLiU"/>
              </w:rPr>
              <w:t xml:space="preserve">       </w:t>
            </w:r>
            <w:r>
              <w:rPr>
                <w:color w:val="000000"/>
                <w:sz w:val="23"/>
                <w:rFonts w:ascii="Arial" w:hAnsi="Arial" w:hint="eastAsia" w:eastAsia="PMingLiU"/>
              </w:rPr>
              <w:t xml:space="preserve">Interim BHCS Director</w:t>
            </w:r>
          </w:p>
        </w:tc>
      </w:tr>
      <w:tr w:rsidR="00700983" w:rsidTr="00700983">
        <w:tc>
          <w:tcPr>
            <w:tcW w:w="5618" w:type="dxa"/>
          </w:tcPr>
          <w:p w:rsidR="00700983" w:rsidRDefault="00700983">
            <w:pPr>
              <w:spacing w:line="266" w:lineRule="exact"/>
              <w:textAlignment w:val="baseline"/>
              <w:rPr>
                <w:b/>
                <w:color w:val="000000"/>
                <w:spacing w:val="3"/>
                <w:sz w:val="23"/>
                <w:rFonts w:ascii="Arial" w:eastAsia="PMingLiU" w:hAnsi="Arial" w:hint="eastAsia"/>
              </w:rPr>
            </w:pPr>
            <w:r>
              <w:rPr>
                <w:b/>
                <w:color w:val="000000"/>
                <w:sz w:val="23"/>
                <w:rFonts w:ascii="Arial" w:hAnsi="Arial" w:hint="eastAsia" w:eastAsia="PMingLiU"/>
              </w:rPr>
              <w:t xml:space="preserve">政策標題</w:t>
            </w:r>
          </w:p>
          <w:p w:rsidR="00700983" w:rsidRDefault="00700983">
            <w:pPr>
              <w:spacing w:line="266" w:lineRule="exact"/>
              <w:textAlignment w:val="baseline"/>
              <w:rPr>
                <w:rFonts w:ascii="Arial" w:eastAsia="Arial" w:hAnsi="Arial"/>
                <w:b/>
                <w:color w:val="000000"/>
                <w:spacing w:val="3"/>
                <w:sz w:val="23"/>
              </w:rPr>
            </w:pPr>
          </w:p>
          <w:p w:rsidR="00700983" w:rsidRDefault="00700983">
            <w:pPr>
              <w:spacing w:line="266" w:lineRule="exact"/>
              <w:textAlignment w:val="baseline"/>
              <w:rPr>
                <w:b/>
                <w:color w:val="000000"/>
                <w:spacing w:val="3"/>
                <w:sz w:val="23"/>
                <w:rFonts w:ascii="Arial" w:eastAsia="PMingLiU" w:hAnsi="Arial" w:hint="eastAsia"/>
              </w:rPr>
            </w:pPr>
            <w:r>
              <w:rPr>
                <w:b/>
                <w:color w:val="000000"/>
                <w:sz w:val="23"/>
                <w:rFonts w:ascii="Arial" w:hAnsi="Arial" w:hint="eastAsia" w:eastAsia="PMingLiU"/>
              </w:rPr>
              <w:t xml:space="preserve">消費者申訴與上訴制度</w:t>
            </w:r>
          </w:p>
        </w:tc>
        <w:tc>
          <w:tcPr>
            <w:tcW w:w="5618" w:type="dxa"/>
          </w:tcPr>
          <w:p w:rsidR="00700983" w:rsidRPr="00BC2EFF" w:rsidRDefault="00700983">
            <w:pPr>
              <w:spacing w:line="266" w:lineRule="exact"/>
              <w:textAlignment w:val="baseline"/>
              <w:rPr>
                <w:color w:val="000000"/>
                <w:spacing w:val="3"/>
                <w:sz w:val="23"/>
                <w:rFonts w:ascii="Arial" w:eastAsia="PMingLiU" w:hAnsi="Arial" w:hint="eastAsia"/>
              </w:rPr>
            </w:pPr>
            <w:r>
              <w:rPr>
                <w:color w:val="000000"/>
                <w:sz w:val="23"/>
                <w:b/>
                <w:rFonts w:ascii="Arial" w:hAnsi="Arial" w:hint="eastAsia" w:eastAsia="PMingLiU"/>
              </w:rPr>
              <w:t xml:space="preserve">政策編號：</w:t>
            </w:r>
            <w:r>
              <w:rPr>
                <w:color w:val="000000"/>
                <w:sz w:val="23"/>
                <w:rFonts w:ascii="Arial" w:hAnsi="Arial" w:hint="eastAsia" w:eastAsia="PMingLiU"/>
              </w:rPr>
              <w:t xml:space="preserve">300-1-1</w:t>
            </w:r>
          </w:p>
          <w:p w:rsidR="00700983" w:rsidRDefault="00700983">
            <w:pPr>
              <w:spacing w:line="266" w:lineRule="exact"/>
              <w:textAlignment w:val="baseline"/>
              <w:rPr>
                <w:rFonts w:ascii="Arial" w:eastAsia="Arial" w:hAnsi="Arial"/>
                <w:b/>
                <w:color w:val="000000"/>
                <w:spacing w:val="3"/>
                <w:sz w:val="23"/>
              </w:rPr>
            </w:pPr>
          </w:p>
          <w:p w:rsidR="00700983" w:rsidRPr="00BC2EFF" w:rsidRDefault="00700983">
            <w:pPr>
              <w:spacing w:line="266" w:lineRule="exact"/>
              <w:textAlignment w:val="baseline"/>
              <w:rPr>
                <w:color w:val="000000"/>
                <w:spacing w:val="3"/>
                <w:sz w:val="23"/>
                <w:rFonts w:ascii="Arial" w:eastAsia="PMingLiU" w:hAnsi="Arial" w:hint="eastAsia"/>
              </w:rPr>
            </w:pPr>
            <w:r>
              <w:rPr>
                <w:color w:val="000000"/>
                <w:sz w:val="23"/>
                <w:b/>
                <w:rFonts w:ascii="Arial" w:hAnsi="Arial" w:hint="eastAsia" w:eastAsia="PMingLiU"/>
              </w:rPr>
              <w:t xml:space="preserve">初版核准日期：</w:t>
            </w:r>
            <w:r>
              <w:rPr>
                <w:color w:val="000000"/>
                <w:sz w:val="23"/>
                <w:rFonts w:ascii="Arial" w:hAnsi="Arial" w:hint="eastAsia" w:eastAsia="PMingLiU"/>
              </w:rPr>
              <w:t xml:space="preserve">2010 年 3 月 10 日</w:t>
            </w:r>
          </w:p>
          <w:p w:rsidR="00700983" w:rsidRPr="00BC2EFF" w:rsidRDefault="00700983">
            <w:pPr>
              <w:spacing w:line="266" w:lineRule="exact"/>
              <w:textAlignment w:val="baseline"/>
              <w:rPr>
                <w:color w:val="000000"/>
                <w:spacing w:val="3"/>
                <w:sz w:val="23"/>
                <w:rFonts w:ascii="Arial" w:eastAsia="PMingLiU" w:hAnsi="Arial" w:hint="eastAsia"/>
              </w:rPr>
            </w:pPr>
            <w:r>
              <w:rPr>
                <w:color w:val="000000"/>
                <w:sz w:val="23"/>
                <w:b/>
                <w:rFonts w:ascii="Arial" w:hAnsi="Arial" w:hint="eastAsia" w:eastAsia="PMingLiU"/>
              </w:rPr>
              <w:t xml:space="preserve">修訂日期：</w:t>
            </w:r>
            <w:r>
              <w:rPr>
                <w:color w:val="000000"/>
                <w:sz w:val="23"/>
                <w:rFonts w:ascii="Arial" w:hAnsi="Arial" w:hint="eastAsia" w:eastAsia="PMingLiU"/>
              </w:rPr>
              <w:t xml:space="preserve">2018 年 6 月 5 日</w:t>
            </w:r>
          </w:p>
        </w:tc>
      </w:tr>
    </w:tbl>
    <w:p w:rsidR="00D94199" w:rsidRDefault="00D94199">
      <w:pPr>
        <w:spacing w:line="266" w:lineRule="exact"/>
        <w:ind w:left="432"/>
        <w:textAlignment w:val="baseline"/>
        <w:rPr>
          <w:rFonts w:ascii="Arial" w:eastAsia="Arial" w:hAnsi="Arial"/>
          <w:b/>
          <w:color w:val="000000"/>
          <w:spacing w:val="3"/>
          <w:sz w:val="23"/>
        </w:rPr>
      </w:pPr>
    </w:p>
    <w:p w:rsidR="00D92048" w:rsidRDefault="00D92048">
      <w:pPr>
        <w:spacing w:line="266" w:lineRule="exact"/>
        <w:ind w:left="432"/>
        <w:textAlignment w:val="baseline"/>
        <w:rPr>
          <w:b/>
          <w:color w:val="000000"/>
          <w:spacing w:val="3"/>
          <w:sz w:val="23"/>
          <w:rFonts w:ascii="Arial" w:eastAsia="PMingLiU" w:hAnsi="Arial" w:hint="eastAsia"/>
        </w:rPr>
      </w:pPr>
      <w:r w:rsidRPr="00D92048">
        <w:pict>
          <v:shapetype id="_x0000_t202" coordsize="21600,21600" o:spt="202" path="m,l,21600r21600,l21600,xe">
            <v:stroke joinstyle="miter"/>
            <v:path gradientshapeok="t" o:connecttype="rect"/>
          </v:shapetype>
          <v:shape id="_x0000_s1031" type="#_x0000_t202" style="position:absolute;left:0;text-align:left;margin-left:475.45pt;margin-top:32pt;width:120pt;height:54.65pt;z-index:-251664896;mso-wrap-distance-left:0;mso-wrap-distance-right:0;mso-position-horizontal-relative:page;mso-position-vertical-relative:page" filled="f" stroked="f">
            <v:textbox inset="0,0,0,0">
              <w:txbxContent>
                <w:p w:rsidR="00D92048" w:rsidRDefault="00D92048">
                  <w:pPr>
                    <w:ind w:right="5"/>
                    <w:textAlignment w:val="baseline"/>
                  </w:pPr>
                </w:p>
              </w:txbxContent>
            </v:textbox>
            <w10:wrap type="square" anchorx="page" anchory="page"/>
          </v:shape>
        </w:pict>
      </w:r>
      <w:r>
        <w:rPr>
          <w:b/>
          <w:color w:val="000000"/>
          <w:sz w:val="23"/>
          <w:rFonts w:ascii="Arial" w:hAnsi="Arial" w:hint="eastAsia" w:eastAsia="PMingLiU"/>
        </w:rPr>
        <w:t xml:space="preserve">目的</w:t>
      </w:r>
    </w:p>
    <w:p w:rsidR="00D92048" w:rsidRDefault="003B5FCF">
      <w:pPr>
        <w:spacing w:before="282" w:line="275" w:lineRule="exact"/>
        <w:ind w:left="432" w:right="1224"/>
        <w:textAlignment w:val="baseline"/>
        <w:rPr>
          <w:color w:val="000000"/>
          <w:spacing w:val="4"/>
          <w:sz w:val="23"/>
          <w:rFonts w:ascii="Arial" w:eastAsia="PMingLiU" w:hAnsi="Arial" w:hint="eastAsia"/>
        </w:rPr>
      </w:pPr>
      <w:r>
        <w:rPr>
          <w:color w:val="000000"/>
          <w:sz w:val="23"/>
          <w:rFonts w:ascii="Arial" w:hAnsi="Arial" w:hint="eastAsia" w:eastAsia="PMingLiU"/>
        </w:rPr>
        <w:t xml:space="preserve">本政策建立的流程，可供消費者和/或授權代表表達對於消費者的護理，以及由阿拉米達縣行為健康護理服務 (BHCS) 提供的任何服務中消費者參與的其他方面，並且說明解決這些疑慮的流程。</w:t>
      </w:r>
      <w:r>
        <w:rPr>
          <w:color w:val="000000"/>
          <w:sz w:val="23"/>
          <w:rFonts w:ascii="Arial" w:hAnsi="Arial" w:hint="eastAsia" w:eastAsia="PMingLiU"/>
        </w:rPr>
        <w:t xml:space="preserve">BHCS 必須設立申訴與上訴制度，讓受益人能夠在任何有關 BHCS 履行其職責，而提供 Medi-Cal 行為健康服務 (同時包括由 Medi-Cal 提供經費的心理健康和物質使用疾患服務)，和由精神衛生服務法 (MHSA) 提供經費的服務發生問題時，找到問題或疑慮的解決方式。</w:t>
      </w:r>
      <w:r>
        <w:rPr>
          <w:color w:val="000000"/>
          <w:sz w:val="23"/>
          <w:rFonts w:ascii="Arial" w:hAnsi="Arial" w:hint="eastAsia" w:eastAsia="PMingLiU"/>
        </w:rPr>
        <w:t xml:space="preserve">同樣的，本政策也為 BHCS 建立了有關 MHSA 社區計畫規劃程序、服務取得，以及計畫實施和核准的 MHSA 方案之間一致性的申訴程序。</w:t>
      </w:r>
      <w:r>
        <w:rPr>
          <w:color w:val="000000"/>
          <w:sz w:val="23"/>
          <w:rFonts w:ascii="Arial" w:hAnsi="Arial" w:hint="eastAsia" w:eastAsia="PMingLiU"/>
        </w:rPr>
        <w:t xml:space="preserve">本政策依照聯邦和州的要求，規定了消費者申訴與上訴的準則和程序，並且設立了各部門的程序，以運作和監督本程序。</w:t>
      </w:r>
    </w:p>
    <w:p w:rsidR="00D92048" w:rsidRDefault="003B5FCF">
      <w:pPr>
        <w:spacing w:before="562" w:line="271" w:lineRule="exact"/>
        <w:ind w:left="432"/>
        <w:textAlignment w:val="baseline"/>
        <w:rPr>
          <w:b/>
          <w:color w:val="000000"/>
          <w:spacing w:val="6"/>
          <w:sz w:val="23"/>
          <w:rFonts w:ascii="Arial" w:eastAsia="PMingLiU" w:hAnsi="Arial" w:hint="eastAsia"/>
        </w:rPr>
      </w:pPr>
      <w:r>
        <w:rPr>
          <w:b/>
          <w:color w:val="000000"/>
          <w:sz w:val="23"/>
          <w:rFonts w:ascii="Arial" w:hAnsi="Arial" w:hint="eastAsia" w:eastAsia="PMingLiU"/>
        </w:rPr>
        <w:t xml:space="preserve">當局要求</w:t>
      </w:r>
    </w:p>
    <w:p w:rsidR="00D92048" w:rsidRDefault="003B5FCF">
      <w:pPr>
        <w:spacing w:before="274" w:line="275" w:lineRule="exact"/>
        <w:ind w:left="432" w:right="1296"/>
        <w:textAlignment w:val="baseline"/>
        <w:rPr>
          <w:color w:val="000000"/>
          <w:spacing w:val="4"/>
          <w:sz w:val="23"/>
          <w:rFonts w:ascii="Arial" w:eastAsia="PMingLiU" w:hAnsi="Arial" w:hint="eastAsia"/>
        </w:rPr>
      </w:pPr>
      <w:r>
        <w:rPr>
          <w:color w:val="000000"/>
          <w:sz w:val="23"/>
          <w:rFonts w:ascii="Arial" w:hAnsi="Arial" w:hint="eastAsia" w:eastAsia="PMingLiU"/>
        </w:rPr>
        <w:t xml:space="preserve">CCR 法規 9 第 1810.200、1850.205-215、1810.230.5、1850.207(d) 節；22 CCR 第 50951-51014.2 節；42 CFR 第 431 部分 E 子部分第 431.200-250 節；42 CFR 第 438 部分 C 子部分第 438.228 節；42 CFR 第 438 部分 F 子部分第 438.400</w:t>
      </w:r>
      <w:r>
        <w:rPr>
          <w:color w:val="000000"/>
          <w:sz w:val="23"/>
          <w:rFonts w:ascii="Arial" w:hAnsi="Arial" w:hint="eastAsia" w:eastAsia="PMingLiU"/>
        </w:rPr>
        <w:softHyphen/>
      </w:r>
      <w:r>
        <w:rPr>
          <w:color w:val="000000"/>
          <w:sz w:val="23"/>
          <w:rFonts w:ascii="Arial" w:hAnsi="Arial" w:hint="eastAsia" w:eastAsia="PMingLiU"/>
        </w:rPr>
        <w:t xml:space="preserve">424 節；第 18-010 號 DHCS MHSUDS 資訊公告；與 California Department of Health Care Services 的第 12</w:t>
      </w:r>
      <w:r>
        <w:rPr>
          <w:color w:val="000000"/>
          <w:sz w:val="23"/>
          <w:rFonts w:ascii="Arial" w:hAnsi="Arial" w:hint="eastAsia" w:eastAsia="PMingLiU"/>
        </w:rPr>
        <w:softHyphen/>
      </w:r>
      <w:r>
        <w:rPr>
          <w:color w:val="000000"/>
          <w:sz w:val="23"/>
          <w:rFonts w:ascii="Arial" w:hAnsi="Arial" w:hint="eastAsia" w:eastAsia="PMingLiU"/>
        </w:rPr>
        <w:t xml:space="preserve">89353 號 MHP 協議。</w:t>
      </w:r>
    </w:p>
    <w:p w:rsidR="00D92048" w:rsidRDefault="003B5FCF">
      <w:pPr>
        <w:spacing w:before="835" w:line="271" w:lineRule="exact"/>
        <w:ind w:left="432"/>
        <w:textAlignment w:val="baseline"/>
        <w:rPr>
          <w:b/>
          <w:color w:val="000000"/>
          <w:spacing w:val="3"/>
          <w:sz w:val="23"/>
          <w:rFonts w:ascii="Arial" w:eastAsia="PMingLiU" w:hAnsi="Arial" w:hint="eastAsia"/>
        </w:rPr>
      </w:pPr>
      <w:r>
        <w:rPr>
          <w:b/>
          <w:color w:val="000000"/>
          <w:sz w:val="23"/>
          <w:rFonts w:ascii="Arial" w:hAnsi="Arial" w:hint="eastAsia" w:eastAsia="PMingLiU"/>
        </w:rPr>
        <w:t xml:space="preserve">範圍</w:t>
      </w:r>
    </w:p>
    <w:p w:rsidR="00D92048" w:rsidRPr="00D94199" w:rsidRDefault="003B5FCF" w:rsidP="00D94199">
      <w:pPr>
        <w:spacing w:before="276" w:line="275" w:lineRule="exact"/>
        <w:ind w:left="432" w:right="1440"/>
        <w:jc w:val="both"/>
        <w:textAlignment w:val="baseline"/>
        <w:sectPr w:rsidR="00D92048" w:rsidRPr="00D94199">
          <w:type w:val="continuous"/>
          <w:pgSz w:w="12240" w:h="15840"/>
          <w:pgMar w:top="1736" w:right="331" w:bottom="1504" w:left="889" w:header="720" w:footer="720" w:gutter="0"/>
          <w:cols w:space="720"/>
        </w:sectPr>
        <w:rPr>
          <w:color w:val="000000"/>
          <w:spacing w:val="4"/>
          <w:sz w:val="23"/>
          <w:rFonts w:ascii="Arial" w:eastAsia="PMingLiU" w:hAnsi="Arial" w:hint="eastAsia"/>
        </w:rPr>
      </w:pPr>
      <w:r>
        <w:rPr>
          <w:color w:val="000000"/>
          <w:sz w:val="23"/>
          <w:rFonts w:ascii="Arial" w:hAnsi="Arial" w:hint="eastAsia" w:eastAsia="PMingLiU"/>
        </w:rPr>
        <w:t xml:space="preserve">所有由縣營運的 BHCS 行為健康計畫，包括心理健康 (MH) 和物質使用疾患 (SUD) 計畫，以及除了提供行為醫療的實體、個人和計畫，和接受 BHCS 的承包或轉包而由 MHSA 提供經費的服務以外，由 MHSA 提供經費的計畫，都應該遵循本政策。</w:t>
      </w:r>
    </w:p>
    <w:p w:rsidR="00D92048" w:rsidRDefault="00D92048">
      <w:pPr>
        <w:spacing w:after="949" w:line="20" w:lineRule="exact"/>
      </w:pPr>
    </w:p>
    <w:tbl>
      <w:tblPr>
        <w:tblStyle w:val="TableGrid"/>
        <w:tblW w:w="0" w:type="auto"/>
        <w:tblInd w:w="360" w:type="dxa"/>
        <w:tblLook w:val="04A0"/>
      </w:tblPr>
      <w:tblGrid>
        <w:gridCol w:w="7128"/>
        <w:gridCol w:w="2553"/>
      </w:tblGrid>
      <w:tr w:rsidR="00D94199" w:rsidTr="00D94199">
        <w:tc>
          <w:tcPr>
            <w:tcW w:w="7128" w:type="dxa"/>
          </w:tcPr>
          <w:p w:rsidR="00D94199" w:rsidRPr="00D94199" w:rsidRDefault="00D94199">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4199" w:rsidRDefault="00D94199">
      <w:pPr>
        <w:spacing w:before="2" w:line="274" w:lineRule="exact"/>
        <w:ind w:left="360"/>
        <w:textAlignment w:val="baseline"/>
        <w:rPr>
          <w:rFonts w:ascii="Arial" w:eastAsia="Arial" w:hAnsi="Arial"/>
          <w:b/>
          <w:color w:val="000000"/>
          <w:spacing w:val="-1"/>
          <w:sz w:val="24"/>
        </w:rPr>
      </w:pPr>
    </w:p>
    <w:p w:rsidR="00D92048" w:rsidRDefault="003B5FCF">
      <w:pPr>
        <w:spacing w:before="2" w:line="274" w:lineRule="exact"/>
        <w:ind w:left="360"/>
        <w:textAlignment w:val="baseline"/>
        <w:rPr>
          <w:b/>
          <w:color w:val="000000"/>
          <w:spacing w:val="-1"/>
          <w:sz w:val="24"/>
          <w:rFonts w:ascii="Arial" w:eastAsia="PMingLiU" w:hAnsi="Arial" w:hint="eastAsia"/>
        </w:rPr>
      </w:pPr>
      <w:r>
        <w:rPr>
          <w:b/>
          <w:color w:val="000000"/>
          <w:sz w:val="24"/>
          <w:rFonts w:ascii="Arial" w:hAnsi="Arial" w:hint="eastAsia" w:eastAsia="PMingLiU"/>
        </w:rPr>
        <w:t xml:space="preserve">政策</w:t>
      </w:r>
    </w:p>
    <w:p w:rsidR="00D92048" w:rsidRDefault="003B5FCF">
      <w:pPr>
        <w:spacing w:before="248" w:line="279" w:lineRule="exact"/>
        <w:ind w:left="360" w:right="432"/>
        <w:textAlignment w:val="baseline"/>
        <w:rPr>
          <w:color w:val="000000"/>
          <w:spacing w:val="-1"/>
          <w:sz w:val="24"/>
          <w:rFonts w:ascii="Arial" w:eastAsia="PMingLiU" w:hAnsi="Arial" w:hint="eastAsia"/>
        </w:rPr>
      </w:pPr>
      <w:r>
        <w:rPr>
          <w:color w:val="000000"/>
          <w:sz w:val="24"/>
          <w:rFonts w:ascii="Arial" w:hAnsi="Arial" w:hint="eastAsia" w:eastAsia="PMingLiU"/>
        </w:rPr>
        <w:t xml:space="preserve">本政策設立了申訴與上訴制度，所有接受 BHCS 及其承包商提供之服務的消費者，都有權利依照本政策的規定提出申訴和/或上訴。</w:t>
      </w:r>
      <w:r>
        <w:rPr>
          <w:color w:val="000000"/>
          <w:sz w:val="24"/>
          <w:rFonts w:ascii="Arial" w:hAnsi="Arial" w:hint="eastAsia" w:eastAsia="PMingLiU"/>
        </w:rPr>
        <w:t xml:space="preserve">服務提供者應該盡一切的努力，盡量簡單迅速地解決消費者和計畫的疑慮；但是，BHCS 的政策規定，消費者可以在任何時候使用 BHCS 的申訴與上訴制度。</w:t>
      </w:r>
      <w:r>
        <w:rPr>
          <w:color w:val="000000"/>
          <w:sz w:val="24"/>
          <w:rFonts w:ascii="Arial" w:hAnsi="Arial" w:hint="eastAsia" w:eastAsia="PMingLiU"/>
        </w:rPr>
        <w:t xml:space="preserve">消費者和/或其授權代表，可以使用 BHCS 的申訴與上訴程序，或承包服務提供者的申訴程序，而無需擔心遭到 BHCS 或其承包商的報復。</w:t>
      </w:r>
      <w:r>
        <w:rPr>
          <w:color w:val="000000"/>
          <w:sz w:val="24"/>
          <w:rFonts w:ascii="Arial" w:hAnsi="Arial" w:hint="eastAsia" w:eastAsia="PMingLiU"/>
        </w:rPr>
        <w:t xml:space="preserve">本政策是依照州和聯邦的消費者保密相關法律及法規實施。</w:t>
      </w:r>
    </w:p>
    <w:p w:rsidR="00D92048" w:rsidRDefault="003B5FCF">
      <w:pPr>
        <w:spacing w:before="267" w:line="279" w:lineRule="exact"/>
        <w:ind w:left="360" w:right="720"/>
        <w:textAlignment w:val="baseline"/>
        <w:rPr>
          <w:color w:val="000000"/>
          <w:sz w:val="24"/>
          <w:rFonts w:ascii="Arial" w:eastAsia="PMingLiU" w:hAnsi="Arial" w:hint="eastAsia"/>
        </w:rPr>
      </w:pPr>
      <w:r>
        <w:rPr>
          <w:color w:val="000000"/>
          <w:sz w:val="24"/>
          <w:rFonts w:ascii="Arial" w:hAnsi="Arial" w:hint="eastAsia" w:eastAsia="PMingLiU"/>
        </w:rPr>
        <w:t xml:space="preserve">在本政策中，「消費者」一詞與「受益人」、「患者」和「客戶」為同義詞，且目前的服務消費者和有意開始使用 BHCS 服務的人士都包括在內。</w:t>
      </w:r>
    </w:p>
    <w:p w:rsidR="00D92048" w:rsidRDefault="003B5FCF">
      <w:pPr>
        <w:spacing w:before="557" w:line="274" w:lineRule="exact"/>
        <w:ind w:left="360"/>
        <w:textAlignment w:val="baseline"/>
        <w:rPr>
          <w:b/>
          <w:color w:val="000000"/>
          <w:spacing w:val="-2"/>
          <w:sz w:val="24"/>
          <w:rFonts w:ascii="Arial" w:eastAsia="PMingLiU" w:hAnsi="Arial" w:hint="eastAsia"/>
        </w:rPr>
      </w:pPr>
      <w:r>
        <w:rPr>
          <w:b/>
          <w:color w:val="000000"/>
          <w:sz w:val="24"/>
          <w:rFonts w:ascii="Arial" w:hAnsi="Arial" w:hint="eastAsia" w:eastAsia="PMingLiU"/>
        </w:rPr>
        <w:t xml:space="preserve">程序</w:t>
      </w:r>
    </w:p>
    <w:p w:rsidR="00D92048" w:rsidRDefault="003B5FCF">
      <w:pPr>
        <w:spacing w:before="278" w:line="276" w:lineRule="exact"/>
        <w:ind w:left="360"/>
        <w:textAlignment w:val="baseline"/>
        <w:rPr>
          <w:b/>
          <w:color w:val="000000"/>
          <w:sz w:val="24"/>
          <w:u w:val="single"/>
          <w:rFonts w:ascii="Arial" w:eastAsia="PMingLiU" w:hAnsi="Arial" w:hint="eastAsia"/>
        </w:rPr>
      </w:pPr>
      <w:r>
        <w:rPr>
          <w:b/>
          <w:color w:val="000000"/>
          <w:sz w:val="24"/>
          <w:u w:val="single"/>
          <w:rFonts w:ascii="Arial" w:hAnsi="Arial" w:hint="eastAsia" w:eastAsia="PMingLiU"/>
        </w:rPr>
        <w:t xml:space="preserve">消費者申訴</w:t>
      </w:r>
    </w:p>
    <w:p w:rsidR="00D92048" w:rsidRDefault="003B5FCF">
      <w:pPr>
        <w:spacing w:before="252" w:line="279" w:lineRule="exact"/>
        <w:ind w:left="360" w:right="432"/>
        <w:textAlignment w:val="baseline"/>
        <w:rPr>
          <w:color w:val="000000"/>
          <w:spacing w:val="-1"/>
          <w:sz w:val="24"/>
          <w:rFonts w:ascii="Arial" w:eastAsia="PMingLiU" w:hAnsi="Arial" w:hint="eastAsia"/>
        </w:rPr>
      </w:pPr>
      <w:r>
        <w:rPr>
          <w:color w:val="000000"/>
          <w:sz w:val="24"/>
          <w:b/>
          <w:rFonts w:ascii="Arial" w:hAnsi="Arial" w:hint="eastAsia" w:eastAsia="PMingLiU"/>
        </w:rPr>
        <w:t xml:space="preserve">申訴</w:t>
      </w:r>
      <w:r>
        <w:rPr>
          <w:color w:val="000000"/>
          <w:sz w:val="24"/>
          <w:rFonts w:ascii="Arial" w:hAnsi="Arial" w:hint="eastAsia" w:eastAsia="PMingLiU"/>
        </w:rPr>
        <w:t xml:space="preserve">是指在下文所述的 Medi-Cal 申訴程序中，除了不利福利認定外，對任何事項表達不滿。</w:t>
      </w:r>
      <w:r>
        <w:rPr>
          <w:color w:val="000000"/>
          <w:sz w:val="24"/>
          <w:rFonts w:ascii="Arial" w:hAnsi="Arial" w:hint="eastAsia" w:eastAsia="PMingLiU"/>
        </w:rPr>
        <w:t xml:space="preserve">申訴可能包括但不限於提供的服務照護品質，人際關係的各個方面，例如服務提供者或員工態度粗魯，未尊重消費者的權利，無論要求的是什麼治療行動，以及在行為健康計劃 (BHP) 提出必須延長時間才能做出授權決定的提議時，消費者表示異議的權利。</w:t>
      </w:r>
    </w:p>
    <w:p w:rsidR="00D92048" w:rsidRDefault="003B5FCF">
      <w:pPr>
        <w:spacing w:before="256" w:line="279" w:lineRule="exact"/>
        <w:ind w:left="360" w:right="504"/>
        <w:textAlignment w:val="baseline"/>
        <w:rPr>
          <w:color w:val="000000"/>
          <w:spacing w:val="-2"/>
          <w:sz w:val="24"/>
          <w:rFonts w:ascii="Arial" w:eastAsia="PMingLiU" w:hAnsi="Arial" w:hint="eastAsia"/>
        </w:rPr>
      </w:pPr>
      <w:r>
        <w:rPr>
          <w:color w:val="000000"/>
          <w:sz w:val="24"/>
          <w:rFonts w:ascii="Arial" w:hAnsi="Arial" w:hint="eastAsia" w:eastAsia="PMingLiU"/>
        </w:rPr>
        <w:t xml:space="preserve">BHCS 及其承包商不應該妨礙申訴的提出。</w:t>
      </w:r>
      <w:r>
        <w:rPr>
          <w:color w:val="000000"/>
          <w:sz w:val="24"/>
          <w:rFonts w:ascii="Arial" w:hAnsi="Arial" w:hint="eastAsia" w:eastAsia="PMingLiU"/>
        </w:rPr>
        <w:t xml:space="preserve">消費者無需使用「申訴」一詞，其抱怨也會被視為表達不滿，因此視同申訴。</w:t>
      </w:r>
      <w:r>
        <w:rPr>
          <w:color w:val="000000"/>
          <w:sz w:val="24"/>
          <w:rFonts w:ascii="Arial" w:hAnsi="Arial" w:hint="eastAsia" w:eastAsia="PMingLiU"/>
        </w:rPr>
        <w:t xml:space="preserve">非正式和正式的申訴並無差別。</w:t>
      </w:r>
      <w:r>
        <w:rPr>
          <w:color w:val="000000"/>
          <w:sz w:val="24"/>
          <w:rFonts w:ascii="Arial" w:hAnsi="Arial" w:hint="eastAsia" w:eastAsia="PMingLiU"/>
        </w:rPr>
        <w:t xml:space="preserve">即使受益人明確拒絕向 BHCS 或 BHCS 的承包服務提供者提出正式申訴，消費者的抱怨仍然應該被歸類為申訴，並且必須滿足本政策中的要求。</w:t>
      </w:r>
    </w:p>
    <w:p w:rsidR="00D92048" w:rsidRDefault="003B5FCF">
      <w:pPr>
        <w:spacing w:before="279" w:line="276" w:lineRule="exact"/>
        <w:ind w:left="360"/>
        <w:textAlignment w:val="baseline"/>
        <w:rPr>
          <w:b/>
          <w:color w:val="000000"/>
          <w:sz w:val="24"/>
          <w:u w:val="single"/>
          <w:rFonts w:ascii="Arial" w:eastAsia="PMingLiU" w:hAnsi="Arial" w:hint="eastAsia"/>
        </w:rPr>
      </w:pPr>
      <w:r>
        <w:rPr>
          <w:b/>
          <w:color w:val="000000"/>
          <w:sz w:val="24"/>
          <w:u w:val="single"/>
          <w:rFonts w:ascii="Arial" w:hAnsi="Arial" w:hint="eastAsia" w:eastAsia="PMingLiU"/>
        </w:rPr>
        <w:t xml:space="preserve">向 BHCS 提出申訴：</w:t>
      </w:r>
      <w:r>
        <w:rPr>
          <w:b/>
          <w:color w:val="000000"/>
          <w:sz w:val="24"/>
          <w:u w:val="single"/>
          <w:rFonts w:ascii="Arial" w:hAnsi="Arial" w:hint="eastAsia" w:eastAsia="PMingLiU"/>
        </w:rPr>
        <w:t xml:space="preserve"> </w:t>
      </w:r>
    </w:p>
    <w:p w:rsidR="00D92048" w:rsidRDefault="003B5FCF">
      <w:pPr>
        <w:spacing w:before="78" w:line="317" w:lineRule="exact"/>
        <w:ind w:left="1080" w:right="792" w:hanging="360"/>
        <w:textAlignment w:val="baseline"/>
        <w:rPr>
          <w:color w:val="000000"/>
          <w:sz w:val="24"/>
          <w:rFonts w:ascii="Arial" w:eastAsia="PMingLiU" w:hAnsi="Arial" w:hint="eastAsia"/>
        </w:rPr>
      </w:pPr>
      <w:r>
        <w:rPr>
          <w:color w:val="000000"/>
          <w:sz w:val="24"/>
          <w:rFonts w:ascii="Arial" w:hAnsi="Arial" w:hint="eastAsia" w:eastAsia="PMingLiU"/>
        </w:rPr>
        <w:t xml:space="preserve">A. 消費者和/或其授權代表，可以在任何時候向 BHCS 提出申訴。</w:t>
      </w:r>
      <w:r>
        <w:rPr>
          <w:color w:val="000000"/>
          <w:sz w:val="24"/>
          <w:rFonts w:ascii="Arial" w:hAnsi="Arial" w:hint="eastAsia" w:eastAsia="PMingLiU"/>
        </w:rPr>
        <w:t xml:space="preserve">其範圍包括：</w:t>
      </w:r>
    </w:p>
    <w:p w:rsidR="00D92048" w:rsidRDefault="003B5FCF">
      <w:pPr>
        <w:numPr>
          <w:ilvl w:val="0"/>
          <w:numId w:val="1"/>
        </w:numPr>
        <w:tabs>
          <w:tab w:val="clear" w:pos="360"/>
          <w:tab w:val="left" w:pos="1440"/>
        </w:tabs>
        <w:spacing w:before="38" w:line="279" w:lineRule="exact"/>
        <w:ind w:left="1080"/>
        <w:textAlignment w:val="baseline"/>
        <w:rPr>
          <w:color w:val="000000"/>
          <w:sz w:val="24"/>
          <w:rFonts w:ascii="Arial" w:eastAsia="PMingLiU" w:hAnsi="Arial" w:hint="eastAsia"/>
        </w:rPr>
      </w:pPr>
      <w:r>
        <w:rPr>
          <w:color w:val="000000"/>
          <w:sz w:val="24"/>
          <w:rFonts w:ascii="Arial" w:hAnsi="Arial" w:hint="eastAsia" w:eastAsia="PMingLiU"/>
        </w:rPr>
        <w:t xml:space="preserve">年齡在十二 (12) 歲 (含) 以上的消費者</w:t>
      </w:r>
    </w:p>
    <w:p w:rsidR="00D92048" w:rsidRDefault="003B5FCF">
      <w:pPr>
        <w:numPr>
          <w:ilvl w:val="0"/>
          <w:numId w:val="1"/>
        </w:numPr>
        <w:tabs>
          <w:tab w:val="clear" w:pos="360"/>
          <w:tab w:val="left" w:pos="1440"/>
        </w:tabs>
        <w:spacing w:before="38" w:after="1074" w:line="279" w:lineRule="exact"/>
        <w:ind w:left="1080"/>
        <w:textAlignment w:val="baseline"/>
        <w:rPr>
          <w:color w:val="000000"/>
          <w:sz w:val="24"/>
          <w:rFonts w:ascii="Arial" w:eastAsia="PMingLiU" w:hAnsi="Arial" w:hint="eastAsia"/>
        </w:rPr>
      </w:pPr>
      <w:r>
        <w:rPr>
          <w:color w:val="000000"/>
          <w:sz w:val="24"/>
          <w:rFonts w:ascii="Arial" w:hAnsi="Arial" w:hint="eastAsia" w:eastAsia="PMingLiU"/>
        </w:rPr>
        <w:t xml:space="preserve">接受服務的兒童和青少年的家長/監護人</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131" w:right="355"/>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2 / 19</w:t>
      </w:r>
    </w:p>
    <w:p w:rsidR="00D92048" w:rsidRDefault="00D92048">
      <w:pPr>
        <w:sectPr w:rsidR="00D92048">
          <w:pgSz w:w="12240" w:h="15840"/>
          <w:pgMar w:top="700" w:right="1080" w:bottom="550" w:left="1090" w:header="720" w:footer="720" w:gutter="0"/>
          <w:cols w:space="720"/>
        </w:sectPr>
      </w:pPr>
    </w:p>
    <w:p w:rsidR="00D94199" w:rsidRDefault="00D94199" w:rsidP="00D94199">
      <w:pPr>
        <w:tabs>
          <w:tab w:val="left" w:pos="1052"/>
          <w:tab w:val="left" w:pos="2404"/>
        </w:tabs>
        <w:spacing w:after="362"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4199" w:rsidP="00D94199">
      <w:pPr>
        <w:tabs>
          <w:tab w:val="left" w:pos="1052"/>
          <w:tab w:val="left" w:pos="2404"/>
        </w:tabs>
        <w:spacing w:after="362" w:line="20" w:lineRule="exact"/>
        <w:rPr>
          <w:rFonts w:hint="eastAsia"/>
        </w:rPr>
      </w:pPr>
      <w:r>
        <w:rPr>
          <w:rFonts w:hint="eastAsia"/>
        </w:rPr>
        <w:tab/>
      </w:r>
    </w:p>
    <w:p w:rsidR="00D92048" w:rsidRDefault="003B5FCF">
      <w:pPr>
        <w:numPr>
          <w:ilvl w:val="0"/>
          <w:numId w:val="2"/>
        </w:numPr>
        <w:spacing w:line="315" w:lineRule="exact"/>
        <w:ind w:left="1584" w:right="504"/>
        <w:textAlignment w:val="baseline"/>
        <w:rPr>
          <w:color w:val="000000"/>
          <w:sz w:val="24"/>
          <w:rFonts w:ascii="Arial" w:eastAsia="PMingLiU" w:hAnsi="Arial" w:hint="eastAsia"/>
        </w:rPr>
      </w:pPr>
      <w:r>
        <w:rPr>
          <w:color w:val="000000"/>
          <w:sz w:val="24"/>
          <w:rFonts w:ascii="Arial" w:hAnsi="Arial" w:hint="eastAsia" w:eastAsia="PMingLiU"/>
        </w:rPr>
        <w:t xml:space="preserve">消費者指定的代表 (即家人、朋友、服務提供者、其他客戶，或受過訓練的辯護人)，可以提出申訴，或在程序中的任何時候協助消費者。</w:t>
      </w:r>
    </w:p>
    <w:p w:rsidR="00D92048" w:rsidRDefault="003B5FCF">
      <w:pPr>
        <w:spacing w:before="4" w:line="317" w:lineRule="exact"/>
        <w:ind w:left="2232" w:right="288" w:hanging="360"/>
        <w:textAlignment w:val="baseline"/>
        <w:rPr>
          <w:color w:val="000000"/>
          <w:sz w:val="24"/>
          <w:rFonts w:ascii="Arial" w:eastAsia="PMingLiU" w:hAnsi="Arial" w:hint="eastAsia"/>
        </w:rPr>
      </w:pPr>
      <w:r>
        <w:rPr>
          <w:color w:val="000000"/>
          <w:sz w:val="24"/>
          <w:rFonts w:ascii="Arial" w:hAnsi="Arial" w:hint="eastAsia" w:eastAsia="PMingLiU"/>
        </w:rPr>
        <w:t xml:space="preserve">a. 如果消費者指定的代表並非 BHCS 或 BHCS 承包商的員工，就必須保障消費者的保密性；消費者必須口頭同意和/或簽署機密資訊披露授權書的表格，此表格在所有地點皆有提供，這樣 BHCS 才能夠和代表討論問題。</w:t>
      </w:r>
    </w:p>
    <w:p w:rsidR="00D92048" w:rsidRDefault="003B5FCF">
      <w:pPr>
        <w:numPr>
          <w:ilvl w:val="0"/>
          <w:numId w:val="3"/>
        </w:numPr>
        <w:tabs>
          <w:tab w:val="clear" w:pos="288"/>
          <w:tab w:val="left" w:pos="1152"/>
        </w:tabs>
        <w:spacing w:line="317" w:lineRule="exact"/>
        <w:ind w:left="1152" w:right="432" w:hanging="288"/>
        <w:jc w:val="both"/>
        <w:textAlignment w:val="baseline"/>
        <w:rPr>
          <w:color w:val="000000"/>
          <w:sz w:val="24"/>
          <w:rFonts w:ascii="Arial" w:eastAsia="PMingLiU" w:hAnsi="Arial" w:hint="eastAsia"/>
        </w:rPr>
      </w:pPr>
      <w:r>
        <w:rPr>
          <w:color w:val="000000"/>
          <w:sz w:val="24"/>
          <w:rFonts w:ascii="Arial" w:hAnsi="Arial" w:hint="eastAsia" w:eastAsia="PMingLiU"/>
        </w:rPr>
        <w:t xml:space="preserve">向 BHCS 提出申訴時，可以用口頭、書面的方式，或使用 BHCS 的申訴或上訴申請表，所有的服務提供者地點都有提供。</w:t>
      </w:r>
    </w:p>
    <w:p w:rsidR="00D92048" w:rsidRDefault="003B5FCF">
      <w:pPr>
        <w:numPr>
          <w:ilvl w:val="0"/>
          <w:numId w:val="3"/>
        </w:numPr>
        <w:tabs>
          <w:tab w:val="clear" w:pos="288"/>
          <w:tab w:val="left" w:pos="1152"/>
        </w:tabs>
        <w:spacing w:before="44" w:line="272" w:lineRule="exact"/>
        <w:ind w:left="1152" w:hanging="288"/>
        <w:jc w:val="both"/>
        <w:textAlignment w:val="baseline"/>
        <w:rPr>
          <w:color w:val="000000"/>
          <w:sz w:val="24"/>
          <w:rFonts w:ascii="Arial" w:eastAsia="PMingLiU" w:hAnsi="Arial" w:hint="eastAsia"/>
        </w:rPr>
      </w:pPr>
      <w:r>
        <w:rPr>
          <w:color w:val="000000"/>
          <w:sz w:val="24"/>
          <w:rFonts w:ascii="Arial" w:hAnsi="Arial" w:hint="eastAsia" w:eastAsia="PMingLiU"/>
        </w:rPr>
        <w:t xml:space="preserve">申訴可以由消費者或其指定的代表向</w:t>
      </w:r>
    </w:p>
    <w:p w:rsidR="00D92048" w:rsidRDefault="003B5FCF">
      <w:pPr>
        <w:spacing w:before="45" w:line="272" w:lineRule="exact"/>
        <w:ind w:left="1152"/>
        <w:textAlignment w:val="baseline"/>
        <w:rPr>
          <w:color w:val="000000"/>
          <w:spacing w:val="-1"/>
          <w:sz w:val="24"/>
          <w:rFonts w:ascii="Arial" w:eastAsia="PMingLiU" w:hAnsi="Arial" w:hint="eastAsia"/>
        </w:rPr>
      </w:pPr>
      <w:r>
        <w:rPr>
          <w:color w:val="000000"/>
          <w:sz w:val="24"/>
          <w:rFonts w:ascii="Arial" w:hAnsi="Arial" w:hint="eastAsia" w:eastAsia="PMingLiU"/>
        </w:rPr>
        <w:t xml:space="preserve">BHCS 提出，方法如下：</w:t>
      </w:r>
    </w:p>
    <w:p w:rsidR="00D92048" w:rsidRDefault="003B5FCF">
      <w:pPr>
        <w:spacing w:before="45" w:line="272" w:lineRule="exact"/>
        <w:ind w:left="1872"/>
        <w:textAlignment w:val="baseline"/>
        <w:rPr>
          <w:color w:val="000000"/>
          <w:spacing w:val="5"/>
          <w:sz w:val="24"/>
          <w:rFonts w:ascii="Arial" w:eastAsia="PMingLiU" w:hAnsi="Arial" w:hint="eastAsia"/>
        </w:rPr>
      </w:pPr>
      <w:r>
        <w:rPr>
          <w:color w:val="000000"/>
          <w:sz w:val="24"/>
          <w:rFonts w:ascii="Arial" w:hAnsi="Arial" w:hint="eastAsia" w:eastAsia="PMingLiU"/>
        </w:rPr>
        <w:t xml:space="preserve">透過電話</w:t>
      </w:r>
      <w:r>
        <w:rPr>
          <w:color w:val="000000"/>
          <w:sz w:val="24"/>
          <w:rFonts w:ascii="Arial" w:hAnsi="Arial" w:hint="eastAsia" w:eastAsia="PMingLiU"/>
        </w:rPr>
        <w:t xml:space="preserve">：</w:t>
      </w:r>
      <w:r>
        <w:rPr>
          <w:color w:val="000000"/>
          <w:sz w:val="24"/>
          <w:rFonts w:ascii="Arial" w:hAnsi="Arial" w:hint="eastAsia" w:eastAsia="PMingLiU"/>
        </w:rPr>
        <w:t xml:space="preserve">(800) 779-0787 消費者協助專線</w:t>
      </w:r>
    </w:p>
    <w:p w:rsidR="00D92048" w:rsidRPr="00700983" w:rsidRDefault="003B5FCF">
      <w:pPr>
        <w:spacing w:before="45" w:line="272" w:lineRule="exact"/>
        <w:ind w:left="1872"/>
        <w:textAlignment w:val="baseline"/>
        <w:rPr>
          <w:color w:val="000000"/>
          <w:spacing w:val="1"/>
          <w:sz w:val="24"/>
          <w:rFonts w:ascii="Arial" w:eastAsia="PMingLiU" w:hAnsi="Arial" w:hint="eastAsia"/>
        </w:rPr>
      </w:pPr>
      <w:r>
        <w:rPr>
          <w:color w:val="000000"/>
          <w:sz w:val="24"/>
          <w:rFonts w:ascii="Arial" w:hAnsi="Arial" w:hint="eastAsia" w:eastAsia="PMingLiU"/>
        </w:rPr>
        <w:t xml:space="preserve">透過寄信到美國：</w:t>
      </w:r>
      <w:r>
        <w:rPr>
          <w:color w:val="000000"/>
          <w:sz w:val="24"/>
          <w:rFonts w:ascii="Arial" w:hAnsi="Arial" w:hint="eastAsia" w:eastAsia="PMingLiU"/>
        </w:rPr>
        <w:t xml:space="preserve">2000 Embarcadero Cove, Suite 400</w:t>
      </w:r>
    </w:p>
    <w:p w:rsidR="00D92048" w:rsidRDefault="003B5FCF">
      <w:pPr>
        <w:spacing w:before="45" w:line="272" w:lineRule="exact"/>
        <w:ind w:left="3312"/>
        <w:textAlignment w:val="baseline"/>
        <w:rPr>
          <w:color w:val="000000"/>
          <w:sz w:val="24"/>
          <w:rFonts w:ascii="Arial" w:eastAsia="PMingLiU" w:hAnsi="Arial" w:hint="eastAsia"/>
        </w:rPr>
      </w:pPr>
      <w:r>
        <w:rPr>
          <w:color w:val="000000"/>
          <w:sz w:val="24"/>
          <w:rFonts w:ascii="Arial" w:hAnsi="Arial" w:hint="eastAsia" w:eastAsia="PMingLiU"/>
        </w:rPr>
        <w:t xml:space="preserve">Oakland, CA 94606</w:t>
      </w:r>
    </w:p>
    <w:p w:rsidR="00D92048" w:rsidRDefault="003B5FCF">
      <w:pPr>
        <w:tabs>
          <w:tab w:val="left" w:pos="3312"/>
        </w:tabs>
        <w:spacing w:before="44" w:line="272" w:lineRule="exact"/>
        <w:ind w:left="1872"/>
        <w:textAlignment w:val="baseline"/>
        <w:rPr>
          <w:color w:val="000000"/>
          <w:sz w:val="24"/>
          <w:rFonts w:ascii="Arial" w:eastAsia="PMingLiU" w:hAnsi="Arial" w:hint="eastAsia"/>
        </w:rPr>
      </w:pPr>
      <w:r>
        <w:rPr>
          <w:color w:val="000000"/>
          <w:sz w:val="24"/>
          <w:rFonts w:ascii="Arial" w:hAnsi="Arial" w:hint="eastAsia" w:eastAsia="PMingLiU"/>
        </w:rPr>
        <w:t xml:space="preserve">親到現場</w:t>
      </w:r>
      <w:r>
        <w:rPr>
          <w:color w:val="000000"/>
          <w:sz w:val="24"/>
          <w:rFonts w:ascii="Arial" w:hAnsi="Arial" w:hint="eastAsia" w:eastAsia="PMingLiU"/>
        </w:rPr>
        <w:t xml:space="preserve">：</w:t>
      </w:r>
      <w:r>
        <w:rPr>
          <w:color w:val="000000"/>
          <w:sz w:val="24"/>
          <w:rFonts w:ascii="Arial" w:hAnsi="Arial" w:hint="eastAsia" w:eastAsia="PMingLiU"/>
        </w:rPr>
        <w:tab/>
      </w:r>
      <w:r>
        <w:rPr>
          <w:color w:val="000000"/>
          <w:sz w:val="24"/>
          <w:rFonts w:ascii="Arial" w:hAnsi="Arial" w:hint="eastAsia" w:eastAsia="PMingLiU"/>
        </w:rPr>
        <w:t xml:space="preserve">造訪服務提供者地點，以取得表格和協助，</w:t>
      </w:r>
    </w:p>
    <w:p w:rsidR="00D92048" w:rsidRDefault="003B5FCF">
      <w:pPr>
        <w:spacing w:before="127" w:line="272" w:lineRule="exact"/>
        <w:ind w:left="3312"/>
        <w:textAlignment w:val="baseline"/>
        <w:rPr>
          <w:color w:val="000000"/>
          <w:spacing w:val="-3"/>
          <w:sz w:val="24"/>
          <w:rFonts w:ascii="Arial" w:eastAsia="PMingLiU" w:hAnsi="Arial" w:hint="eastAsia"/>
        </w:rPr>
      </w:pPr>
      <w:r>
        <w:rPr>
          <w:color w:val="000000"/>
          <w:sz w:val="24"/>
          <w:rFonts w:ascii="Arial" w:hAnsi="Arial" w:hint="eastAsia" w:eastAsia="PMingLiU"/>
        </w:rPr>
        <w:t xml:space="preserve">或</w:t>
      </w:r>
    </w:p>
    <w:p w:rsidR="00D92048" w:rsidRDefault="003B5FCF">
      <w:pPr>
        <w:spacing w:before="118" w:line="275" w:lineRule="exact"/>
        <w:ind w:left="3312" w:right="504"/>
        <w:textAlignment w:val="baseline"/>
        <w:rPr>
          <w:color w:val="000000"/>
          <w:spacing w:val="-1"/>
          <w:sz w:val="24"/>
          <w:rFonts w:ascii="Arial" w:eastAsia="PMingLiU" w:hAnsi="Arial" w:hint="eastAsia"/>
        </w:rPr>
      </w:pPr>
      <w:r>
        <w:rPr>
          <w:color w:val="000000"/>
          <w:sz w:val="24"/>
          <w:rFonts w:ascii="Arial" w:hAnsi="Arial" w:hint="eastAsia" w:eastAsia="PMingLiU"/>
        </w:rPr>
        <w:t xml:space="preserve">前往位於 954-60</w:t>
      </w:r>
      <w:r>
        <w:rPr>
          <w:color w:val="000000"/>
          <w:sz w:val="24"/>
          <w:vertAlign w:val="superscript"/>
          <w:rFonts w:ascii="Arial" w:hAnsi="Arial" w:hint="eastAsia" w:eastAsia="PMingLiU"/>
        </w:rPr>
        <w:t xml:space="preserve">th</w:t>
      </w:r>
      <w:r>
        <w:rPr>
          <w:color w:val="000000"/>
          <w:sz w:val="24"/>
          <w:rFonts w:ascii="Arial" w:hAnsi="Arial" w:hint="eastAsia" w:eastAsia="PMingLiU"/>
        </w:rPr>
        <w:t xml:space="preserve"> Street, Suite 10, Oakland, CA 94608 的 Mental Health Association 消費者協助中心</w:t>
      </w:r>
    </w:p>
    <w:p w:rsidR="00D92048" w:rsidRDefault="003B5FCF">
      <w:pPr>
        <w:numPr>
          <w:ilvl w:val="0"/>
          <w:numId w:val="3"/>
        </w:numPr>
        <w:tabs>
          <w:tab w:val="clear" w:pos="288"/>
          <w:tab w:val="left" w:pos="1152"/>
        </w:tabs>
        <w:spacing w:before="85" w:line="317" w:lineRule="exact"/>
        <w:ind w:left="115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如果需要提出申訴的協助，也可以撥打上文中列出的消費者協助專線。</w:t>
      </w:r>
      <w:r>
        <w:rPr>
          <w:color w:val="000000"/>
          <w:sz w:val="24"/>
          <w:rFonts w:ascii="Arial" w:hAnsi="Arial" w:hint="eastAsia" w:eastAsia="PMingLiU"/>
        </w:rPr>
        <w:t xml:space="preserve">口頭或親自提出的申訴，會由接到申訴的工作人員，輸入申訴通話表格之中。</w:t>
      </w:r>
    </w:p>
    <w:p w:rsidR="00D92048" w:rsidRDefault="003B5FCF">
      <w:pPr>
        <w:spacing w:before="438" w:line="266" w:lineRule="exact"/>
        <w:ind w:left="432"/>
        <w:textAlignment w:val="baseline"/>
        <w:rPr>
          <w:color w:val="000000"/>
          <w:sz w:val="24"/>
          <w:u w:val="single"/>
          <w:rFonts w:ascii="Arial" w:eastAsia="PMingLiU" w:hAnsi="Arial" w:hint="eastAsia"/>
        </w:rPr>
      </w:pPr>
      <w:r>
        <w:rPr>
          <w:color w:val="000000"/>
          <w:sz w:val="24"/>
          <w:u w:val="single"/>
          <w:rFonts w:ascii="Arial" w:hAnsi="Arial" w:hint="eastAsia" w:eastAsia="PMingLiU"/>
        </w:rPr>
        <w:t xml:space="preserve">BHCS 的申訴處理</w:t>
      </w:r>
    </w:p>
    <w:p w:rsidR="00D92048" w:rsidRDefault="003B5FCF">
      <w:pPr>
        <w:spacing w:before="246" w:line="317" w:lineRule="exact"/>
        <w:ind w:left="1152" w:right="576" w:hanging="288"/>
        <w:textAlignment w:val="baseline"/>
        <w:rPr>
          <w:color w:val="000000"/>
          <w:sz w:val="20"/>
          <w:rFonts w:ascii="Arial" w:eastAsia="PMingLiU" w:hAnsi="Arial" w:hint="eastAsia"/>
        </w:rPr>
      </w:pPr>
      <w:r>
        <w:rPr>
          <w:color w:val="000000"/>
          <w:sz w:val="20"/>
          <w:rFonts w:ascii="Arial" w:hAnsi="Arial" w:hint="eastAsia" w:eastAsia="PMingLiU"/>
        </w:rPr>
        <w:t xml:space="preserve">A. </w:t>
      </w:r>
      <w:r>
        <w:rPr>
          <w:color w:val="000000"/>
          <w:rFonts w:ascii="Arial" w:hAnsi="Arial" w:hint="eastAsia" w:eastAsia="PMingLiU"/>
        </w:rPr>
        <w:t xml:space="preserve">向</w:t>
      </w:r>
      <w:r>
        <w:rPr>
          <w:color w:val="000000"/>
          <w:sz w:val="24"/>
          <w:rFonts w:ascii="Arial" w:hAnsi="Arial" w:hint="eastAsia" w:eastAsia="PMingLiU"/>
        </w:rPr>
        <w:t xml:space="preserve"> BHCS 提出申訴時，接到要求的消費者協助工作人員，會發出申訴的書面確認收據，交給申訴人。</w:t>
      </w:r>
    </w:p>
    <w:p w:rsidR="00D92048" w:rsidRDefault="003B5FCF">
      <w:pPr>
        <w:numPr>
          <w:ilvl w:val="0"/>
          <w:numId w:val="4"/>
        </w:numPr>
        <w:tabs>
          <w:tab w:val="clear" w:pos="288"/>
          <w:tab w:val="left" w:pos="1872"/>
        </w:tabs>
        <w:spacing w:line="316" w:lineRule="exact"/>
        <w:ind w:left="187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確認信中會包含收到申訴的日期，以及 BHCS 代表的姓名、電話和地址，供受益人聯絡申訴事宜。</w:t>
      </w:r>
    </w:p>
    <w:p w:rsidR="00D92048" w:rsidRDefault="003B5FCF">
      <w:pPr>
        <w:numPr>
          <w:ilvl w:val="0"/>
          <w:numId w:val="4"/>
        </w:numPr>
        <w:tabs>
          <w:tab w:val="clear" w:pos="288"/>
          <w:tab w:val="left" w:pos="1872"/>
        </w:tabs>
        <w:spacing w:line="317" w:lineRule="exact"/>
        <w:ind w:left="1872" w:right="936" w:hanging="288"/>
        <w:textAlignment w:val="baseline"/>
        <w:rPr>
          <w:color w:val="000000"/>
          <w:sz w:val="24"/>
          <w:rFonts w:ascii="Arial" w:eastAsia="PMingLiU" w:hAnsi="Arial" w:hint="eastAsia"/>
        </w:rPr>
      </w:pPr>
      <w:r>
        <w:rPr>
          <w:color w:val="000000"/>
          <w:sz w:val="24"/>
          <w:rFonts w:ascii="Arial" w:hAnsi="Arial" w:hint="eastAsia" w:eastAsia="PMingLiU"/>
        </w:rPr>
        <w:t xml:space="preserve">給消費者的書面確認信，會以收到申訴之後五 (5) 個日曆天之內寄出 (郵戳為憑)。</w:t>
      </w:r>
    </w:p>
    <w:p w:rsidR="00D92048" w:rsidRDefault="003B5FCF">
      <w:pPr>
        <w:spacing w:before="44" w:line="272" w:lineRule="exact"/>
        <w:jc w:val="center"/>
        <w:textAlignment w:val="baseline"/>
        <w:rPr>
          <w:color w:val="000000"/>
          <w:spacing w:val="1"/>
          <w:sz w:val="20"/>
          <w:rFonts w:ascii="Arial" w:eastAsia="PMingLiU" w:hAnsi="Arial" w:hint="eastAsia"/>
        </w:rPr>
      </w:pPr>
      <w:r>
        <w:rPr>
          <w:color w:val="000000"/>
          <w:sz w:val="20"/>
          <w:rFonts w:ascii="Arial" w:hAnsi="Arial" w:hint="eastAsia" w:eastAsia="PMingLiU"/>
        </w:rPr>
        <w:t xml:space="preserve">B. 接下來，申訴會被指派給適當的工作人員解決。</w:t>
      </w:r>
    </w:p>
    <w:p w:rsidR="00D92048" w:rsidRDefault="003B5FCF">
      <w:pPr>
        <w:numPr>
          <w:ilvl w:val="0"/>
          <w:numId w:val="5"/>
        </w:numPr>
        <w:tabs>
          <w:tab w:val="clear" w:pos="288"/>
          <w:tab w:val="left" w:pos="1872"/>
        </w:tabs>
        <w:spacing w:before="5" w:line="317" w:lineRule="exact"/>
        <w:ind w:left="1872" w:right="504" w:hanging="288"/>
        <w:textAlignment w:val="baseline"/>
        <w:rPr>
          <w:color w:val="000000"/>
          <w:sz w:val="24"/>
          <w:rFonts w:ascii="Arial" w:eastAsia="PMingLiU" w:hAnsi="Arial" w:hint="eastAsia"/>
        </w:rPr>
      </w:pPr>
      <w:r>
        <w:rPr>
          <w:color w:val="000000"/>
          <w:sz w:val="24"/>
          <w:rFonts w:ascii="Arial" w:hAnsi="Arial" w:hint="eastAsia" w:eastAsia="PMingLiU"/>
        </w:rPr>
        <w:t xml:space="preserve">申訴調查人員不得在目前處理的申訴中，涉及任何先前相關階段的審查或決策。</w:t>
      </w:r>
    </w:p>
    <w:p w:rsidR="00D92048" w:rsidRDefault="003B5FCF">
      <w:pPr>
        <w:numPr>
          <w:ilvl w:val="0"/>
          <w:numId w:val="5"/>
        </w:numPr>
        <w:tabs>
          <w:tab w:val="clear" w:pos="288"/>
          <w:tab w:val="left" w:pos="1872"/>
        </w:tabs>
        <w:spacing w:after="341" w:line="316" w:lineRule="exact"/>
        <w:ind w:left="1872" w:right="432" w:hanging="288"/>
        <w:textAlignment w:val="baseline"/>
        <w:rPr>
          <w:color w:val="000000"/>
          <w:sz w:val="24"/>
          <w:rFonts w:ascii="Arial" w:eastAsia="PMingLiU" w:hAnsi="Arial" w:hint="eastAsia"/>
        </w:rPr>
      </w:pPr>
      <w:r>
        <w:rPr>
          <w:color w:val="000000"/>
          <w:sz w:val="24"/>
          <w:rFonts w:ascii="Arial" w:hAnsi="Arial" w:hint="eastAsia" w:eastAsia="PMingLiU"/>
        </w:rPr>
        <w:t xml:space="preserve">非臨床性質的申訴，會由擁有解決非臨床消費者問題經驗的消費者/家庭協助專家處理。</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3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1077"/>
        </w:tabs>
        <w:spacing w:after="362"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1077"/>
        </w:tabs>
        <w:spacing w:after="362" w:line="20" w:lineRule="exact"/>
      </w:pPr>
    </w:p>
    <w:p w:rsidR="00D92048" w:rsidRDefault="003B5FCF">
      <w:pPr>
        <w:numPr>
          <w:ilvl w:val="0"/>
          <w:numId w:val="6"/>
        </w:numPr>
        <w:tabs>
          <w:tab w:val="clear" w:pos="288"/>
          <w:tab w:val="left" w:pos="1872"/>
        </w:tabs>
        <w:spacing w:line="316" w:lineRule="exact"/>
        <w:ind w:left="1872" w:right="576" w:hanging="288"/>
        <w:textAlignment w:val="baseline"/>
        <w:rPr>
          <w:color w:val="000000"/>
          <w:sz w:val="24"/>
          <w:rFonts w:ascii="Arial" w:eastAsia="PMingLiU" w:hAnsi="Arial" w:hint="eastAsia"/>
        </w:rPr>
      </w:pPr>
      <w:r>
        <w:rPr>
          <w:color w:val="000000"/>
          <w:sz w:val="24"/>
          <w:rFonts w:ascii="Arial" w:hAnsi="Arial" w:hint="eastAsia" w:eastAsia="PMingLiU"/>
        </w:rPr>
        <w:t xml:space="preserve">臨床性質的申訴，會由 BHCS Quality Assurance Office 中擁有執照的行為健康專業人員處理，因為臨床問題必須由在提出申訴的消費者的症狀治療方面，擁有適當臨床專業知識的健康照顧專業人員進行處理。</w:t>
      </w:r>
    </w:p>
    <w:p w:rsidR="00D92048" w:rsidRDefault="003B5FCF">
      <w:pPr>
        <w:numPr>
          <w:ilvl w:val="0"/>
          <w:numId w:val="6"/>
        </w:numPr>
        <w:tabs>
          <w:tab w:val="clear" w:pos="288"/>
          <w:tab w:val="left" w:pos="1872"/>
        </w:tabs>
        <w:spacing w:line="316" w:lineRule="exact"/>
        <w:ind w:left="1872" w:right="864" w:hanging="288"/>
        <w:textAlignment w:val="baseline"/>
        <w:rPr>
          <w:color w:val="000000"/>
          <w:sz w:val="24"/>
          <w:rFonts w:ascii="Arial" w:eastAsia="PMingLiU" w:hAnsi="Arial" w:hint="eastAsia"/>
        </w:rPr>
      </w:pPr>
      <w:r>
        <w:rPr>
          <w:color w:val="000000"/>
          <w:sz w:val="24"/>
          <w:rFonts w:ascii="Arial" w:hAnsi="Arial" w:hint="eastAsia" w:eastAsia="PMingLiU"/>
        </w:rPr>
        <w:t xml:space="preserve">解決申訴的一方，應該保證申訴中的每一個問題，都得到充分而適當的處理和解決。</w:t>
      </w:r>
    </w:p>
    <w:p w:rsidR="00D92048" w:rsidRDefault="003B5FCF">
      <w:pPr>
        <w:numPr>
          <w:ilvl w:val="0"/>
          <w:numId w:val="6"/>
        </w:numPr>
        <w:tabs>
          <w:tab w:val="clear" w:pos="288"/>
          <w:tab w:val="left" w:pos="1872"/>
        </w:tabs>
        <w:spacing w:before="5" w:line="317" w:lineRule="exact"/>
        <w:ind w:left="1872" w:right="432" w:hanging="288"/>
        <w:textAlignment w:val="baseline"/>
        <w:rPr>
          <w:color w:val="000000"/>
          <w:sz w:val="24"/>
          <w:rFonts w:ascii="Arial" w:eastAsia="PMingLiU" w:hAnsi="Arial" w:hint="eastAsia"/>
        </w:rPr>
      </w:pPr>
      <w:r>
        <w:rPr>
          <w:color w:val="000000"/>
          <w:sz w:val="24"/>
          <w:rFonts w:ascii="Arial" w:hAnsi="Arial" w:hint="eastAsia" w:eastAsia="PMingLiU"/>
        </w:rPr>
        <w:t xml:space="preserve">有關於下列 MHSA 相關問題的申訴，應該視需要轉交給指定的一方，而該方應該依照本政策中列出的準則和時限處理申訴：</w:t>
      </w:r>
    </w:p>
    <w:p w:rsidR="00D92048" w:rsidRDefault="003B5FCF">
      <w:pPr>
        <w:numPr>
          <w:ilvl w:val="0"/>
          <w:numId w:val="7"/>
        </w:numPr>
        <w:tabs>
          <w:tab w:val="clear" w:pos="288"/>
          <w:tab w:val="left" w:pos="2592"/>
        </w:tabs>
        <w:spacing w:line="316" w:lineRule="exact"/>
        <w:ind w:left="2592" w:right="936" w:hanging="288"/>
        <w:textAlignment w:val="baseline"/>
        <w:rPr>
          <w:color w:val="000000"/>
          <w:sz w:val="24"/>
          <w:rFonts w:ascii="Arial" w:eastAsia="PMingLiU" w:hAnsi="Arial" w:hint="eastAsia"/>
        </w:rPr>
      </w:pPr>
      <w:r>
        <w:rPr>
          <w:color w:val="000000"/>
          <w:sz w:val="24"/>
          <w:rFonts w:ascii="Arial" w:hAnsi="Arial" w:hint="eastAsia" w:eastAsia="PMingLiU"/>
        </w:rPr>
        <w:t xml:space="preserve">有關由 MHSA 提供經費的住房服務的申訴，會轉交給 BHCS 住房服務主管。</w:t>
      </w:r>
    </w:p>
    <w:p w:rsidR="00D92048" w:rsidRDefault="003B5FCF">
      <w:pPr>
        <w:numPr>
          <w:ilvl w:val="0"/>
          <w:numId w:val="7"/>
        </w:numPr>
        <w:tabs>
          <w:tab w:val="clear" w:pos="288"/>
          <w:tab w:val="left" w:pos="2592"/>
        </w:tabs>
        <w:spacing w:line="317" w:lineRule="exact"/>
        <w:ind w:left="259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有關 MHSA 或由 MHSA 提供經費之培訓的公開說明會上提出意見的申訴，會轉交給 BHCS MHSA 高級規劃員和/或 BHCS 訓練協調員。</w:t>
      </w:r>
    </w:p>
    <w:p w:rsidR="00D92048" w:rsidRDefault="003B5FCF">
      <w:pPr>
        <w:numPr>
          <w:ilvl w:val="0"/>
          <w:numId w:val="7"/>
        </w:numPr>
        <w:tabs>
          <w:tab w:val="clear" w:pos="288"/>
          <w:tab w:val="left" w:pos="2592"/>
        </w:tabs>
        <w:spacing w:before="4" w:line="317" w:lineRule="exact"/>
        <w:ind w:left="2592" w:right="648" w:hanging="288"/>
        <w:textAlignment w:val="baseline"/>
        <w:rPr>
          <w:color w:val="000000"/>
          <w:sz w:val="24"/>
          <w:rFonts w:ascii="Arial" w:eastAsia="PMingLiU" w:hAnsi="Arial" w:hint="eastAsia"/>
        </w:rPr>
      </w:pPr>
      <w:r>
        <w:rPr>
          <w:color w:val="000000"/>
          <w:sz w:val="24"/>
          <w:rFonts w:ascii="Arial" w:hAnsi="Arial" w:hint="eastAsia" w:eastAsia="PMingLiU"/>
        </w:rPr>
        <w:t xml:space="preserve">有關由 MHSA 提供經費的消費者相關/保健活動的申訴，會轉交給 BHCS 消費者授權負責人。</w:t>
      </w:r>
    </w:p>
    <w:p w:rsidR="00D92048" w:rsidRDefault="003B5FCF">
      <w:pPr>
        <w:numPr>
          <w:ilvl w:val="0"/>
          <w:numId w:val="7"/>
        </w:numPr>
        <w:tabs>
          <w:tab w:val="clear" w:pos="288"/>
          <w:tab w:val="left" w:pos="2592"/>
        </w:tabs>
        <w:spacing w:line="316" w:lineRule="exact"/>
        <w:ind w:left="259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有關家人的參與、教育和支援計畫的 MHSA 相關申訴，會轉交給 BHCS 家庭授權負責人。</w:t>
      </w:r>
    </w:p>
    <w:p w:rsidR="00D92048" w:rsidRDefault="003B5FCF">
      <w:pPr>
        <w:numPr>
          <w:ilvl w:val="0"/>
          <w:numId w:val="8"/>
        </w:numPr>
        <w:tabs>
          <w:tab w:val="clear" w:pos="288"/>
          <w:tab w:val="left" w:pos="1152"/>
        </w:tabs>
        <w:spacing w:line="317" w:lineRule="exact"/>
        <w:ind w:left="1152" w:right="792" w:hanging="288"/>
        <w:textAlignment w:val="baseline"/>
        <w:rPr>
          <w:color w:val="000000"/>
          <w:sz w:val="24"/>
          <w:rFonts w:ascii="Arial" w:eastAsia="PMingLiU" w:hAnsi="Arial" w:hint="eastAsia"/>
        </w:rPr>
      </w:pPr>
      <w:r>
        <w:rPr>
          <w:color w:val="000000"/>
          <w:sz w:val="24"/>
          <w:rFonts w:ascii="Arial" w:hAnsi="Arial" w:hint="eastAsia" w:eastAsia="PMingLiU"/>
        </w:rPr>
        <w:t xml:space="preserve">如果可能的話，申訴調查會包含與申訴人親自聯絡；聯絡方式可能是透過電話。</w:t>
      </w:r>
    </w:p>
    <w:p w:rsidR="00D92048" w:rsidRDefault="003B5FCF">
      <w:pPr>
        <w:numPr>
          <w:ilvl w:val="0"/>
          <w:numId w:val="8"/>
        </w:numPr>
        <w:tabs>
          <w:tab w:val="clear" w:pos="288"/>
          <w:tab w:val="left" w:pos="1152"/>
        </w:tabs>
        <w:spacing w:before="4" w:line="317" w:lineRule="exact"/>
        <w:ind w:left="1152" w:right="720" w:hanging="288"/>
        <w:textAlignment w:val="baseline"/>
        <w:rPr>
          <w:color w:val="000000"/>
          <w:sz w:val="24"/>
          <w:rFonts w:ascii="Arial" w:eastAsia="PMingLiU" w:hAnsi="Arial" w:hint="eastAsia"/>
        </w:rPr>
      </w:pPr>
      <w:r>
        <w:rPr>
          <w:color w:val="000000"/>
          <w:sz w:val="24"/>
          <w:rFonts w:ascii="Arial" w:hAnsi="Arial" w:hint="eastAsia" w:eastAsia="PMingLiU"/>
        </w:rPr>
        <w:t xml:space="preserve">解決申訴的消費者協助專家或人士，有責任在消費者或其代表提出有關申訴狀況的要求時提供資訊。</w:t>
      </w:r>
    </w:p>
    <w:p w:rsidR="00D92048" w:rsidRDefault="003B5FCF">
      <w:pPr>
        <w:numPr>
          <w:ilvl w:val="0"/>
          <w:numId w:val="8"/>
        </w:numPr>
        <w:tabs>
          <w:tab w:val="clear" w:pos="288"/>
          <w:tab w:val="left" w:pos="1152"/>
        </w:tabs>
        <w:spacing w:line="317" w:lineRule="exact"/>
        <w:ind w:left="115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除了以下第 1 項註明的狀況以外，BHCS 應該在 BHCS 接到申訴起的九十 (90) 個日曆天之內解決申訴。</w:t>
      </w:r>
    </w:p>
    <w:p w:rsidR="00D92048" w:rsidRDefault="003B5FCF">
      <w:pPr>
        <w:numPr>
          <w:ilvl w:val="0"/>
          <w:numId w:val="9"/>
        </w:numPr>
        <w:tabs>
          <w:tab w:val="clear" w:pos="288"/>
          <w:tab w:val="left" w:pos="1872"/>
        </w:tabs>
        <w:spacing w:line="316" w:lineRule="exact"/>
        <w:ind w:left="1872" w:right="792" w:hanging="288"/>
        <w:textAlignment w:val="baseline"/>
        <w:rPr>
          <w:color w:val="000000"/>
          <w:sz w:val="24"/>
          <w:rFonts w:ascii="Arial" w:eastAsia="PMingLiU" w:hAnsi="Arial" w:hint="eastAsia"/>
        </w:rPr>
      </w:pPr>
      <w:r>
        <w:rPr>
          <w:color w:val="000000"/>
          <w:sz w:val="24"/>
          <w:rFonts w:ascii="Arial" w:hAnsi="Arial" w:hint="eastAsia" w:eastAsia="PMingLiU"/>
        </w:rPr>
        <w:t xml:space="preserve">如果申訴是關於 BHCS 決定延長做出授權決定時限的爭議，申訴的解決時限不應該超過三十 (30) 個日曆天。</w:t>
      </w:r>
    </w:p>
    <w:p w:rsidR="00D92048" w:rsidRDefault="003B5FCF">
      <w:pPr>
        <w:numPr>
          <w:ilvl w:val="0"/>
          <w:numId w:val="9"/>
        </w:numPr>
        <w:tabs>
          <w:tab w:val="clear" w:pos="288"/>
          <w:tab w:val="left" w:pos="1872"/>
        </w:tabs>
        <w:spacing w:before="3" w:after="849" w:line="317" w:lineRule="exact"/>
        <w:ind w:left="2448" w:right="288" w:hanging="864"/>
        <w:textAlignment w:val="baseline"/>
        <w:rPr>
          <w:color w:val="000000"/>
          <w:sz w:val="24"/>
          <w:rFonts w:ascii="Arial" w:eastAsia="PMingLiU" w:hAnsi="Arial" w:hint="eastAsia"/>
        </w:rPr>
      </w:pPr>
      <w:r>
        <w:rPr>
          <w:color w:val="000000"/>
          <w:sz w:val="24"/>
          <w:rFonts w:ascii="Arial" w:hAnsi="Arial" w:hint="eastAsia" w:eastAsia="PMingLiU"/>
        </w:rPr>
        <w:t xml:space="preserve">「已解決」指的是 BHCS 已經對消費者的申訴做出決定，並將處置方式通知受益人。a. 通知消費者和/或其代表時，應使用申訴解決通知 (NGR) 範本，告知申訴解決方式的書面決定和決定日期，且應該在接到申訴當天起九十 (90) 個日曆天之內以郵寄方式寄出。</w:t>
      </w:r>
      <w:r>
        <w:rPr>
          <w:color w:val="000000"/>
          <w:sz w:val="24"/>
          <w:rFonts w:ascii="Arial" w:hAnsi="Arial" w:hint="eastAsia" w:eastAsia="PMingLiU"/>
        </w:rPr>
        <w:t xml:space="preserve">書面決定中應該包含清晰而簡明扼要的決策說明。</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4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054"/>
        </w:tabs>
        <w:spacing w:after="362"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054"/>
        </w:tabs>
        <w:spacing w:after="362" w:line="20" w:lineRule="exact"/>
      </w:pPr>
    </w:p>
    <w:p w:rsidR="00D92048" w:rsidRDefault="003B5FCF">
      <w:pPr>
        <w:numPr>
          <w:ilvl w:val="0"/>
          <w:numId w:val="10"/>
        </w:numPr>
        <w:tabs>
          <w:tab w:val="clear" w:pos="360"/>
          <w:tab w:val="left" w:pos="2664"/>
        </w:tabs>
        <w:spacing w:line="315" w:lineRule="exact"/>
        <w:ind w:left="2664" w:right="576" w:hanging="360"/>
        <w:textAlignment w:val="baseline"/>
        <w:rPr>
          <w:color w:val="000000"/>
          <w:spacing w:val="-2"/>
          <w:sz w:val="24"/>
          <w:rFonts w:ascii="Arial" w:eastAsia="PMingLiU" w:hAnsi="Arial" w:hint="eastAsia"/>
        </w:rPr>
      </w:pPr>
      <w:r>
        <w:rPr>
          <w:color w:val="000000"/>
          <w:sz w:val="24"/>
          <w:rFonts w:ascii="Arial" w:hAnsi="Arial" w:hint="eastAsia" w:eastAsia="PMingLiU"/>
        </w:rPr>
        <w:t xml:space="preserve">除了書面決定，解決申訴的人士也可以用口頭的方式，將解決方式告知消費者。</w:t>
      </w:r>
    </w:p>
    <w:p w:rsidR="00D92048" w:rsidRDefault="003B5FCF">
      <w:pPr>
        <w:numPr>
          <w:ilvl w:val="0"/>
          <w:numId w:val="10"/>
        </w:numPr>
        <w:tabs>
          <w:tab w:val="clear" w:pos="360"/>
          <w:tab w:val="left" w:pos="2664"/>
        </w:tabs>
        <w:spacing w:line="317" w:lineRule="exact"/>
        <w:ind w:left="2664" w:right="936" w:hanging="360"/>
        <w:textAlignment w:val="baseline"/>
        <w:rPr>
          <w:color w:val="000000"/>
          <w:spacing w:val="-1"/>
          <w:sz w:val="24"/>
          <w:rFonts w:ascii="Arial" w:eastAsia="PMingLiU" w:hAnsi="Arial" w:hint="eastAsia"/>
        </w:rPr>
      </w:pPr>
      <w:r>
        <w:rPr>
          <w:color w:val="000000"/>
          <w:sz w:val="24"/>
          <w:rFonts w:ascii="Arial" w:hAnsi="Arial" w:hint="eastAsia" w:eastAsia="PMingLiU"/>
        </w:rPr>
        <w:t xml:space="preserve">如果無法聯絡消費者和/或其代表，應該記錄下為告知他們而做出的通知或工作事項。</w:t>
      </w:r>
    </w:p>
    <w:p w:rsidR="00D92048" w:rsidRDefault="003B5FCF">
      <w:pPr>
        <w:spacing w:before="5" w:line="317" w:lineRule="exact"/>
        <w:ind w:left="1152" w:right="432" w:hanging="360"/>
        <w:textAlignment w:val="baseline"/>
        <w:rPr>
          <w:color w:val="000000"/>
          <w:sz w:val="20"/>
          <w:rFonts w:ascii="Arial" w:eastAsia="PMingLiU" w:hAnsi="Arial" w:hint="eastAsia"/>
        </w:rPr>
      </w:pPr>
      <w:r>
        <w:rPr>
          <w:color w:val="000000"/>
          <w:sz w:val="20"/>
          <w:rFonts w:ascii="Arial" w:hAnsi="Arial" w:hint="eastAsia" w:eastAsia="PMingLiU"/>
        </w:rPr>
        <w:t xml:space="preserve">F. </w:t>
      </w:r>
      <w:r>
        <w:rPr>
          <w:color w:val="000000"/>
          <w:rFonts w:ascii="Arial" w:hAnsi="Arial" w:hint="eastAsia" w:eastAsia="PMingLiU"/>
        </w:rPr>
        <w:t xml:space="preserve">如果消費者或授權的代表要求延長，或是</w:t>
      </w:r>
      <w:r>
        <w:rPr>
          <w:color w:val="000000"/>
          <w:sz w:val="24"/>
          <w:rFonts w:ascii="Arial" w:hAnsi="Arial" w:hint="eastAsia" w:eastAsia="PMingLiU"/>
        </w:rPr>
        <w:t xml:space="preserve"> BHCS 判定並能夠證明 (應要求證明，並達到 DHCS 滿意的程度) 確實需要額外的資訊，而且延後符合消費者的最佳利益，則解決申訴的時限最多可以延長十四</w:t>
      </w:r>
      <w:r>
        <w:rPr>
          <w:color w:val="000000"/>
          <w:sz w:val="24"/>
          <w:sz w:val="24"/>
          <w:rFonts w:ascii="Arial" w:hAnsi="Arial" w:hint="eastAsia" w:eastAsia="PMingLiU"/>
        </w:rPr>
        <w:t xml:space="preserve"> (14) 個日曆天。</w:t>
      </w:r>
    </w:p>
    <w:p w:rsidR="00D92048" w:rsidRDefault="003B5FCF">
      <w:pPr>
        <w:numPr>
          <w:ilvl w:val="0"/>
          <w:numId w:val="11"/>
        </w:numPr>
        <w:tabs>
          <w:tab w:val="clear" w:pos="360"/>
          <w:tab w:val="left" w:pos="1944"/>
        </w:tabs>
        <w:spacing w:line="316" w:lineRule="exact"/>
        <w:ind w:left="1944" w:right="432" w:hanging="360"/>
        <w:textAlignment w:val="baseline"/>
        <w:rPr>
          <w:color w:val="000000"/>
          <w:sz w:val="24"/>
          <w:rFonts w:ascii="Arial" w:eastAsia="PMingLiU" w:hAnsi="Arial" w:hint="eastAsia"/>
        </w:rPr>
      </w:pPr>
      <w:r>
        <w:rPr>
          <w:color w:val="000000"/>
          <w:sz w:val="24"/>
          <w:rFonts w:ascii="Arial" w:hAnsi="Arial" w:hint="eastAsia" w:eastAsia="PMingLiU"/>
        </w:rPr>
        <w:t xml:space="preserve">如果標準申訴無法依照要求在 90 個日曆天內達成解決方案，BHCS 必須提供消費者適用的書面不利福利認定通知 (NOABD) 文件，其中包含申訴狀態和預計解決日期，此日期不得超過十四 (14) 個額外的日曆天。</w:t>
      </w:r>
    </w:p>
    <w:p w:rsidR="00D92048" w:rsidRDefault="003B5FCF">
      <w:pPr>
        <w:numPr>
          <w:ilvl w:val="0"/>
          <w:numId w:val="11"/>
        </w:numPr>
        <w:tabs>
          <w:tab w:val="clear" w:pos="360"/>
          <w:tab w:val="left" w:pos="1944"/>
        </w:tabs>
        <w:spacing w:before="4" w:line="317" w:lineRule="exact"/>
        <w:ind w:left="1944" w:right="936" w:hanging="360"/>
        <w:textAlignment w:val="baseline"/>
        <w:rPr>
          <w:color w:val="000000"/>
          <w:sz w:val="24"/>
          <w:rFonts w:ascii="Arial" w:eastAsia="PMingLiU" w:hAnsi="Arial" w:hint="eastAsia"/>
        </w:rPr>
      </w:pPr>
      <w:r>
        <w:rPr>
          <w:color w:val="000000"/>
          <w:sz w:val="24"/>
          <w:rFonts w:ascii="Arial" w:hAnsi="Arial" w:hint="eastAsia" w:eastAsia="PMingLiU"/>
        </w:rPr>
        <w:t xml:space="preserve">此外，如果是 BHCS 延長時限，而</w:t>
      </w:r>
      <w:r>
        <w:rPr>
          <w:color w:val="000000"/>
          <w:sz w:val="24"/>
          <w:u w:val="single"/>
          <w:rFonts w:ascii="Arial" w:hAnsi="Arial" w:hint="eastAsia" w:eastAsia="PMingLiU"/>
        </w:rPr>
        <w:t xml:space="preserve">不是</w:t>
      </w:r>
      <w:r>
        <w:rPr>
          <w:color w:val="000000"/>
          <w:sz w:val="24"/>
          <w:rFonts w:ascii="Arial" w:hAnsi="Arial" w:hint="eastAsia" w:eastAsia="PMingLiU"/>
        </w:rPr>
        <w:t xml:space="preserve">出於消費者的要求，則 BHCS 必須做到下列事項：</w:t>
      </w:r>
    </w:p>
    <w:p w:rsidR="00D92048" w:rsidRDefault="003B5FCF">
      <w:pPr>
        <w:numPr>
          <w:ilvl w:val="0"/>
          <w:numId w:val="12"/>
        </w:numPr>
        <w:tabs>
          <w:tab w:val="clear" w:pos="360"/>
          <w:tab w:val="left" w:pos="2664"/>
        </w:tabs>
        <w:spacing w:before="44" w:line="273" w:lineRule="exact"/>
        <w:ind w:left="2664" w:hanging="360"/>
        <w:textAlignment w:val="baseline"/>
        <w:rPr>
          <w:color w:val="000000"/>
          <w:sz w:val="24"/>
          <w:rFonts w:ascii="Arial" w:eastAsia="PMingLiU" w:hAnsi="Arial" w:hint="eastAsia"/>
        </w:rPr>
      </w:pPr>
      <w:r>
        <w:rPr>
          <w:color w:val="000000"/>
          <w:sz w:val="24"/>
          <w:rFonts w:ascii="Arial" w:hAnsi="Arial" w:hint="eastAsia" w:eastAsia="PMingLiU"/>
        </w:rPr>
        <w:t xml:space="preserve">及時將延遲一事口頭通知消費者，</w:t>
      </w:r>
    </w:p>
    <w:p w:rsidR="00D92048" w:rsidRDefault="003B5FCF">
      <w:pPr>
        <w:numPr>
          <w:ilvl w:val="0"/>
          <w:numId w:val="12"/>
        </w:numPr>
        <w:tabs>
          <w:tab w:val="clear" w:pos="360"/>
          <w:tab w:val="left" w:pos="2664"/>
        </w:tabs>
        <w:spacing w:line="316" w:lineRule="exact"/>
        <w:ind w:left="2664" w:right="288" w:hanging="360"/>
        <w:textAlignment w:val="baseline"/>
        <w:rPr>
          <w:color w:val="000000"/>
          <w:sz w:val="24"/>
          <w:rFonts w:ascii="Arial" w:eastAsia="PMingLiU" w:hAnsi="Arial" w:hint="eastAsia"/>
        </w:rPr>
      </w:pPr>
      <w:r>
        <w:rPr>
          <w:color w:val="000000"/>
          <w:sz w:val="24"/>
          <w:rFonts w:ascii="Arial" w:hAnsi="Arial" w:hint="eastAsia" w:eastAsia="PMingLiU"/>
        </w:rPr>
        <w:t xml:space="preserve">BHCS 必須在做出決定的兩 (2) 個日曆天內，以書面通知告訴消費者決定延長時限的理由，並且告知消費者，如果他們不同意這項決定，可以提出申訴，以及</w:t>
      </w:r>
    </w:p>
    <w:p w:rsidR="00D92048" w:rsidRDefault="003B5FCF">
      <w:pPr>
        <w:numPr>
          <w:ilvl w:val="0"/>
          <w:numId w:val="12"/>
        </w:numPr>
        <w:tabs>
          <w:tab w:val="clear" w:pos="360"/>
          <w:tab w:val="left" w:pos="2664"/>
          <w:tab w:val="left" w:pos="2592"/>
        </w:tabs>
        <w:spacing w:before="44" w:line="273" w:lineRule="exact"/>
        <w:ind w:left="2664" w:hanging="360"/>
        <w:textAlignment w:val="baseline"/>
        <w:rPr>
          <w:color w:val="000000"/>
          <w:sz w:val="24"/>
          <w:rFonts w:ascii="Arial" w:eastAsia="PMingLiU" w:hAnsi="Arial" w:hint="eastAsia"/>
        </w:rPr>
      </w:pPr>
      <w:r>
        <w:rPr>
          <w:color w:val="000000"/>
          <w:sz w:val="24"/>
          <w:rFonts w:ascii="Arial" w:hAnsi="Arial" w:hint="eastAsia" w:eastAsia="PMingLiU"/>
        </w:rPr>
        <w:t xml:space="preserve">在延長後的期限逾期之前解決申訴。</w:t>
      </w:r>
    </w:p>
    <w:p w:rsidR="00D92048" w:rsidRDefault="003B5FCF">
      <w:pPr>
        <w:spacing w:before="3" w:line="317" w:lineRule="exact"/>
        <w:ind w:left="1152" w:right="288" w:hanging="360"/>
        <w:textAlignment w:val="baseline"/>
        <w:rPr>
          <w:color w:val="000000"/>
          <w:sz w:val="20"/>
          <w:rFonts w:ascii="Arial" w:eastAsia="PMingLiU" w:hAnsi="Arial" w:hint="eastAsia"/>
        </w:rPr>
      </w:pPr>
      <w:r>
        <w:rPr>
          <w:color w:val="000000"/>
          <w:sz w:val="20"/>
          <w:rFonts w:ascii="Arial" w:hAnsi="Arial" w:hint="eastAsia" w:eastAsia="PMingLiU"/>
        </w:rPr>
        <w:t xml:space="preserve">G. </w:t>
      </w:r>
      <w:r>
        <w:rPr>
          <w:color w:val="000000"/>
          <w:rFonts w:ascii="Arial" w:hAnsi="Arial" w:hint="eastAsia" w:eastAsia="PMingLiU"/>
        </w:rPr>
        <w:t xml:space="preserve">解決申訴的人士，會負責將申訴的內容、任何被申訴的列名服務提供者，以及解決方式，以書面的處置通知 (服務提供者) 表格，</w:t>
      </w:r>
      <w:r>
        <w:rPr>
          <w:color w:val="000000"/>
          <w:sz w:val="24"/>
          <w:rFonts w:ascii="Arial" w:hAnsi="Arial" w:hint="eastAsia" w:eastAsia="PMingLiU"/>
        </w:rPr>
        <w:t xml:space="preserve">通知指名的機構中適當的管理人員 (即執行董事、計畫主管)，這些通知內容必須直接交給服務提供者，或在解決截止日期之前寄出，郵戳為憑。</w:t>
      </w:r>
    </w:p>
    <w:p w:rsidR="00D92048" w:rsidRDefault="003B5FCF">
      <w:pPr>
        <w:spacing w:before="4" w:line="317" w:lineRule="exact"/>
        <w:ind w:left="1152" w:right="360" w:hanging="360"/>
        <w:textAlignment w:val="baseline"/>
        <w:rPr>
          <w:color w:val="000000"/>
          <w:sz w:val="20"/>
          <w:rFonts w:ascii="Arial" w:eastAsia="PMingLiU" w:hAnsi="Arial" w:hint="eastAsia"/>
        </w:rPr>
      </w:pPr>
      <w:r>
        <w:rPr>
          <w:color w:val="000000"/>
          <w:sz w:val="20"/>
          <w:rFonts w:ascii="Arial" w:hAnsi="Arial" w:hint="eastAsia" w:eastAsia="PMingLiU"/>
        </w:rPr>
        <w:t xml:space="preserve">H. 如果</w:t>
      </w:r>
      <w:r>
        <w:rPr>
          <w:color w:val="000000"/>
          <w:sz w:val="24"/>
          <w:rFonts w:ascii="Arial" w:hAnsi="Arial" w:hint="eastAsia" w:eastAsia="PMingLiU"/>
        </w:rPr>
        <w:t xml:space="preserve"> MHSA 相關申訴是由 BHCS Consumer Assistance 或 BHCS Quality Assurance Office 以外的 BHCS 工作人員解決，則應該在做出決定日期的五 (5) 個工作天內，將一份給消費者的申訴解決通知 (NGR)，和給服務提供者的處置通知信 (如果適用)，以及任何相關佐證資料的副本，寄到 BHCS Quality Assurance Office。</w:t>
      </w:r>
    </w:p>
    <w:p w:rsidR="00D92048" w:rsidRDefault="003B5FCF">
      <w:pPr>
        <w:spacing w:before="361" w:line="275" w:lineRule="exact"/>
        <w:ind w:left="432"/>
        <w:textAlignment w:val="baseline"/>
        <w:rPr>
          <w:b/>
          <w:color w:val="000000"/>
          <w:sz w:val="24"/>
          <w:u w:val="single"/>
          <w:rFonts w:ascii="Arial" w:eastAsia="PMingLiU" w:hAnsi="Arial" w:hint="eastAsia"/>
        </w:rPr>
      </w:pPr>
      <w:r>
        <w:rPr>
          <w:b/>
          <w:color w:val="000000"/>
          <w:sz w:val="24"/>
          <w:u w:val="single"/>
          <w:rFonts w:ascii="Arial" w:hAnsi="Arial" w:hint="eastAsia" w:eastAsia="PMingLiU"/>
        </w:rPr>
        <w:t xml:space="preserve">向 BHCS 的承包服務提供者提出申訴</w:t>
      </w:r>
    </w:p>
    <w:p w:rsidR="00D92048" w:rsidRDefault="003B5FCF">
      <w:pPr>
        <w:spacing w:before="232" w:after="297" w:line="317" w:lineRule="exact"/>
        <w:ind w:left="1152" w:right="432" w:hanging="360"/>
        <w:textAlignment w:val="baseline"/>
        <w:rPr>
          <w:color w:val="000000"/>
          <w:spacing w:val="-1"/>
          <w:sz w:val="24"/>
          <w:rFonts w:ascii="Arial" w:eastAsia="PMingLiU" w:hAnsi="Arial" w:hint="eastAsia"/>
        </w:rPr>
      </w:pPr>
      <w:r>
        <w:rPr>
          <w:color w:val="000000"/>
          <w:sz w:val="24"/>
          <w:rFonts w:ascii="Arial" w:hAnsi="Arial" w:hint="eastAsia" w:eastAsia="PMingLiU"/>
        </w:rPr>
        <w:t xml:space="preserve">A. 消費者可以向其 BHCS 承包服務提供者機構，查詢機構是否有內部的消費者申訴流程；消費者可以選擇使用該流程，或是直接向 BHCS 提出申訴。</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5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404"/>
        </w:tabs>
        <w:spacing w:after="363"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404"/>
        </w:tabs>
        <w:spacing w:after="363" w:line="20" w:lineRule="exact"/>
      </w:pPr>
    </w:p>
    <w:p w:rsidR="00D92048" w:rsidRDefault="003B5FCF">
      <w:pPr>
        <w:numPr>
          <w:ilvl w:val="0"/>
          <w:numId w:val="13"/>
        </w:numPr>
        <w:tabs>
          <w:tab w:val="clear" w:pos="288"/>
          <w:tab w:val="left" w:pos="1152"/>
        </w:tabs>
        <w:spacing w:before="7" w:line="316" w:lineRule="exact"/>
        <w:ind w:left="115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BHCS 承包服務提供者的任何內部消費者申訴流程，無論是正式或非正式，都應該符合所有州和聯邦的法規和準則，以及本 BHCS 政策中有關申訴流程的規定，包括但不限於申訴解決時限、通知消費者、紀錄保留和檔案登錄。</w:t>
      </w:r>
      <w:r>
        <w:rPr>
          <w:color w:val="000000"/>
          <w:sz w:val="24"/>
          <w:rFonts w:ascii="Arial" w:hAnsi="Arial" w:hint="eastAsia" w:eastAsia="PMingLiU"/>
        </w:rPr>
        <w:t xml:space="preserve">承包服務提供者可以參考品質保證手冊中發佈的 BHCS 消費者申訴與上訴手冊，該手冊可以透過 BHCS 服務提供者網站取得，作為準則和通知及解決方案的範本。</w:t>
      </w:r>
    </w:p>
    <w:p w:rsidR="00D92048" w:rsidRDefault="003B5FCF">
      <w:pPr>
        <w:numPr>
          <w:ilvl w:val="0"/>
          <w:numId w:val="13"/>
        </w:numPr>
        <w:tabs>
          <w:tab w:val="clear" w:pos="288"/>
          <w:tab w:val="left" w:pos="1152"/>
        </w:tabs>
        <w:spacing w:before="3" w:line="316" w:lineRule="exact"/>
        <w:ind w:left="1152" w:right="1080" w:hanging="288"/>
        <w:textAlignment w:val="baseline"/>
        <w:rPr>
          <w:color w:val="000000"/>
          <w:sz w:val="24"/>
          <w:rFonts w:ascii="Arial" w:eastAsia="PMingLiU" w:hAnsi="Arial" w:hint="eastAsia"/>
        </w:rPr>
      </w:pPr>
      <w:r>
        <w:rPr>
          <w:color w:val="000000"/>
          <w:sz w:val="24"/>
          <w:rFonts w:ascii="Arial" w:hAnsi="Arial" w:hint="eastAsia" w:eastAsia="PMingLiU"/>
        </w:rPr>
        <w:t xml:space="preserve">承包服務提供者不得要求該消費者在利用 BHCS 的申訴程序之前，先使用或盡量使用其內部的申訴程序。</w:t>
      </w:r>
    </w:p>
    <w:p w:rsidR="00D92048" w:rsidRDefault="003B5FCF">
      <w:pPr>
        <w:numPr>
          <w:ilvl w:val="0"/>
          <w:numId w:val="13"/>
        </w:numPr>
        <w:tabs>
          <w:tab w:val="clear" w:pos="288"/>
          <w:tab w:val="left" w:pos="1152"/>
        </w:tabs>
        <w:spacing w:before="1" w:line="316" w:lineRule="exact"/>
        <w:ind w:left="1152" w:right="504" w:hanging="288"/>
        <w:textAlignment w:val="baseline"/>
        <w:rPr>
          <w:color w:val="000000"/>
          <w:sz w:val="24"/>
          <w:rFonts w:ascii="Arial" w:eastAsia="PMingLiU" w:hAnsi="Arial" w:hint="eastAsia"/>
        </w:rPr>
      </w:pPr>
      <w:r>
        <w:rPr>
          <w:color w:val="000000"/>
          <w:sz w:val="24"/>
          <w:rFonts w:ascii="Arial" w:hAnsi="Arial" w:hint="eastAsia" w:eastAsia="PMingLiU"/>
        </w:rPr>
        <w:t xml:space="preserve">上訴如同「消費者上訴」一節所述 (見下文)，只能向 BHCS 提出並由 BHCS 解決，承包服務提供者必須指引想要提出上訴的消費者使用 BHCS 消費者協助專線。</w:t>
      </w:r>
    </w:p>
    <w:p w:rsidR="00D92048" w:rsidRDefault="003B5FCF">
      <w:pPr>
        <w:numPr>
          <w:ilvl w:val="0"/>
          <w:numId w:val="13"/>
        </w:numPr>
        <w:tabs>
          <w:tab w:val="clear" w:pos="288"/>
          <w:tab w:val="left" w:pos="1152"/>
        </w:tabs>
        <w:spacing w:before="8" w:line="316" w:lineRule="exact"/>
        <w:ind w:left="1152" w:right="432" w:hanging="288"/>
        <w:textAlignment w:val="baseline"/>
        <w:rPr>
          <w:color w:val="000000"/>
          <w:sz w:val="24"/>
          <w:rFonts w:ascii="Arial" w:eastAsia="PMingLiU" w:hAnsi="Arial" w:hint="eastAsia"/>
        </w:rPr>
      </w:pPr>
      <w:r>
        <w:rPr>
          <w:color w:val="000000"/>
          <w:sz w:val="24"/>
          <w:rFonts w:ascii="Arial" w:hAnsi="Arial" w:hint="eastAsia" w:eastAsia="PMingLiU"/>
        </w:rPr>
        <w:t xml:space="preserve">所有的 BHCS 承包服務提供者和/或機構，都必須為每一宗消費者申訴保留申訴案例檔案，無論是正式或非正式申訴，其中至少應包含所有適用的資訊，和下文中 C 部分「紀錄保留」中所列的文件。</w:t>
      </w:r>
    </w:p>
    <w:p w:rsidR="00D92048" w:rsidRDefault="003B5FCF">
      <w:pPr>
        <w:numPr>
          <w:ilvl w:val="0"/>
          <w:numId w:val="13"/>
        </w:numPr>
        <w:tabs>
          <w:tab w:val="clear" w:pos="288"/>
          <w:tab w:val="left" w:pos="1152"/>
        </w:tabs>
        <w:spacing w:before="2" w:line="316" w:lineRule="exact"/>
        <w:ind w:left="115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在申訴解決時，承包服務提供者必須在申訴解決日期的五 (5) 天之內，傳送一份 C 部分「紀錄保留」中所列的所有適用資訊和文件。</w:t>
      </w:r>
    </w:p>
    <w:p w:rsidR="00D92048" w:rsidRDefault="003B5FCF">
      <w:pPr>
        <w:spacing w:before="3" w:line="316" w:lineRule="exact"/>
        <w:ind w:left="187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1.</w:t>
      </w:r>
      <w:r>
        <w:rPr>
          <w:color w:val="000000"/>
          <w:sz w:val="24"/>
          <w:rFonts w:ascii="Arial" w:hAnsi="Arial" w:hint="eastAsia" w:eastAsia="PMingLiU"/>
        </w:rPr>
        <w:t xml:space="preserve">將申訴案例檔案連同機構代表的姓名和聯絡資訊，傳送至 BHCS Quality Assurance Office 的 Consumer Assistance：</w:t>
      </w:r>
    </w:p>
    <w:p w:rsidR="00D92048" w:rsidRDefault="003B5FCF">
      <w:pPr>
        <w:tabs>
          <w:tab w:val="left" w:pos="4248"/>
        </w:tabs>
        <w:spacing w:before="45" w:line="272" w:lineRule="exact"/>
        <w:ind w:left="2232"/>
        <w:textAlignment w:val="baseline"/>
        <w:rPr>
          <w:color w:val="000000"/>
          <w:spacing w:val="-1"/>
          <w:sz w:val="24"/>
          <w:rFonts w:ascii="Arial" w:eastAsia="PMingLiU" w:hAnsi="Arial" w:hint="eastAsia"/>
        </w:rPr>
      </w:pPr>
      <w:r>
        <w:rPr>
          <w:color w:val="000000"/>
          <w:sz w:val="24"/>
          <w:rFonts w:ascii="Arial" w:hAnsi="Arial" w:hint="eastAsia" w:eastAsia="PMingLiU"/>
        </w:rPr>
        <w:t xml:space="preserve">透過傳真：</w:t>
      </w:r>
      <w:r>
        <w:rPr>
          <w:color w:val="000000"/>
          <w:sz w:val="24"/>
          <w:rFonts w:ascii="Arial" w:hAnsi="Arial" w:hint="eastAsia" w:eastAsia="PMingLiU"/>
        </w:rPr>
        <w:tab/>
      </w:r>
      <w:r>
        <w:rPr>
          <w:color w:val="000000"/>
          <w:sz w:val="24"/>
          <w:rFonts w:ascii="Arial" w:hAnsi="Arial" w:hint="eastAsia" w:eastAsia="PMingLiU"/>
        </w:rPr>
        <w:t xml:space="preserve">(510) 639-1346</w:t>
      </w:r>
    </w:p>
    <w:p w:rsidR="00D92048" w:rsidRDefault="003B5FCF">
      <w:pPr>
        <w:spacing w:before="1" w:line="274" w:lineRule="exact"/>
        <w:ind w:left="2232"/>
        <w:textAlignment w:val="baseline"/>
        <w:rPr>
          <w:color w:val="000000"/>
          <w:spacing w:val="1"/>
          <w:sz w:val="24"/>
          <w:rFonts w:ascii="Arial" w:eastAsia="PMingLiU" w:hAnsi="Arial" w:hint="eastAsia"/>
        </w:rPr>
      </w:pPr>
      <w:r>
        <w:rPr>
          <w:sz w:val="24"/>
          <w:color w:val="000000"/>
          <w:rFonts w:ascii="Arial" w:hAnsi="Arial" w:hint="eastAsia" w:eastAsia="PMingLiU"/>
        </w:rPr>
        <w:t xml:space="preserve">透過安全電子郵件：</w:t>
      </w:r>
      <w:hyperlink r:id="rId7">
        <w:r>
          <w:rPr>
            <w:color w:val="0000FF"/>
            <w:sz w:val="24"/>
            <w:u w:val="single"/>
            <w:rFonts w:ascii="Arial" w:hAnsi="Arial" w:hint="eastAsia" w:eastAsia="PMingLiU"/>
          </w:rPr>
          <w:t xml:space="preserve">qaoffice@acgov.org</w:t>
        </w:r>
      </w:hyperlink>
      <w:r>
        <w:rPr>
          <w:color w:val="000000"/>
          <w:sz w:val="24"/>
          <w:rFonts w:ascii="Arial" w:hAnsi="Arial" w:hint="eastAsia" w:eastAsia="PMingLiU"/>
        </w:rPr>
        <w:t xml:space="preserve"> </w:t>
      </w:r>
    </w:p>
    <w:p w:rsidR="00D92048" w:rsidRDefault="003B5FCF">
      <w:pPr>
        <w:tabs>
          <w:tab w:val="left" w:pos="4248"/>
        </w:tabs>
        <w:spacing w:line="277" w:lineRule="exact"/>
        <w:ind w:left="4248" w:right="2016" w:hanging="2016"/>
        <w:textAlignment w:val="baseline"/>
        <w:rPr>
          <w:color w:val="000000"/>
          <w:sz w:val="24"/>
          <w:rFonts w:ascii="Arial" w:eastAsia="PMingLiU" w:hAnsi="Arial" w:hint="eastAsia"/>
        </w:rPr>
      </w:pPr>
      <w:r>
        <w:rPr>
          <w:color w:val="000000"/>
          <w:sz w:val="24"/>
          <w:rFonts w:ascii="Arial" w:hAnsi="Arial" w:hint="eastAsia" w:eastAsia="PMingLiU"/>
        </w:rPr>
        <w:t xml:space="preserve">透過寄信至美國：</w:t>
      </w:r>
      <w:r>
        <w:rPr>
          <w:color w:val="000000"/>
          <w:sz w:val="24"/>
          <w:rFonts w:ascii="Arial" w:hAnsi="Arial" w:hint="eastAsia" w:eastAsia="PMingLiU"/>
        </w:rPr>
        <w:tab/>
      </w:r>
      <w:r>
        <w:rPr>
          <w:color w:val="000000"/>
          <w:sz w:val="24"/>
          <w:rFonts w:ascii="Arial" w:hAnsi="Arial" w:hint="eastAsia" w:eastAsia="PMingLiU"/>
        </w:rPr>
        <w:t xml:space="preserve">2000 Embarcadero Cove, Suite 400 Oakland, CA 94606</w:t>
      </w:r>
    </w:p>
    <w:p w:rsidR="00D92048" w:rsidRDefault="003B5FCF">
      <w:pPr>
        <w:numPr>
          <w:ilvl w:val="0"/>
          <w:numId w:val="13"/>
        </w:numPr>
        <w:tabs>
          <w:tab w:val="clear" w:pos="288"/>
          <w:tab w:val="left" w:pos="1152"/>
        </w:tabs>
        <w:spacing w:before="2" w:line="316" w:lineRule="exact"/>
        <w:ind w:left="1152" w:right="432" w:hanging="288"/>
        <w:textAlignment w:val="baseline"/>
        <w:rPr>
          <w:color w:val="000000"/>
          <w:sz w:val="24"/>
          <w:rFonts w:ascii="Arial" w:eastAsia="PMingLiU" w:hAnsi="Arial" w:hint="eastAsia"/>
        </w:rPr>
      </w:pPr>
      <w:r>
        <w:rPr>
          <w:color w:val="000000"/>
          <w:sz w:val="24"/>
          <w:rFonts w:ascii="Arial" w:hAnsi="Arial" w:hint="eastAsia" w:eastAsia="PMingLiU"/>
        </w:rPr>
        <w:t xml:space="preserve">承包服務提供者機構必須維護一份申訴紀錄，其中的紀錄應隨現況更新，並且包含下文中 B 部分「紀錄保留」中列出的所有適用資訊。</w:t>
      </w:r>
    </w:p>
    <w:p w:rsidR="00D92048" w:rsidRDefault="003B5FCF">
      <w:pPr>
        <w:spacing w:before="7" w:line="316" w:lineRule="exact"/>
        <w:ind w:left="187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1.</w:t>
      </w:r>
      <w:r>
        <w:rPr>
          <w:color w:val="000000"/>
          <w:sz w:val="24"/>
          <w:rFonts w:ascii="Arial" w:hAnsi="Arial" w:hint="eastAsia" w:eastAsia="PMingLiU"/>
        </w:rPr>
        <w:t xml:space="preserve">申訴紀錄必須記下所有的消費者申訴，無論是否正式提出申訴。</w:t>
      </w:r>
    </w:p>
    <w:p w:rsidR="00D92048" w:rsidRDefault="003B5FCF">
      <w:pPr>
        <w:numPr>
          <w:ilvl w:val="0"/>
          <w:numId w:val="13"/>
        </w:numPr>
        <w:tabs>
          <w:tab w:val="clear" w:pos="288"/>
          <w:tab w:val="left" w:pos="1152"/>
        </w:tabs>
        <w:spacing w:before="45" w:line="273" w:lineRule="exact"/>
        <w:ind w:left="1152" w:hanging="288"/>
        <w:textAlignment w:val="baseline"/>
        <w:rPr>
          <w:color w:val="000000"/>
          <w:sz w:val="24"/>
          <w:rFonts w:ascii="Arial" w:eastAsia="PMingLiU" w:hAnsi="Arial" w:hint="eastAsia"/>
        </w:rPr>
      </w:pPr>
      <w:r>
        <w:rPr>
          <w:color w:val="000000"/>
          <w:sz w:val="24"/>
          <w:rFonts w:ascii="Arial" w:hAnsi="Arial" w:hint="eastAsia" w:eastAsia="PMingLiU"/>
        </w:rPr>
        <w:t xml:space="preserve">BHCS Quality Management 會監督承包服務提供者機構的</w:t>
      </w:r>
    </w:p>
    <w:p w:rsidR="00D92048" w:rsidRDefault="003B5FCF">
      <w:pPr>
        <w:spacing w:before="2" w:line="316" w:lineRule="exact"/>
        <w:ind w:left="1152" w:right="288"/>
        <w:textAlignment w:val="baseline"/>
        <w:rPr>
          <w:color w:val="000000"/>
          <w:sz w:val="24"/>
          <w:rFonts w:ascii="Arial" w:eastAsia="PMingLiU" w:hAnsi="Arial" w:hint="eastAsia"/>
        </w:rPr>
      </w:pPr>
      <w:r>
        <w:rPr>
          <w:color w:val="000000"/>
          <w:sz w:val="24"/>
          <w:rFonts w:ascii="Arial" w:hAnsi="Arial" w:hint="eastAsia" w:eastAsia="PMingLiU"/>
        </w:rPr>
        <w:t xml:space="preserve">消費者申訴程序，包括但不限於服務提供者的消費者申訴解決政策，申訴紀錄，和/或申訴案例檔案，是否遵循聯邦和州的法規及準則和本 BHCS 政策。</w:t>
      </w:r>
    </w:p>
    <w:p w:rsidR="00D92048" w:rsidRDefault="003B5FCF">
      <w:pPr>
        <w:spacing w:before="241" w:line="271" w:lineRule="exact"/>
        <w:ind w:left="432"/>
        <w:textAlignment w:val="baseline"/>
        <w:rPr>
          <w:b/>
          <w:color w:val="000000"/>
          <w:sz w:val="24"/>
          <w:u w:val="single"/>
          <w:rFonts w:ascii="Arial" w:eastAsia="PMingLiU" w:hAnsi="Arial" w:hint="eastAsia"/>
        </w:rPr>
      </w:pPr>
      <w:r>
        <w:rPr>
          <w:b/>
          <w:color w:val="000000"/>
          <w:sz w:val="24"/>
          <w:u w:val="single"/>
          <w:rFonts w:ascii="Arial" w:hAnsi="Arial" w:hint="eastAsia" w:eastAsia="PMingLiU"/>
        </w:rPr>
        <w:t xml:space="preserve">申訴流程豁免事項</w:t>
      </w:r>
      <w:r>
        <w:rPr>
          <w:b/>
          <w:color w:val="000000"/>
          <w:sz w:val="24"/>
          <w:u w:val="single"/>
          <w:rFonts w:ascii="Arial" w:hAnsi="Arial" w:hint="eastAsia" w:eastAsia="PMingLiU"/>
        </w:rPr>
        <w:t xml:space="preserve"> </w:t>
      </w:r>
    </w:p>
    <w:p w:rsidR="00D92048" w:rsidRDefault="003B5FCF">
      <w:pPr>
        <w:spacing w:before="90" w:after="374" w:line="316" w:lineRule="exact"/>
        <w:ind w:left="1152" w:right="216" w:hanging="288"/>
        <w:textAlignment w:val="baseline"/>
        <w:rPr>
          <w:color w:val="000000"/>
          <w:sz w:val="24"/>
          <w:rFonts w:ascii="Arial" w:eastAsia="PMingLiU" w:hAnsi="Arial" w:hint="eastAsia"/>
        </w:rPr>
      </w:pPr>
      <w:r>
        <w:rPr>
          <w:color w:val="000000"/>
          <w:sz w:val="24"/>
          <w:rFonts w:ascii="Arial" w:hAnsi="Arial" w:hint="eastAsia" w:eastAsia="PMingLiU"/>
        </w:rPr>
        <w:t xml:space="preserve">A. 如果 BHCS 或 BHCS 承包服務提供者機構是透過電話或現場親自接到申訴，並且在接到申訴後的下一個工作天結束前，解決到受益人滿意的程度，</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6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479"/>
        </w:tabs>
        <w:spacing w:after="362"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479"/>
        </w:tabs>
        <w:spacing w:after="362" w:line="20" w:lineRule="exact"/>
      </w:pPr>
    </w:p>
    <w:p w:rsidR="00D92048" w:rsidRDefault="003B5FCF">
      <w:pPr>
        <w:spacing w:line="315" w:lineRule="exact"/>
        <w:ind w:left="1152" w:right="576"/>
        <w:textAlignment w:val="baseline"/>
        <w:rPr>
          <w:color w:val="000000"/>
          <w:sz w:val="24"/>
          <w:rFonts w:ascii="Arial" w:eastAsia="PMingLiU" w:hAnsi="Arial" w:hint="eastAsia"/>
        </w:rPr>
      </w:pPr>
      <w:r>
        <w:rPr>
          <w:color w:val="000000"/>
          <w:sz w:val="24"/>
          <w:rFonts w:ascii="Arial" w:hAnsi="Arial" w:hint="eastAsia" w:eastAsia="PMingLiU"/>
        </w:rPr>
        <w:t xml:space="preserve">則可以免除寄送書面確認和處置信函的要求。</w:t>
      </w:r>
    </w:p>
    <w:p w:rsidR="00D92048" w:rsidRDefault="003B5FCF">
      <w:pPr>
        <w:spacing w:line="317" w:lineRule="exact"/>
        <w:ind w:left="115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B. 如果 BHCS 或 BHCS 承包服務提供者和/或機構是透過信件接到申訴，無法免除以書面方式寄送確認和處置信函的要求。</w:t>
      </w:r>
    </w:p>
    <w:p w:rsidR="00D92048" w:rsidRDefault="003B5FCF">
      <w:pPr>
        <w:spacing w:before="4" w:line="317" w:lineRule="exact"/>
        <w:ind w:left="115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C. 如果 BHCS 或 BHCS 承包機構收到關於不利福利認定的申訴，這項抱怨不被視為申訴，且不適用於豁免。</w:t>
      </w:r>
    </w:p>
    <w:p w:rsidR="00D92048" w:rsidRDefault="003B5FCF">
      <w:pPr>
        <w:spacing w:line="317" w:lineRule="exact"/>
        <w:ind w:left="1152" w:right="360" w:hanging="288"/>
        <w:jc w:val="both"/>
        <w:textAlignment w:val="baseline"/>
        <w:rPr>
          <w:color w:val="000000"/>
          <w:sz w:val="24"/>
          <w:rFonts w:ascii="Arial" w:eastAsia="PMingLiU" w:hAnsi="Arial" w:hint="eastAsia"/>
        </w:rPr>
      </w:pPr>
      <w:r>
        <w:rPr>
          <w:color w:val="000000"/>
          <w:sz w:val="24"/>
          <w:rFonts w:ascii="Arial" w:hAnsi="Arial" w:hint="eastAsia" w:eastAsia="PMingLiU"/>
        </w:rPr>
        <w:t xml:space="preserve">D. 所有豁免的申訴都必須由 BHCS 和 BHCS 承包服務提供者機構留下紀錄。</w:t>
      </w:r>
    </w:p>
    <w:p w:rsidR="00D92048" w:rsidRDefault="003B5FCF">
      <w:pPr>
        <w:spacing w:line="316" w:lineRule="exact"/>
        <w:ind w:left="1152" w:right="432" w:hanging="288"/>
        <w:textAlignment w:val="baseline"/>
        <w:rPr>
          <w:color w:val="000000"/>
          <w:sz w:val="24"/>
          <w:rFonts w:ascii="Arial" w:eastAsia="PMingLiU" w:hAnsi="Arial" w:hint="eastAsia"/>
        </w:rPr>
      </w:pPr>
      <w:r>
        <w:rPr>
          <w:color w:val="000000"/>
          <w:sz w:val="24"/>
          <w:rFonts w:ascii="Arial" w:hAnsi="Arial" w:hint="eastAsia" w:eastAsia="PMingLiU"/>
        </w:rPr>
        <w:t xml:space="preserve">E. BHCS 承包服務提供者和/或機構必須提交 BHCS 豁免申訴表格，以代替申訴案例檔案。</w:t>
      </w:r>
      <w:r>
        <w:rPr>
          <w:color w:val="000000"/>
          <w:sz w:val="24"/>
          <w:rFonts w:ascii="Arial" w:hAnsi="Arial" w:hint="eastAsia" w:eastAsia="PMingLiU"/>
        </w:rPr>
        <w:t xml:space="preserve">BHCS 豁免申訴表格必須包含以下資訊：</w:t>
      </w:r>
    </w:p>
    <w:p w:rsidR="00D92048" w:rsidRDefault="003B5FCF">
      <w:pPr>
        <w:numPr>
          <w:ilvl w:val="0"/>
          <w:numId w:val="14"/>
        </w:numPr>
        <w:tabs>
          <w:tab w:val="clear" w:pos="288"/>
          <w:tab w:val="left" w:pos="1944"/>
        </w:tabs>
        <w:spacing w:before="45" w:line="272" w:lineRule="exact"/>
        <w:ind w:left="1656"/>
        <w:textAlignment w:val="baseline"/>
        <w:rPr>
          <w:color w:val="000000"/>
          <w:sz w:val="24"/>
          <w:rFonts w:ascii="Arial" w:eastAsia="PMingLiU" w:hAnsi="Arial" w:hint="eastAsia"/>
        </w:rPr>
      </w:pPr>
      <w:r>
        <w:rPr>
          <w:color w:val="000000"/>
          <w:sz w:val="24"/>
          <w:rFonts w:ascii="Arial" w:hAnsi="Arial" w:hint="eastAsia" w:eastAsia="PMingLiU"/>
        </w:rPr>
        <w:t xml:space="preserve">接到申訴的日期</w:t>
      </w:r>
    </w:p>
    <w:p w:rsidR="00D92048" w:rsidRDefault="003B5FCF">
      <w:pPr>
        <w:numPr>
          <w:ilvl w:val="0"/>
          <w:numId w:val="14"/>
        </w:numPr>
        <w:tabs>
          <w:tab w:val="clear" w:pos="288"/>
          <w:tab w:val="left" w:pos="1944"/>
        </w:tabs>
        <w:spacing w:before="45" w:line="272" w:lineRule="exact"/>
        <w:ind w:left="1656"/>
        <w:textAlignment w:val="baseline"/>
        <w:rPr>
          <w:color w:val="000000"/>
          <w:spacing w:val="2"/>
          <w:sz w:val="24"/>
          <w:rFonts w:ascii="Arial" w:eastAsia="PMingLiU" w:hAnsi="Arial" w:hint="eastAsia"/>
        </w:rPr>
      </w:pPr>
      <w:r>
        <w:rPr>
          <w:color w:val="000000"/>
          <w:sz w:val="24"/>
          <w:rFonts w:ascii="Arial" w:hAnsi="Arial" w:hint="eastAsia" w:eastAsia="PMingLiU"/>
        </w:rPr>
        <w:t xml:space="preserve">消費者姓名</w:t>
      </w:r>
    </w:p>
    <w:p w:rsidR="00D92048" w:rsidRDefault="003B5FCF">
      <w:pPr>
        <w:numPr>
          <w:ilvl w:val="0"/>
          <w:numId w:val="14"/>
        </w:numPr>
        <w:tabs>
          <w:tab w:val="clear" w:pos="288"/>
          <w:tab w:val="left" w:pos="1944"/>
        </w:tabs>
        <w:spacing w:before="49" w:line="272" w:lineRule="exact"/>
        <w:ind w:left="1656"/>
        <w:textAlignment w:val="baseline"/>
        <w:rPr>
          <w:color w:val="000000"/>
          <w:spacing w:val="1"/>
          <w:sz w:val="24"/>
          <w:rFonts w:ascii="Arial" w:eastAsia="PMingLiU" w:hAnsi="Arial" w:hint="eastAsia"/>
        </w:rPr>
      </w:pPr>
      <w:r>
        <w:rPr>
          <w:color w:val="000000"/>
          <w:sz w:val="24"/>
          <w:rFonts w:ascii="Arial" w:hAnsi="Arial" w:hint="eastAsia" w:eastAsia="PMingLiU"/>
        </w:rPr>
        <w:t xml:space="preserve">申訴性質</w:t>
      </w:r>
    </w:p>
    <w:p w:rsidR="00D92048" w:rsidRDefault="003B5FCF">
      <w:pPr>
        <w:numPr>
          <w:ilvl w:val="0"/>
          <w:numId w:val="14"/>
        </w:numPr>
        <w:tabs>
          <w:tab w:val="clear" w:pos="288"/>
          <w:tab w:val="left" w:pos="1944"/>
        </w:tabs>
        <w:spacing w:before="45" w:line="272" w:lineRule="exact"/>
        <w:ind w:left="1656"/>
        <w:textAlignment w:val="baseline"/>
        <w:rPr>
          <w:color w:val="000000"/>
          <w:sz w:val="24"/>
          <w:rFonts w:ascii="Arial" w:eastAsia="PMingLiU" w:hAnsi="Arial" w:hint="eastAsia"/>
        </w:rPr>
      </w:pPr>
      <w:r>
        <w:rPr>
          <w:color w:val="000000"/>
          <w:sz w:val="24"/>
          <w:rFonts w:ascii="Arial" w:hAnsi="Arial" w:hint="eastAsia" w:eastAsia="PMingLiU"/>
        </w:rPr>
        <w:t xml:space="preserve">申訴解決方式簡略說明</w:t>
      </w:r>
    </w:p>
    <w:p w:rsidR="00D92048" w:rsidRDefault="003B5FCF">
      <w:pPr>
        <w:numPr>
          <w:ilvl w:val="0"/>
          <w:numId w:val="14"/>
        </w:numPr>
        <w:tabs>
          <w:tab w:val="clear" w:pos="288"/>
          <w:tab w:val="left" w:pos="1944"/>
        </w:tabs>
        <w:spacing w:before="45" w:line="272" w:lineRule="exact"/>
        <w:ind w:left="1656"/>
        <w:textAlignment w:val="baseline"/>
        <w:rPr>
          <w:color w:val="000000"/>
          <w:spacing w:val="1"/>
          <w:sz w:val="24"/>
          <w:rFonts w:ascii="Arial" w:eastAsia="PMingLiU" w:hAnsi="Arial" w:hint="eastAsia"/>
        </w:rPr>
      </w:pPr>
      <w:r>
        <w:rPr>
          <w:color w:val="000000"/>
          <w:sz w:val="24"/>
          <w:rFonts w:ascii="Arial" w:hAnsi="Arial" w:hint="eastAsia" w:eastAsia="PMingLiU"/>
        </w:rPr>
        <w:t xml:space="preserve">解決日期和時間</w:t>
      </w:r>
    </w:p>
    <w:p w:rsidR="00D92048" w:rsidRDefault="003B5FCF">
      <w:pPr>
        <w:numPr>
          <w:ilvl w:val="0"/>
          <w:numId w:val="14"/>
        </w:numPr>
        <w:tabs>
          <w:tab w:val="clear" w:pos="288"/>
          <w:tab w:val="left" w:pos="1944"/>
        </w:tabs>
        <w:spacing w:before="45" w:line="272" w:lineRule="exact"/>
        <w:ind w:left="1656"/>
        <w:textAlignment w:val="baseline"/>
        <w:rPr>
          <w:color w:val="000000"/>
          <w:sz w:val="24"/>
          <w:rFonts w:ascii="Arial" w:eastAsia="PMingLiU" w:hAnsi="Arial" w:hint="eastAsia"/>
        </w:rPr>
      </w:pPr>
      <w:r>
        <w:rPr>
          <w:color w:val="000000"/>
          <w:sz w:val="24"/>
          <w:rFonts w:ascii="Arial" w:hAnsi="Arial" w:hint="eastAsia" w:eastAsia="PMingLiU"/>
        </w:rPr>
        <w:t xml:space="preserve">接到並解決申訴的機構代表姓名</w:t>
      </w:r>
    </w:p>
    <w:p w:rsidR="00D92048" w:rsidRDefault="003B5FCF">
      <w:pPr>
        <w:numPr>
          <w:ilvl w:val="0"/>
          <w:numId w:val="14"/>
        </w:numPr>
        <w:tabs>
          <w:tab w:val="clear" w:pos="288"/>
          <w:tab w:val="left" w:pos="1944"/>
        </w:tabs>
        <w:spacing w:before="44" w:line="273" w:lineRule="exact"/>
        <w:ind w:left="1656"/>
        <w:textAlignment w:val="baseline"/>
        <w:rPr>
          <w:color w:val="000000"/>
          <w:sz w:val="24"/>
          <w:rFonts w:ascii="Arial" w:eastAsia="PMingLiU" w:hAnsi="Arial" w:hint="eastAsia"/>
        </w:rPr>
      </w:pPr>
      <w:r>
        <w:rPr>
          <w:color w:val="000000"/>
          <w:sz w:val="24"/>
          <w:rFonts w:ascii="Arial" w:hAnsi="Arial" w:hint="eastAsia" w:eastAsia="PMingLiU"/>
        </w:rPr>
        <w:t xml:space="preserve">機構代表的聯絡資訊</w:t>
      </w:r>
    </w:p>
    <w:p w:rsidR="00D92048" w:rsidRDefault="003B5FCF">
      <w:pPr>
        <w:spacing w:line="316" w:lineRule="exact"/>
        <w:ind w:left="115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F. BHCS 必須確保豁免的申訴，包含在其提交給 California Department of Health Care Services (DHCS) 的年度受益人申訴與上訴報告 (ABGAR) 之中。</w:t>
      </w:r>
    </w:p>
    <w:p w:rsidR="00D92048" w:rsidRDefault="003B5FCF">
      <w:pPr>
        <w:spacing w:before="634" w:line="278" w:lineRule="exact"/>
        <w:ind w:left="432" w:right="792"/>
        <w:textAlignment w:val="baseline"/>
        <w:rPr>
          <w:b/>
          <w:color w:val="000000"/>
          <w:sz w:val="24"/>
          <w:u w:val="single"/>
          <w:rFonts w:ascii="Arial" w:eastAsia="PMingLiU" w:hAnsi="Arial" w:hint="eastAsia"/>
        </w:rPr>
      </w:pPr>
      <w:r>
        <w:rPr>
          <w:color w:val="000000"/>
          <w:sz w:val="24"/>
          <w:b/>
          <w:u w:val="single"/>
          <w:rFonts w:ascii="Arial" w:hAnsi="Arial" w:hint="eastAsia" w:eastAsia="PMingLiU"/>
        </w:rPr>
        <w:t xml:space="preserve">消費者上訴</w:t>
      </w:r>
      <w:r>
        <w:rPr>
          <w:color w:val="000000"/>
          <w:sz w:val="24"/>
          <w:rFonts w:ascii="Arial" w:hAnsi="Arial" w:hint="eastAsia" w:eastAsia="PMingLiU"/>
        </w:rPr>
        <w:t xml:space="preserve"> (僅適用於接受 Medi-Cal 服務的 Medi-Cal 受益人)</w:t>
      </w:r>
    </w:p>
    <w:p w:rsidR="00D92048" w:rsidRDefault="003B5FCF">
      <w:pPr>
        <w:spacing w:before="118" w:line="276" w:lineRule="exact"/>
        <w:ind w:left="432" w:right="432"/>
        <w:textAlignment w:val="baseline"/>
        <w:rPr>
          <w:color w:val="000000"/>
          <w:sz w:val="24"/>
          <w:rFonts w:ascii="Arial" w:eastAsia="PMingLiU" w:hAnsi="Arial" w:hint="eastAsia"/>
        </w:rPr>
      </w:pPr>
      <w:r>
        <w:rPr>
          <w:color w:val="000000"/>
          <w:sz w:val="24"/>
          <w:b/>
          <w:rFonts w:ascii="Arial" w:hAnsi="Arial" w:hint="eastAsia" w:eastAsia="PMingLiU"/>
        </w:rPr>
        <w:t xml:space="preserve">上訴</w:t>
      </w:r>
      <w:r>
        <w:rPr>
          <w:color w:val="000000"/>
          <w:sz w:val="24"/>
          <w:rFonts w:ascii="Arial" w:hAnsi="Arial" w:hint="eastAsia" w:eastAsia="PMingLiU"/>
        </w:rPr>
        <w:t xml:space="preserve">是 BHCS 針對不利福利認定所進行的審查。</w:t>
      </w:r>
      <w:r>
        <w:rPr>
          <w:color w:val="000000"/>
          <w:sz w:val="24"/>
          <w:b/>
          <w:rFonts w:ascii="Arial" w:hAnsi="Arial" w:hint="eastAsia" w:eastAsia="PMingLiU"/>
        </w:rPr>
        <w:t xml:space="preserve">不利福利認定</w:t>
      </w:r>
      <w:r>
        <w:rPr>
          <w:color w:val="000000"/>
          <w:sz w:val="24"/>
          <w:rFonts w:ascii="Arial" w:hAnsi="Arial" w:hint="eastAsia" w:eastAsia="PMingLiU"/>
        </w:rPr>
        <w:t xml:space="preserve">是指 BHCS 或與 BHCS 承包服務提供者，為 Medi-Cal 行為健康服務所採取的下列任何行動：</w:t>
      </w:r>
    </w:p>
    <w:p w:rsidR="00D92048" w:rsidRDefault="003B5FCF">
      <w:pPr>
        <w:numPr>
          <w:ilvl w:val="0"/>
          <w:numId w:val="15"/>
        </w:numPr>
        <w:tabs>
          <w:tab w:val="clear" w:pos="288"/>
          <w:tab w:val="left" w:pos="1152"/>
        </w:tabs>
        <w:spacing w:before="278" w:line="317" w:lineRule="exact"/>
        <w:ind w:left="1152" w:right="1296"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拒絕或限制授權要求的服務，包括依據服務的類型或等級、醫療必要性、適切性、環境或承保範圍利益而進行認定；</w:t>
      </w:r>
    </w:p>
    <w:p w:rsidR="00D92048" w:rsidRDefault="003B5FCF">
      <w:pPr>
        <w:numPr>
          <w:ilvl w:val="0"/>
          <w:numId w:val="15"/>
        </w:numPr>
        <w:tabs>
          <w:tab w:val="clear" w:pos="288"/>
          <w:tab w:val="left" w:pos="1152"/>
        </w:tabs>
        <w:spacing w:before="49" w:line="272" w:lineRule="exact"/>
        <w:ind w:left="1152" w:hanging="288"/>
        <w:textAlignment w:val="baseline"/>
        <w:rPr>
          <w:color w:val="000000"/>
          <w:sz w:val="24"/>
          <w:rFonts w:ascii="Arial" w:eastAsia="PMingLiU" w:hAnsi="Arial" w:hint="eastAsia"/>
        </w:rPr>
      </w:pPr>
      <w:r>
        <w:rPr>
          <w:color w:val="000000"/>
          <w:sz w:val="24"/>
          <w:rFonts w:ascii="Arial" w:hAnsi="Arial" w:hint="eastAsia" w:eastAsia="PMingLiU"/>
        </w:rPr>
        <w:t xml:space="preserve">減少、暫停或終止過去授權的服務；</w:t>
      </w:r>
    </w:p>
    <w:p w:rsidR="00D92048" w:rsidRDefault="003B5FCF">
      <w:pPr>
        <w:numPr>
          <w:ilvl w:val="0"/>
          <w:numId w:val="15"/>
        </w:numPr>
        <w:tabs>
          <w:tab w:val="clear" w:pos="288"/>
          <w:tab w:val="left" w:pos="1152"/>
        </w:tabs>
        <w:spacing w:before="45" w:line="272" w:lineRule="exact"/>
        <w:ind w:left="1152" w:hanging="288"/>
        <w:textAlignment w:val="baseline"/>
        <w:rPr>
          <w:color w:val="000000"/>
          <w:sz w:val="24"/>
          <w:rFonts w:ascii="Arial" w:eastAsia="PMingLiU" w:hAnsi="Arial" w:hint="eastAsia"/>
        </w:rPr>
      </w:pPr>
      <w:r>
        <w:rPr>
          <w:color w:val="000000"/>
          <w:sz w:val="24"/>
          <w:rFonts w:ascii="Arial" w:hAnsi="Arial" w:hint="eastAsia" w:eastAsia="PMingLiU"/>
        </w:rPr>
        <w:t xml:space="preserve">拒絕支付全部或部分的服務費用；</w:t>
      </w:r>
    </w:p>
    <w:p w:rsidR="00D92048" w:rsidRDefault="003B5FCF">
      <w:pPr>
        <w:numPr>
          <w:ilvl w:val="0"/>
          <w:numId w:val="15"/>
        </w:numPr>
        <w:tabs>
          <w:tab w:val="clear" w:pos="288"/>
          <w:tab w:val="left" w:pos="1152"/>
        </w:tabs>
        <w:spacing w:before="45" w:line="272" w:lineRule="exact"/>
        <w:ind w:left="1152" w:hanging="288"/>
        <w:textAlignment w:val="baseline"/>
        <w:rPr>
          <w:color w:val="000000"/>
          <w:sz w:val="24"/>
          <w:rFonts w:ascii="Arial" w:eastAsia="PMingLiU" w:hAnsi="Arial" w:hint="eastAsia"/>
        </w:rPr>
      </w:pPr>
      <w:r>
        <w:rPr>
          <w:color w:val="000000"/>
          <w:sz w:val="24"/>
          <w:rFonts w:ascii="Arial" w:hAnsi="Arial" w:hint="eastAsia" w:eastAsia="PMingLiU"/>
        </w:rPr>
        <w:t xml:space="preserve">無法及時提供服務；</w:t>
      </w:r>
    </w:p>
    <w:p w:rsidR="00D92048" w:rsidRDefault="003B5FCF">
      <w:pPr>
        <w:numPr>
          <w:ilvl w:val="0"/>
          <w:numId w:val="15"/>
        </w:numPr>
        <w:tabs>
          <w:tab w:val="clear" w:pos="288"/>
          <w:tab w:val="left" w:pos="1152"/>
        </w:tabs>
        <w:spacing w:line="316" w:lineRule="exact"/>
        <w:ind w:left="1152" w:right="1080" w:hanging="288"/>
        <w:textAlignment w:val="baseline"/>
        <w:rPr>
          <w:color w:val="000000"/>
          <w:sz w:val="24"/>
          <w:rFonts w:ascii="Arial" w:eastAsia="PMingLiU" w:hAnsi="Arial" w:hint="eastAsia"/>
        </w:rPr>
      </w:pPr>
      <w:r>
        <w:rPr>
          <w:color w:val="000000"/>
          <w:sz w:val="24"/>
          <w:rFonts w:ascii="Arial" w:hAnsi="Arial" w:hint="eastAsia" w:eastAsia="PMingLiU"/>
        </w:rPr>
        <w:t xml:space="preserve">無法在要求的申訴和上訴標準解決時限之內採取行動；或</w:t>
      </w:r>
    </w:p>
    <w:p w:rsidR="00D92048" w:rsidRDefault="003B5FCF">
      <w:pPr>
        <w:numPr>
          <w:ilvl w:val="0"/>
          <w:numId w:val="15"/>
        </w:numPr>
        <w:tabs>
          <w:tab w:val="clear" w:pos="288"/>
          <w:tab w:val="left" w:pos="1152"/>
        </w:tabs>
        <w:spacing w:before="45" w:after="657" w:line="273" w:lineRule="exact"/>
        <w:ind w:left="1152" w:hanging="288"/>
        <w:textAlignment w:val="baseline"/>
        <w:rPr>
          <w:color w:val="000000"/>
          <w:sz w:val="24"/>
          <w:rFonts w:ascii="Arial" w:eastAsia="PMingLiU" w:hAnsi="Arial" w:hint="eastAsia"/>
        </w:rPr>
      </w:pPr>
      <w:r>
        <w:rPr>
          <w:color w:val="000000"/>
          <w:sz w:val="24"/>
          <w:rFonts w:ascii="Arial" w:hAnsi="Arial" w:hint="eastAsia" w:eastAsia="PMingLiU"/>
        </w:rPr>
        <w:t xml:space="preserve">拒絕受益人對於爭議財務欠款的要求。</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7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479"/>
        </w:tabs>
        <w:spacing w:after="397"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479"/>
        </w:tabs>
        <w:spacing w:after="397" w:line="20" w:lineRule="exact"/>
      </w:pPr>
    </w:p>
    <w:p w:rsidR="00D92048" w:rsidRDefault="003B5FCF">
      <w:pPr>
        <w:spacing w:line="275" w:lineRule="exact"/>
        <w:ind w:left="432" w:right="216"/>
        <w:textAlignment w:val="baseline"/>
        <w:rPr>
          <w:color w:val="000000"/>
          <w:sz w:val="24"/>
          <w:rFonts w:ascii="Arial" w:eastAsia="PMingLiU" w:hAnsi="Arial" w:hint="eastAsia"/>
        </w:rPr>
      </w:pPr>
      <w:r>
        <w:rPr>
          <w:color w:val="000000"/>
          <w:sz w:val="24"/>
          <w:rFonts w:ascii="Arial" w:hAnsi="Arial" w:hint="eastAsia" w:eastAsia="PMingLiU"/>
        </w:rPr>
        <w:t xml:space="preserve">上述任何一項行為發生時，必須擁有行為健康計劃 (BHP)，才能核發書面的</w:t>
      </w:r>
      <w:r>
        <w:rPr>
          <w:color w:val="000000"/>
          <w:sz w:val="24"/>
          <w:b/>
          <w:rFonts w:ascii="Arial" w:hAnsi="Arial" w:hint="eastAsia" w:eastAsia="PMingLiU"/>
        </w:rPr>
        <w:t xml:space="preserve">不利福利認定通知 </w:t>
      </w:r>
      <w:r>
        <w:rPr>
          <w:color w:val="000000"/>
          <w:sz w:val="24"/>
          <w:rFonts w:ascii="Arial" w:hAnsi="Arial" w:hint="eastAsia" w:eastAsia="PMingLiU"/>
        </w:rPr>
        <w:t xml:space="preserve">(NOABD) 文件，不過 Medi-Cal 受益人無須收到 NOABD 文件，即可要求上訴。</w:t>
      </w:r>
      <w:r>
        <w:rPr>
          <w:color w:val="000000"/>
          <w:sz w:val="24"/>
          <w:i/>
          <w:rFonts w:ascii="Arial" w:hAnsi="Arial" w:hint="eastAsia" w:eastAsia="PMingLiU"/>
        </w:rPr>
        <w:t xml:space="preserve">如需更多資訊，請參閱「不利福利認定通知」政策。</w:t>
      </w:r>
    </w:p>
    <w:p w:rsidR="00D92048" w:rsidRDefault="003B5FCF">
      <w:pPr>
        <w:spacing w:before="277" w:line="273" w:lineRule="exact"/>
        <w:ind w:left="432"/>
        <w:textAlignment w:val="baseline"/>
        <w:rPr>
          <w:b/>
          <w:color w:val="000000"/>
          <w:spacing w:val="-1"/>
          <w:sz w:val="24"/>
          <w:u w:val="single"/>
          <w:rFonts w:ascii="Arial" w:eastAsia="PMingLiU" w:hAnsi="Arial" w:hint="eastAsia"/>
        </w:rPr>
      </w:pPr>
      <w:r>
        <w:rPr>
          <w:b/>
          <w:color w:val="000000"/>
          <w:sz w:val="24"/>
          <w:u w:val="single"/>
          <w:rFonts w:ascii="Arial" w:hAnsi="Arial" w:hint="eastAsia" w:eastAsia="PMingLiU"/>
        </w:rPr>
        <w:t xml:space="preserve">向 BHCS 提出和處理上訴 (第 1 級上訴</w:t>
      </w:r>
      <w:r>
        <w:rPr>
          <w:b/>
          <w:color w:val="000000"/>
          <w:sz w:val="24"/>
          <w:u w:val="single"/>
          <w:rFonts w:ascii="Arial" w:hAnsi="Arial" w:hint="eastAsia" w:eastAsia="PMingLiU"/>
        </w:rPr>
        <w:t xml:space="preserve">)</w:t>
      </w:r>
    </w:p>
    <w:p w:rsidR="00D92048" w:rsidRDefault="003B5FCF">
      <w:pPr>
        <w:spacing w:before="195" w:line="316" w:lineRule="exact"/>
        <w:ind w:left="1152" w:right="360" w:hanging="360"/>
        <w:textAlignment w:val="baseline"/>
        <w:rPr>
          <w:color w:val="000000"/>
          <w:sz w:val="24"/>
          <w:rFonts w:ascii="Arial" w:eastAsia="PMingLiU" w:hAnsi="Arial" w:hint="eastAsia"/>
        </w:rPr>
      </w:pPr>
      <w:r>
        <w:rPr>
          <w:color w:val="000000"/>
          <w:sz w:val="24"/>
          <w:rFonts w:ascii="Arial" w:hAnsi="Arial" w:hint="eastAsia" w:eastAsia="PMingLiU"/>
        </w:rPr>
        <w:t xml:space="preserve">A. 只有 Medi-Cal 受益人可針對 Medi-Cal 行為健康服務的 NOABD，向 BHCS 提出標準或加急上訴。</w:t>
      </w:r>
    </w:p>
    <w:p w:rsidR="00D92048" w:rsidRDefault="003B5FCF">
      <w:pPr>
        <w:spacing w:before="2" w:line="316" w:lineRule="exact"/>
        <w:ind w:left="1152" w:right="288" w:hanging="360"/>
        <w:textAlignment w:val="baseline"/>
        <w:rPr>
          <w:color w:val="000000"/>
          <w:sz w:val="24"/>
          <w:rFonts w:ascii="Arial" w:eastAsia="PMingLiU" w:hAnsi="Arial" w:hint="eastAsia"/>
        </w:rPr>
      </w:pPr>
      <w:r>
        <w:rPr>
          <w:color w:val="000000"/>
          <w:sz w:val="24"/>
          <w:rFonts w:ascii="Arial" w:hAnsi="Arial" w:hint="eastAsia" w:eastAsia="PMingLiU"/>
        </w:rPr>
        <w:t xml:space="preserve">B. 如受益人對申訴結果不滿意，不得提出上訴。</w:t>
      </w:r>
    </w:p>
    <w:p w:rsidR="00D92048" w:rsidRDefault="003B5FCF">
      <w:pPr>
        <w:spacing w:before="6" w:line="316" w:lineRule="exact"/>
        <w:ind w:left="1152" w:right="504" w:hanging="360"/>
        <w:textAlignment w:val="baseline"/>
        <w:rPr>
          <w:color w:val="000000"/>
          <w:sz w:val="24"/>
          <w:rFonts w:ascii="Arial" w:eastAsia="PMingLiU" w:hAnsi="Arial" w:hint="eastAsia"/>
        </w:rPr>
      </w:pPr>
      <w:r>
        <w:rPr>
          <w:color w:val="000000"/>
          <w:sz w:val="24"/>
          <w:rFonts w:ascii="Arial" w:hAnsi="Arial" w:hint="eastAsia" w:eastAsia="PMingLiU"/>
        </w:rPr>
        <w:t xml:space="preserve">C. 本政策中說明的上訴程序，只能透過 BHCS 進行，而無法透過 BHCS 承包服務提供者進行。</w:t>
      </w:r>
    </w:p>
    <w:p w:rsidR="00D92048" w:rsidRDefault="003B5FCF">
      <w:pPr>
        <w:spacing w:before="3" w:line="316" w:lineRule="exact"/>
        <w:ind w:left="1152" w:right="576" w:hanging="360"/>
        <w:textAlignment w:val="baseline"/>
        <w:rPr>
          <w:color w:val="000000"/>
          <w:sz w:val="24"/>
          <w:rFonts w:ascii="Arial" w:eastAsia="PMingLiU" w:hAnsi="Arial" w:hint="eastAsia"/>
        </w:rPr>
      </w:pPr>
      <w:r>
        <w:rPr>
          <w:color w:val="000000"/>
          <w:sz w:val="24"/>
          <w:rFonts w:ascii="Arial" w:hAnsi="Arial" w:hint="eastAsia" w:eastAsia="PMingLiU"/>
        </w:rPr>
        <w:t xml:space="preserve">D. 消費者、服務提供者和/或其授權代表 (若有消費者的書面同意)，能夠以口頭或書面方式向 BHCS 提出上訴。</w:t>
      </w:r>
      <w:r>
        <w:rPr>
          <w:color w:val="000000"/>
          <w:sz w:val="24"/>
          <w:rFonts w:ascii="Arial" w:hAnsi="Arial" w:hint="eastAsia" w:eastAsia="PMingLiU"/>
        </w:rPr>
        <w:t xml:space="preserve">其範圍包括：</w:t>
      </w:r>
    </w:p>
    <w:p w:rsidR="00D92048" w:rsidRDefault="003B5FCF">
      <w:pPr>
        <w:numPr>
          <w:ilvl w:val="0"/>
          <w:numId w:val="16"/>
        </w:numPr>
        <w:tabs>
          <w:tab w:val="clear" w:pos="288"/>
          <w:tab w:val="left" w:pos="1872"/>
        </w:tabs>
        <w:spacing w:before="45" w:line="272" w:lineRule="exact"/>
        <w:ind w:left="2448" w:hanging="864"/>
        <w:textAlignment w:val="baseline"/>
        <w:rPr>
          <w:color w:val="000000"/>
          <w:spacing w:val="1"/>
          <w:sz w:val="24"/>
          <w:rFonts w:ascii="Arial" w:eastAsia="PMingLiU" w:hAnsi="Arial" w:hint="eastAsia"/>
        </w:rPr>
      </w:pPr>
      <w:r>
        <w:rPr>
          <w:color w:val="000000"/>
          <w:sz w:val="24"/>
          <w:rFonts w:ascii="Arial" w:hAnsi="Arial" w:hint="eastAsia" w:eastAsia="PMingLiU"/>
        </w:rPr>
        <w:t xml:space="preserve">年齡在十二 (12) 歲 (含) 以上的客戶</w:t>
      </w:r>
    </w:p>
    <w:p w:rsidR="00D92048" w:rsidRDefault="003B5FCF">
      <w:pPr>
        <w:numPr>
          <w:ilvl w:val="0"/>
          <w:numId w:val="16"/>
        </w:numPr>
        <w:tabs>
          <w:tab w:val="clear" w:pos="288"/>
          <w:tab w:val="left" w:pos="1872"/>
        </w:tabs>
        <w:spacing w:before="44" w:line="272" w:lineRule="exact"/>
        <w:ind w:left="1584"/>
        <w:textAlignment w:val="baseline"/>
        <w:rPr>
          <w:color w:val="000000"/>
          <w:sz w:val="24"/>
          <w:rFonts w:ascii="Arial" w:eastAsia="PMingLiU" w:hAnsi="Arial" w:hint="eastAsia"/>
        </w:rPr>
      </w:pPr>
      <w:r>
        <w:rPr>
          <w:color w:val="000000"/>
          <w:sz w:val="24"/>
          <w:rFonts w:ascii="Arial" w:hAnsi="Arial" w:hint="eastAsia" w:eastAsia="PMingLiU"/>
        </w:rPr>
        <w:t xml:space="preserve">接受服務的兒童和青少年的家長/監護人</w:t>
      </w:r>
    </w:p>
    <w:p w:rsidR="00D92048" w:rsidRDefault="003B5FCF">
      <w:pPr>
        <w:numPr>
          <w:ilvl w:val="0"/>
          <w:numId w:val="16"/>
        </w:numPr>
        <w:tabs>
          <w:tab w:val="clear" w:pos="288"/>
          <w:tab w:val="left" w:pos="1872"/>
        </w:tabs>
        <w:spacing w:before="12" w:line="316" w:lineRule="exact"/>
        <w:ind w:left="2448" w:right="216" w:hanging="864"/>
        <w:textAlignment w:val="baseline"/>
        <w:rPr>
          <w:color w:val="000000"/>
          <w:sz w:val="24"/>
          <w:rFonts w:ascii="Arial" w:eastAsia="PMingLiU" w:hAnsi="Arial" w:hint="eastAsia"/>
        </w:rPr>
      </w:pPr>
      <w:r>
        <w:rPr>
          <w:color w:val="000000"/>
          <w:sz w:val="24"/>
          <w:rFonts w:ascii="Arial" w:hAnsi="Arial" w:hint="eastAsia" w:eastAsia="PMingLiU"/>
        </w:rPr>
        <w:t xml:space="preserve">消費者指定的代表 (即家人、朋友、服務提供者、其他客戶，或受過訓練的辯護人)，可以提出申訴，或在程序中的任何時候協助消費者。a. 如果消費者指定的代表並非 BHCS 或 BHCS 承包商的員工，就必須保障消費者的保密性；消費者必須口頭同意和/或簽署機密資訊披露授權書的表格，此表格在所有地點皆有提供，這樣 BHCS 才能夠和代表討論問題。</w:t>
      </w:r>
    </w:p>
    <w:p w:rsidR="00D92048" w:rsidRDefault="003B5FCF">
      <w:pPr>
        <w:spacing w:before="7" w:line="316" w:lineRule="exact"/>
        <w:ind w:left="1152" w:right="1224" w:hanging="360"/>
        <w:textAlignment w:val="baseline"/>
        <w:rPr>
          <w:color w:val="000000"/>
          <w:sz w:val="24"/>
          <w:rFonts w:ascii="Arial" w:eastAsia="PMingLiU" w:hAnsi="Arial" w:hint="eastAsia"/>
        </w:rPr>
      </w:pPr>
      <w:r>
        <w:rPr>
          <w:color w:val="000000"/>
          <w:sz w:val="24"/>
          <w:rFonts w:ascii="Arial" w:hAnsi="Arial" w:hint="eastAsia" w:eastAsia="PMingLiU"/>
        </w:rPr>
        <w:t xml:space="preserve">E. 向 BHCS 提出</w:t>
      </w:r>
      <w:r>
        <w:rPr>
          <w:color w:val="000000"/>
          <w:sz w:val="24"/>
          <w:u w:val="single"/>
          <w:rFonts w:ascii="Arial" w:hAnsi="Arial" w:hint="eastAsia" w:eastAsia="PMingLiU"/>
        </w:rPr>
        <w:t xml:space="preserve">標準上訴</w:t>
      </w:r>
      <w:r>
        <w:rPr>
          <w:color w:val="000000"/>
          <w:sz w:val="24"/>
          <w:rFonts w:ascii="Arial" w:hAnsi="Arial" w:hint="eastAsia" w:eastAsia="PMingLiU"/>
        </w:rPr>
        <w:t xml:space="preserve">時，可以用口頭方式，或使用 BHCS 的申訴或上訴申請表以書面方式提出，所有的服務提供者地點都有提供。</w:t>
      </w:r>
    </w:p>
    <w:p w:rsidR="00D92048" w:rsidRDefault="003B5FCF">
      <w:pPr>
        <w:numPr>
          <w:ilvl w:val="0"/>
          <w:numId w:val="17"/>
        </w:numPr>
        <w:tabs>
          <w:tab w:val="clear" w:pos="288"/>
          <w:tab w:val="left" w:pos="1872"/>
        </w:tabs>
        <w:spacing w:before="3" w:line="316" w:lineRule="exact"/>
        <w:ind w:left="187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提出口頭上訴 (除加急上訴以外) 之後，應該提出消費者簽署的書面上訴，不過如果 BHCS 沒有收到簽署的書面上訴，BHCS 也不應該駁回或延遲上訴的解決。</w:t>
      </w:r>
    </w:p>
    <w:p w:rsidR="00D92048" w:rsidRDefault="003B5FCF">
      <w:pPr>
        <w:spacing w:before="2" w:line="316" w:lineRule="exact"/>
        <w:ind w:left="2664" w:right="1008" w:hanging="360"/>
        <w:textAlignment w:val="baseline"/>
        <w:rPr>
          <w:color w:val="000000"/>
          <w:sz w:val="24"/>
          <w:rFonts w:ascii="Arial" w:eastAsia="PMingLiU" w:hAnsi="Arial" w:hint="eastAsia"/>
        </w:rPr>
      </w:pPr>
      <w:r>
        <w:rPr>
          <w:color w:val="000000"/>
          <w:sz w:val="24"/>
          <w:rFonts w:ascii="Arial" w:hAnsi="Arial" w:hint="eastAsia" w:eastAsia="PMingLiU"/>
        </w:rPr>
        <w:t xml:space="preserve">a. 口頭表示上訴的日期即為上訴的提出日期。</w:t>
      </w:r>
    </w:p>
    <w:p w:rsidR="00D92048" w:rsidRDefault="003B5FCF">
      <w:pPr>
        <w:numPr>
          <w:ilvl w:val="0"/>
          <w:numId w:val="17"/>
        </w:numPr>
        <w:tabs>
          <w:tab w:val="clear" w:pos="288"/>
          <w:tab w:val="left" w:pos="1872"/>
        </w:tabs>
        <w:spacing w:before="8" w:line="316" w:lineRule="exact"/>
        <w:ind w:left="187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如果消費者收到 NOABD，必須在 NOABD 上載明日期的六十 (60) 個日曆天內提出上訴。</w:t>
      </w:r>
      <w:r>
        <w:rPr>
          <w:color w:val="000000"/>
          <w:sz w:val="24"/>
          <w:rFonts w:ascii="Arial" w:hAnsi="Arial" w:hint="eastAsia" w:eastAsia="PMingLiU"/>
        </w:rPr>
        <w:t xml:space="preserve">如果消費者未收到 NOABD，則可無期限提出上訴；上訴可以隨時提出。</w:t>
      </w:r>
    </w:p>
    <w:p w:rsidR="00D92048" w:rsidRDefault="003B5FCF">
      <w:pPr>
        <w:numPr>
          <w:ilvl w:val="0"/>
          <w:numId w:val="17"/>
        </w:numPr>
        <w:tabs>
          <w:tab w:val="clear" w:pos="288"/>
          <w:tab w:val="left" w:pos="1872"/>
        </w:tabs>
        <w:spacing w:before="44" w:after="591" w:line="272"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上訴必須以下列方式提交給 BHCS：</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8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880"/>
        </w:tabs>
        <w:spacing w:after="363"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880"/>
        </w:tabs>
        <w:spacing w:after="363" w:line="20" w:lineRule="exact"/>
      </w:pPr>
    </w:p>
    <w:p w:rsidR="00D92048" w:rsidRDefault="003B5FCF">
      <w:pPr>
        <w:spacing w:before="41" w:line="271" w:lineRule="exact"/>
        <w:ind w:left="2592"/>
        <w:textAlignment w:val="baseline"/>
        <w:rPr>
          <w:color w:val="000000"/>
          <w:spacing w:val="5"/>
          <w:sz w:val="24"/>
          <w:rFonts w:ascii="Arial" w:eastAsia="PMingLiU" w:hAnsi="Arial" w:hint="eastAsia"/>
        </w:rPr>
      </w:pPr>
      <w:r>
        <w:rPr>
          <w:color w:val="000000"/>
          <w:sz w:val="24"/>
          <w:rFonts w:ascii="Arial" w:hAnsi="Arial" w:hint="eastAsia" w:eastAsia="PMingLiU"/>
        </w:rPr>
        <w:t xml:space="preserve">透過電話：</w:t>
      </w:r>
      <w:r>
        <w:rPr>
          <w:color w:val="000000"/>
          <w:sz w:val="24"/>
          <w:rFonts w:ascii="Arial" w:hAnsi="Arial" w:hint="eastAsia" w:eastAsia="PMingLiU"/>
        </w:rPr>
        <w:t xml:space="preserve">(800) 779-0787 消費者協助專線</w:t>
      </w:r>
    </w:p>
    <w:p w:rsidR="00D92048" w:rsidRPr="00700983" w:rsidRDefault="003B5FCF">
      <w:pPr>
        <w:spacing w:before="45" w:line="271" w:lineRule="exact"/>
        <w:jc w:val="center"/>
        <w:textAlignment w:val="baseline"/>
        <w:rPr>
          <w:color w:val="000000"/>
          <w:spacing w:val="1"/>
          <w:sz w:val="24"/>
          <w:rFonts w:ascii="Arial" w:eastAsia="PMingLiU" w:hAnsi="Arial" w:hint="eastAsia"/>
        </w:rPr>
      </w:pPr>
      <w:r>
        <w:rPr>
          <w:color w:val="000000"/>
          <w:sz w:val="24"/>
          <w:rFonts w:ascii="Arial" w:hAnsi="Arial" w:hint="eastAsia" w:eastAsia="PMingLiU"/>
        </w:rPr>
        <w:t xml:space="preserve">透過寄信至美國：</w:t>
      </w:r>
      <w:r>
        <w:rPr>
          <w:color w:val="000000"/>
          <w:sz w:val="24"/>
          <w:rFonts w:ascii="Arial" w:hAnsi="Arial" w:hint="eastAsia" w:eastAsia="PMingLiU"/>
        </w:rPr>
        <w:t xml:space="preserve">2000 Embarcadero Cove, Suite 400</w:t>
      </w:r>
    </w:p>
    <w:p w:rsidR="00D92048" w:rsidRDefault="003B5FCF">
      <w:pPr>
        <w:spacing w:before="46" w:line="271" w:lineRule="exact"/>
        <w:jc w:val="center"/>
        <w:textAlignment w:val="baseline"/>
        <w:rPr>
          <w:color w:val="000000"/>
          <w:sz w:val="24"/>
          <w:rFonts w:ascii="Arial" w:eastAsia="PMingLiU" w:hAnsi="Arial" w:hint="eastAsia"/>
        </w:rPr>
      </w:pPr>
      <w:r>
        <w:rPr>
          <w:color w:val="000000"/>
          <w:sz w:val="24"/>
          <w:rFonts w:ascii="Arial" w:hAnsi="Arial" w:hint="eastAsia" w:eastAsia="PMingLiU"/>
        </w:rPr>
        <w:t xml:space="preserve">Oakland, CA 94606</w:t>
      </w:r>
    </w:p>
    <w:p w:rsidR="00D92048" w:rsidRDefault="003B5FCF">
      <w:pPr>
        <w:spacing w:before="46" w:line="270" w:lineRule="exact"/>
        <w:ind w:left="2592"/>
        <w:textAlignment w:val="baseline"/>
        <w:rPr>
          <w:color w:val="000000"/>
          <w:spacing w:val="4"/>
          <w:sz w:val="24"/>
          <w:rFonts w:ascii="Arial" w:eastAsia="PMingLiU" w:hAnsi="Arial" w:hint="eastAsia"/>
        </w:rPr>
      </w:pPr>
      <w:r>
        <w:rPr>
          <w:color w:val="000000"/>
          <w:sz w:val="24"/>
          <w:rFonts w:ascii="Arial" w:hAnsi="Arial" w:hint="eastAsia" w:eastAsia="PMingLiU"/>
        </w:rPr>
        <w:t xml:space="preserve">親到現場：</w:t>
      </w:r>
      <w:r>
        <w:rPr>
          <w:color w:val="000000"/>
          <w:sz w:val="24"/>
          <w:rFonts w:ascii="Arial" w:hAnsi="Arial" w:hint="eastAsia" w:eastAsia="PMingLiU"/>
        </w:rPr>
        <w:t xml:space="preserve">親至心理健康協會的消費者協助中心，地址：</w:t>
      </w:r>
    </w:p>
    <w:p w:rsidR="00D92048" w:rsidRDefault="003B5FCF">
      <w:pPr>
        <w:spacing w:line="271" w:lineRule="exact"/>
        <w:ind w:left="4032"/>
        <w:textAlignment w:val="baseline"/>
        <w:rPr>
          <w:color w:val="000000"/>
          <w:sz w:val="24"/>
          <w:rFonts w:ascii="Arial" w:eastAsia="PMingLiU" w:hAnsi="Arial" w:hint="eastAsia"/>
        </w:rPr>
      </w:pPr>
      <w:r>
        <w:rPr>
          <w:color w:val="000000"/>
          <w:sz w:val="24"/>
          <w:rFonts w:ascii="Arial" w:hAnsi="Arial" w:hint="eastAsia" w:eastAsia="PMingLiU"/>
        </w:rPr>
        <w:t xml:space="preserve">Association, 954-60</w:t>
      </w:r>
      <w:r>
        <w:rPr>
          <w:color w:val="000000"/>
          <w:sz w:val="24"/>
          <w:vertAlign w:val="superscript"/>
          <w:rFonts w:ascii="Arial" w:hAnsi="Arial" w:hint="eastAsia" w:eastAsia="PMingLiU"/>
        </w:rPr>
        <w:t xml:space="preserve">th</w:t>
      </w:r>
      <w:r>
        <w:rPr>
          <w:color w:val="000000"/>
          <w:sz w:val="24"/>
          <w:rFonts w:ascii="Arial" w:hAnsi="Arial" w:hint="eastAsia" w:eastAsia="PMingLiU"/>
        </w:rPr>
        <w:t xml:space="preserve"> Street, Suite 10, Oakland, CA</w:t>
      </w:r>
    </w:p>
    <w:p w:rsidR="00D92048" w:rsidRDefault="003B5FCF">
      <w:pPr>
        <w:spacing w:before="11" w:line="271" w:lineRule="exact"/>
        <w:ind w:left="4032"/>
        <w:textAlignment w:val="baseline"/>
        <w:rPr>
          <w:color w:val="000000"/>
          <w:spacing w:val="-2"/>
          <w:sz w:val="24"/>
          <w:rFonts w:ascii="Arial" w:eastAsia="PMingLiU" w:hAnsi="Arial" w:hint="eastAsia"/>
        </w:rPr>
      </w:pPr>
      <w:r>
        <w:rPr>
          <w:color w:val="000000"/>
          <w:sz w:val="24"/>
          <w:rFonts w:ascii="Arial" w:hAnsi="Arial" w:hint="eastAsia" w:eastAsia="PMingLiU"/>
        </w:rPr>
        <w:t xml:space="preserve">94608</w:t>
      </w:r>
    </w:p>
    <w:p w:rsidR="00D92048" w:rsidRDefault="003B5FCF">
      <w:pPr>
        <w:numPr>
          <w:ilvl w:val="0"/>
          <w:numId w:val="18"/>
        </w:numPr>
        <w:tabs>
          <w:tab w:val="clear" w:pos="288"/>
          <w:tab w:val="left" w:pos="1872"/>
        </w:tabs>
        <w:spacing w:before="83" w:line="316" w:lineRule="exact"/>
        <w:ind w:left="1872" w:right="792" w:hanging="288"/>
        <w:textAlignment w:val="baseline"/>
        <w:rPr>
          <w:color w:val="000000"/>
          <w:sz w:val="24"/>
          <w:rFonts w:ascii="Arial" w:eastAsia="PMingLiU" w:hAnsi="Arial" w:hint="eastAsia"/>
        </w:rPr>
      </w:pPr>
      <w:r>
        <w:rPr>
          <w:color w:val="000000"/>
          <w:sz w:val="24"/>
          <w:rFonts w:ascii="Arial" w:hAnsi="Arial" w:hint="eastAsia" w:eastAsia="PMingLiU"/>
        </w:rPr>
        <w:t xml:space="preserve">如果需要提出上訴的協助，可以撥打上文中列出的消費者協助專線。</w:t>
      </w:r>
    </w:p>
    <w:p w:rsidR="00D92048" w:rsidRDefault="003B5FCF">
      <w:pPr>
        <w:numPr>
          <w:ilvl w:val="0"/>
          <w:numId w:val="18"/>
        </w:numPr>
        <w:tabs>
          <w:tab w:val="clear" w:pos="288"/>
          <w:tab w:val="left" w:pos="1872"/>
        </w:tabs>
        <w:spacing w:before="3" w:line="316" w:lineRule="exact"/>
        <w:ind w:left="1872" w:right="792" w:hanging="288"/>
        <w:textAlignment w:val="baseline"/>
        <w:rPr>
          <w:color w:val="000000"/>
          <w:sz w:val="24"/>
          <w:rFonts w:ascii="Arial" w:eastAsia="PMingLiU" w:hAnsi="Arial" w:hint="eastAsia"/>
        </w:rPr>
      </w:pPr>
      <w:r>
        <w:rPr>
          <w:color w:val="000000"/>
          <w:sz w:val="24"/>
          <w:rFonts w:ascii="Arial" w:hAnsi="Arial" w:hint="eastAsia" w:eastAsia="PMingLiU"/>
        </w:rPr>
        <w:t xml:space="preserve">提出上訴時，會發給消費者和/或其代表書面的確認收據，且必須以收到上訴之後五 (5) 個日曆天之內的寄出 (郵戳為憑)。</w:t>
      </w:r>
    </w:p>
    <w:p w:rsidR="00D92048" w:rsidRDefault="003B5FCF">
      <w:pPr>
        <w:numPr>
          <w:ilvl w:val="0"/>
          <w:numId w:val="18"/>
        </w:numPr>
        <w:tabs>
          <w:tab w:val="clear" w:pos="288"/>
          <w:tab w:val="left" w:pos="1872"/>
        </w:tabs>
        <w:spacing w:before="12" w:line="316" w:lineRule="exact"/>
        <w:ind w:left="187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BHCS Quality Assurance Office 將協助進行所有消費者上訴的審查和處理，並且會在不利福利認定的上訴期間，建議和協助消費者要求延續福利給付。</w:t>
      </w:r>
      <w:r>
        <w:rPr>
          <w:color w:val="000000"/>
          <w:sz w:val="24"/>
          <w:rFonts w:ascii="Arial" w:hAnsi="Arial" w:hint="eastAsia" w:eastAsia="PMingLiU"/>
        </w:rPr>
        <w:t xml:space="preserve">依照 42 CFR §438.420(b) (5) 的規定，服務提供者和授權的代表無法要求福利繼續給付。</w:t>
      </w:r>
      <w:r>
        <w:rPr>
          <w:color w:val="000000"/>
          <w:sz w:val="24"/>
          <w:rFonts w:ascii="Arial" w:hAnsi="Arial" w:hint="eastAsia" w:eastAsia="PMingLiU"/>
        </w:rPr>
        <w:t xml:space="preserve">BHCS 必須在收到上訴的三十 (30) 個日曆天內，使用適當的上訴決議通知書 (NAR) 信函和 NAR「您的權利」附件，以書面方式將決議告知消費者和/或其代表。</w:t>
      </w:r>
    </w:p>
    <w:p w:rsidR="00D92048" w:rsidRDefault="003B5FCF">
      <w:pPr>
        <w:numPr>
          <w:ilvl w:val="0"/>
          <w:numId w:val="18"/>
        </w:numPr>
        <w:tabs>
          <w:tab w:val="clear" w:pos="288"/>
          <w:tab w:val="left" w:pos="1872"/>
        </w:tabs>
        <w:spacing w:before="9" w:line="316" w:lineRule="exact"/>
        <w:ind w:left="187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如果消費者或消費者的代表要求延長，或是 BHCS 判定並能夠證明 (應要求證明，並達到 DHCS 滿意的程度) 確實需要額外的資訊，而且延後符合消費者的最佳利益，則時限最多可以延長十四 (14) 個日曆天。</w:t>
      </w:r>
    </w:p>
    <w:p w:rsidR="00D92048" w:rsidRDefault="003B5FCF">
      <w:pPr>
        <w:spacing w:before="1" w:line="316" w:lineRule="exact"/>
        <w:ind w:left="2592" w:right="360" w:hanging="432"/>
        <w:textAlignment w:val="baseline"/>
        <w:rPr>
          <w:color w:val="000000"/>
          <w:sz w:val="24"/>
          <w:rFonts w:ascii="Arial" w:eastAsia="PMingLiU" w:hAnsi="Arial" w:hint="eastAsia"/>
        </w:rPr>
      </w:pPr>
      <w:r>
        <w:rPr>
          <w:color w:val="000000"/>
          <w:sz w:val="24"/>
          <w:rFonts w:ascii="Arial" w:hAnsi="Arial" w:hint="eastAsia" w:eastAsia="PMingLiU"/>
        </w:rPr>
        <w:t xml:space="preserve">a. 如果是 BHCS 延長時限，而</w:t>
      </w:r>
      <w:r>
        <w:rPr>
          <w:color w:val="000000"/>
          <w:sz w:val="24"/>
          <w:u w:val="single"/>
          <w:rFonts w:ascii="Arial" w:hAnsi="Arial" w:hint="eastAsia" w:eastAsia="PMingLiU"/>
        </w:rPr>
        <w:t xml:space="preserve">不是</w:t>
      </w:r>
      <w:r>
        <w:rPr>
          <w:color w:val="000000"/>
          <w:sz w:val="24"/>
          <w:rFonts w:ascii="Arial" w:hAnsi="Arial" w:hint="eastAsia" w:eastAsia="PMingLiU"/>
        </w:rPr>
        <w:t xml:space="preserve">出於消費者的要求，則 BHCS 必須做到下列事項：</w:t>
      </w:r>
    </w:p>
    <w:p w:rsidR="00D92048" w:rsidRDefault="003B5FCF">
      <w:pPr>
        <w:numPr>
          <w:ilvl w:val="0"/>
          <w:numId w:val="19"/>
        </w:numPr>
        <w:tabs>
          <w:tab w:val="clear" w:pos="504"/>
          <w:tab w:val="left" w:pos="3240"/>
        </w:tabs>
        <w:spacing w:before="2" w:line="316" w:lineRule="exact"/>
        <w:ind w:left="3240" w:right="288" w:hanging="504"/>
        <w:textAlignment w:val="baseline"/>
        <w:rPr>
          <w:color w:val="000000"/>
          <w:sz w:val="24"/>
          <w:rFonts w:ascii="Arial" w:eastAsia="PMingLiU" w:hAnsi="Arial" w:hint="eastAsia"/>
        </w:rPr>
      </w:pPr>
      <w:r>
        <w:rPr>
          <w:color w:val="000000"/>
          <w:sz w:val="24"/>
          <w:rFonts w:ascii="Arial" w:hAnsi="Arial" w:hint="eastAsia" w:eastAsia="PMingLiU"/>
        </w:rPr>
        <w:t xml:space="preserve">盡合理的努力，為消費者提供迅速的延期口頭通知，</w:t>
      </w:r>
    </w:p>
    <w:p w:rsidR="00D92048" w:rsidRDefault="003B5FCF">
      <w:pPr>
        <w:numPr>
          <w:ilvl w:val="0"/>
          <w:numId w:val="19"/>
        </w:numPr>
        <w:tabs>
          <w:tab w:val="clear" w:pos="504"/>
          <w:tab w:val="left" w:pos="3240"/>
        </w:tabs>
        <w:spacing w:before="8" w:line="316" w:lineRule="exact"/>
        <w:ind w:left="3240" w:right="504" w:hanging="504"/>
        <w:textAlignment w:val="baseline"/>
        <w:rPr>
          <w:color w:val="000000"/>
          <w:sz w:val="24"/>
          <w:rFonts w:ascii="Arial" w:eastAsia="PMingLiU" w:hAnsi="Arial" w:hint="eastAsia"/>
        </w:rPr>
      </w:pPr>
      <w:r>
        <w:rPr>
          <w:color w:val="000000"/>
          <w:sz w:val="24"/>
          <w:rFonts w:ascii="Arial" w:hAnsi="Arial" w:hint="eastAsia" w:eastAsia="PMingLiU"/>
        </w:rPr>
        <w:t xml:space="preserve">BHCS 應在做出決定的兩 (2) 個日曆天內，以書面通知告訴消費者延期和決定延長時限的理由，並且告知消費者，如果他們不同意這項決定，可以提出申訴，以及</w:t>
      </w:r>
    </w:p>
    <w:p w:rsidR="00D92048" w:rsidRDefault="003B5FCF">
      <w:pPr>
        <w:numPr>
          <w:ilvl w:val="0"/>
          <w:numId w:val="19"/>
        </w:numPr>
        <w:tabs>
          <w:tab w:val="clear" w:pos="504"/>
          <w:tab w:val="left" w:pos="3240"/>
        </w:tabs>
        <w:spacing w:before="8" w:line="316" w:lineRule="exact"/>
        <w:ind w:left="3240" w:right="576" w:hanging="504"/>
        <w:textAlignment w:val="baseline"/>
        <w:rPr>
          <w:color w:val="000000"/>
          <w:spacing w:val="-1"/>
          <w:sz w:val="24"/>
          <w:rFonts w:ascii="Arial" w:eastAsia="PMingLiU" w:hAnsi="Arial" w:hint="eastAsia"/>
        </w:rPr>
      </w:pPr>
      <w:r>
        <w:rPr>
          <w:color w:val="000000"/>
          <w:sz w:val="24"/>
          <w:rFonts w:ascii="Arial" w:hAnsi="Arial" w:hint="eastAsia" w:eastAsia="PMingLiU"/>
        </w:rPr>
        <w:t xml:space="preserve">依照消費者的健康狀況需求，盡量快速地解決上訴，無論任何情況下，都不應該將解決時間延長超過十四 (14) 個日曆天。</w:t>
      </w:r>
    </w:p>
    <w:p w:rsidR="00D92048" w:rsidRDefault="003B5FCF">
      <w:pPr>
        <w:spacing w:before="8" w:after="528" w:line="316" w:lineRule="exact"/>
        <w:ind w:left="2592" w:right="288" w:hanging="432"/>
        <w:textAlignment w:val="baseline"/>
        <w:rPr>
          <w:color w:val="000000"/>
          <w:spacing w:val="-2"/>
          <w:sz w:val="26"/>
          <w:rFonts w:ascii="Calibri" w:eastAsia="PMingLiU" w:hAnsi="Calibri" w:hint="eastAsia"/>
        </w:rPr>
      </w:pPr>
      <w:r>
        <w:rPr>
          <w:color w:val="000000"/>
          <w:sz w:val="26"/>
          <w:rFonts w:ascii="Calibri" w:hAnsi="Calibri" w:hint="eastAsia" w:eastAsia="PMingLiU"/>
        </w:rPr>
        <w:t xml:space="preserve">b. </w:t>
      </w:r>
      <w:r>
        <w:rPr>
          <w:color w:val="000000"/>
          <w:rFonts w:hint="eastAsia"/>
        </w:rPr>
        <w:t xml:space="preserve">如果</w:t>
      </w:r>
      <w:r>
        <w:rPr>
          <w:color w:val="000000"/>
          <w:sz w:val="24"/>
          <w:rFonts w:ascii="Arial" w:hAnsi="Arial" w:hint="eastAsia" w:eastAsia="PMingLiU"/>
        </w:rPr>
        <w:t xml:space="preserve"> BHCS 無法遵循延長的通知和時間要求，消費者會被視為已善盡 BHCS 的上訴程序，可以開始著手進行州聽證會。</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9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3105"/>
        </w:tabs>
        <w:spacing w:after="354"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3105"/>
        </w:tabs>
        <w:spacing w:after="354" w:line="20" w:lineRule="exact"/>
      </w:pPr>
    </w:p>
    <w:p w:rsidR="00D92048" w:rsidRDefault="003B5FCF">
      <w:pPr>
        <w:spacing w:before="4" w:line="317" w:lineRule="exact"/>
        <w:ind w:left="1152" w:right="576" w:hanging="360"/>
        <w:textAlignment w:val="baseline"/>
        <w:rPr>
          <w:color w:val="000000"/>
          <w:sz w:val="24"/>
          <w:rFonts w:ascii="Arial" w:eastAsia="PMingLiU" w:hAnsi="Arial" w:hint="eastAsia"/>
        </w:rPr>
      </w:pPr>
      <w:r>
        <w:rPr>
          <w:color w:val="000000"/>
          <w:sz w:val="24"/>
          <w:rFonts w:ascii="Arial" w:hAnsi="Arial" w:hint="eastAsia" w:eastAsia="PMingLiU"/>
        </w:rPr>
        <w:t xml:space="preserve">F. </w:t>
      </w:r>
      <w:r>
        <w:rPr>
          <w:color w:val="000000"/>
          <w:sz w:val="24"/>
          <w:u w:val="single"/>
          <w:rFonts w:ascii="Arial" w:hAnsi="Arial" w:hint="eastAsia" w:eastAsia="PMingLiU"/>
        </w:rPr>
        <w:t xml:space="preserve">加急上訴：</w:t>
      </w:r>
      <w:r>
        <w:rPr>
          <w:color w:val="000000"/>
          <w:sz w:val="24"/>
          <w:u w:val="single"/>
          <w:rFonts w:ascii="Arial" w:hAnsi="Arial" w:hint="eastAsia" w:eastAsia="PMingLiU"/>
        </w:rPr>
        <w:t xml:space="preserve"> </w:t>
      </w:r>
      <w:r>
        <w:rPr>
          <w:color w:val="000000"/>
          <w:sz w:val="24"/>
          <w:rFonts w:ascii="Arial" w:hAnsi="Arial" w:hint="eastAsia" w:eastAsia="PMingLiU"/>
        </w:rPr>
        <w:t xml:space="preserve"> </w:t>
      </w:r>
      <w:r>
        <w:rPr>
          <w:color w:val="000000"/>
          <w:sz w:val="24"/>
          <w:rFonts w:ascii="Arial" w:hAnsi="Arial" w:hint="eastAsia" w:eastAsia="PMingLiU"/>
        </w:rPr>
        <w:t xml:space="preserve">如果 BHCS 依據消費者或服務提供者的要求，或依據提交的佐證資訊，判定花時間進行標準的上訴解決可能會嚴重危害消費者的心理健康或物質使用疾患和/或消費者達到、維持或恢復最完善機能的能力，則會同意加急上訴。</w:t>
      </w:r>
    </w:p>
    <w:p w:rsidR="00D92048" w:rsidRDefault="003B5FCF">
      <w:pPr>
        <w:spacing w:before="4" w:line="317" w:lineRule="exact"/>
        <w:ind w:left="1872" w:right="432" w:hanging="360"/>
        <w:textAlignment w:val="baseline"/>
        <w:rPr>
          <w:color w:val="000000"/>
          <w:sz w:val="24"/>
          <w:rFonts w:ascii="Arial" w:eastAsia="PMingLiU" w:hAnsi="Arial" w:hint="eastAsia"/>
        </w:rPr>
      </w:pPr>
      <w:r>
        <w:rPr>
          <w:color w:val="000000"/>
          <w:sz w:val="24"/>
          <w:rFonts w:ascii="Arial" w:hAnsi="Arial" w:hint="eastAsia" w:eastAsia="PMingLiU"/>
        </w:rPr>
        <w:t xml:space="preserve">8.</w:t>
      </w:r>
      <w:r>
        <w:rPr>
          <w:color w:val="000000"/>
          <w:sz w:val="24"/>
          <w:rFonts w:ascii="Arial" w:hAnsi="Arial" w:hint="eastAsia" w:eastAsia="PMingLiU"/>
        </w:rPr>
        <w:t xml:space="preserve">加急上訴的要求可以口頭提出，無須後續提出書面上訴。</w:t>
      </w:r>
    </w:p>
    <w:p w:rsidR="00D92048" w:rsidRDefault="003B5FCF">
      <w:pPr>
        <w:spacing w:line="317" w:lineRule="exact"/>
        <w:ind w:left="1872" w:right="1080" w:hanging="360"/>
        <w:textAlignment w:val="baseline"/>
        <w:rPr>
          <w:color w:val="000000"/>
          <w:sz w:val="24"/>
          <w:rFonts w:ascii="Arial" w:eastAsia="PMingLiU" w:hAnsi="Arial" w:hint="eastAsia"/>
        </w:rPr>
      </w:pPr>
      <w:r>
        <w:rPr>
          <w:color w:val="000000"/>
          <w:sz w:val="24"/>
          <w:rFonts w:ascii="Arial" w:hAnsi="Arial" w:hint="eastAsia" w:eastAsia="PMingLiU"/>
        </w:rPr>
        <w:t xml:space="preserve">9.</w:t>
      </w:r>
      <w:r>
        <w:rPr>
          <w:color w:val="000000"/>
          <w:sz w:val="24"/>
          <w:rFonts w:ascii="Arial" w:hAnsi="Arial" w:hint="eastAsia" w:eastAsia="PMingLiU"/>
        </w:rPr>
        <w:t xml:space="preserve">如果有加急上訴的要求，BHCS 應該記錄收到要求的日期和時間。</w:t>
      </w:r>
    </w:p>
    <w:p w:rsidR="00D92048" w:rsidRDefault="003B5FCF">
      <w:pPr>
        <w:spacing w:before="3" w:line="317" w:lineRule="exact"/>
        <w:ind w:left="1872" w:right="432" w:hanging="360"/>
        <w:textAlignment w:val="baseline"/>
        <w:rPr>
          <w:color w:val="000000"/>
          <w:sz w:val="24"/>
          <w:rFonts w:ascii="Arial" w:eastAsia="PMingLiU" w:hAnsi="Arial" w:hint="eastAsia"/>
        </w:rPr>
      </w:pPr>
      <w:r>
        <w:rPr>
          <w:color w:val="000000"/>
          <w:sz w:val="24"/>
          <w:rFonts w:ascii="Arial" w:hAnsi="Arial" w:hint="eastAsia" w:eastAsia="PMingLiU"/>
        </w:rPr>
        <w:t xml:space="preserve">10.</w:t>
      </w:r>
      <w:r>
        <w:rPr>
          <w:color w:val="000000"/>
          <w:sz w:val="24"/>
          <w:rFonts w:ascii="Arial" w:hAnsi="Arial" w:hint="eastAsia" w:eastAsia="PMingLiU"/>
        </w:rPr>
        <w:t xml:space="preserve">加急上訴應該在消費者的健康狀況需要的範圍內盡快解決，最長不超過 BHCS 接到加急上訴要求後的七十二 (72) 小時，並且由 BHCS 將書面的上訴決議通知書 (NAR) 信函和 NAR「您的權利」附件，交給消費者和服務提供者。</w:t>
      </w:r>
      <w:r>
        <w:rPr>
          <w:color w:val="000000"/>
          <w:sz w:val="24"/>
          <w:rFonts w:ascii="Arial" w:hAnsi="Arial" w:hint="eastAsia" w:eastAsia="PMingLiU"/>
        </w:rPr>
        <w:t xml:space="preserve">此外，BHCS 應該盡合理的努力，迅速地以口頭方式將解決方式告知消費者和/或代表。</w:t>
      </w:r>
    </w:p>
    <w:p w:rsidR="00D92048" w:rsidRDefault="003B5FCF">
      <w:pPr>
        <w:spacing w:line="316" w:lineRule="exact"/>
        <w:ind w:left="1872" w:right="432" w:hanging="360"/>
        <w:textAlignment w:val="baseline"/>
        <w:rPr>
          <w:color w:val="000000"/>
          <w:sz w:val="24"/>
          <w:rFonts w:ascii="Arial" w:eastAsia="PMingLiU" w:hAnsi="Arial" w:hint="eastAsia"/>
        </w:rPr>
      </w:pPr>
      <w:r>
        <w:rPr>
          <w:color w:val="000000"/>
          <w:sz w:val="24"/>
          <w:rFonts w:ascii="Arial" w:hAnsi="Arial" w:hint="eastAsia" w:eastAsia="PMingLiU"/>
        </w:rPr>
        <w:t xml:space="preserve">11.</w:t>
      </w:r>
      <w:r>
        <w:rPr>
          <w:color w:val="000000"/>
          <w:sz w:val="24"/>
          <w:rFonts w:ascii="Arial" w:hAnsi="Arial" w:hint="eastAsia" w:eastAsia="PMingLiU"/>
        </w:rPr>
        <w:t xml:space="preserve">如果 BHCS 拒絕加急上訴的要求，BHCS 應該將上訴轉移到標準上訴的時限。</w:t>
      </w:r>
      <w:r>
        <w:rPr>
          <w:color w:val="000000"/>
          <w:sz w:val="24"/>
          <w:rFonts w:ascii="Arial" w:hAnsi="Arial" w:hint="eastAsia" w:eastAsia="PMingLiU"/>
        </w:rPr>
        <w:t xml:space="preserve">在這種情況下，BHCS 必須執行以下步驟：</w:t>
      </w:r>
    </w:p>
    <w:p w:rsidR="00D92048" w:rsidRDefault="003B5FCF">
      <w:pPr>
        <w:numPr>
          <w:ilvl w:val="0"/>
          <w:numId w:val="20"/>
        </w:numPr>
        <w:tabs>
          <w:tab w:val="clear" w:pos="288"/>
          <w:tab w:val="left" w:pos="2520"/>
        </w:tabs>
        <w:spacing w:line="317" w:lineRule="exact"/>
        <w:ind w:left="2520"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盡合理的努力，迅速地以口頭方式告知消費者和/或其代表加急上訴遭到拒絕，並且將上訴轉移到標準上訴時限的決定，</w:t>
      </w:r>
    </w:p>
    <w:p w:rsidR="00D92048" w:rsidRDefault="003B5FCF">
      <w:pPr>
        <w:numPr>
          <w:ilvl w:val="0"/>
          <w:numId w:val="20"/>
        </w:numPr>
        <w:tabs>
          <w:tab w:val="clear" w:pos="288"/>
          <w:tab w:val="left" w:pos="2520"/>
        </w:tabs>
        <w:spacing w:before="4" w:line="317" w:lineRule="exact"/>
        <w:ind w:left="2520" w:right="432" w:hanging="288"/>
        <w:textAlignment w:val="baseline"/>
        <w:rPr>
          <w:color w:val="000000"/>
          <w:sz w:val="24"/>
          <w:rFonts w:ascii="Arial" w:eastAsia="PMingLiU" w:hAnsi="Arial" w:hint="eastAsia"/>
        </w:rPr>
      </w:pPr>
      <w:r>
        <w:rPr>
          <w:color w:val="000000"/>
          <w:sz w:val="24"/>
          <w:rFonts w:ascii="Arial" w:hAnsi="Arial" w:hint="eastAsia" w:eastAsia="PMingLiU"/>
        </w:rPr>
        <w:t xml:space="preserve">在做出將上訴轉移到標準上訴時限的決定後的兩 (2) 個日曆天內提供書面通知，並且告知消費者，如果不同意此一延遲，他們有權利提出申訴，以及</w:t>
      </w:r>
    </w:p>
    <w:p w:rsidR="00D92048" w:rsidRDefault="003B5FCF">
      <w:pPr>
        <w:numPr>
          <w:ilvl w:val="0"/>
          <w:numId w:val="20"/>
        </w:numPr>
        <w:tabs>
          <w:tab w:val="clear" w:pos="288"/>
          <w:tab w:val="left" w:pos="2520"/>
        </w:tabs>
        <w:spacing w:line="316" w:lineRule="exact"/>
        <w:ind w:left="2520" w:right="432" w:hanging="288"/>
        <w:textAlignment w:val="baseline"/>
        <w:rPr>
          <w:color w:val="000000"/>
          <w:sz w:val="24"/>
          <w:rFonts w:ascii="Arial" w:eastAsia="PMingLiU" w:hAnsi="Arial" w:hint="eastAsia"/>
        </w:rPr>
      </w:pPr>
      <w:r>
        <w:rPr>
          <w:color w:val="000000"/>
          <w:sz w:val="24"/>
          <w:rFonts w:ascii="Arial" w:hAnsi="Arial" w:hint="eastAsia" w:eastAsia="PMingLiU"/>
        </w:rPr>
        <w:t xml:space="preserve">在消費者的健康狀況需要的範圍內，以及標準上訴的時限之內，盡快解決上訴。</w:t>
      </w:r>
    </w:p>
    <w:p w:rsidR="00D92048" w:rsidRDefault="003B5FCF">
      <w:pPr>
        <w:spacing w:before="4" w:line="317" w:lineRule="exact"/>
        <w:ind w:left="1872" w:right="432" w:hanging="360"/>
        <w:textAlignment w:val="baseline"/>
        <w:rPr>
          <w:color w:val="000000"/>
          <w:sz w:val="24"/>
          <w:rFonts w:ascii="Arial" w:eastAsia="PMingLiU" w:hAnsi="Arial" w:hint="eastAsia"/>
        </w:rPr>
      </w:pPr>
      <w:r>
        <w:rPr>
          <w:color w:val="000000"/>
          <w:sz w:val="24"/>
          <w:rFonts w:ascii="Arial" w:hAnsi="Arial" w:hint="eastAsia" w:eastAsia="PMingLiU"/>
        </w:rPr>
        <w:t xml:space="preserve">12.</w:t>
      </w:r>
      <w:r>
        <w:rPr>
          <w:color w:val="000000"/>
          <w:sz w:val="24"/>
          <w:rFonts w:ascii="Arial" w:hAnsi="Arial" w:hint="eastAsia" w:eastAsia="PMingLiU"/>
        </w:rPr>
        <w:t xml:space="preserve">BHCS 可以將加急上訴解決的時限延長十四 (14) 個日曆天，如同上文中的標準上訴一節中所述。</w:t>
      </w:r>
    </w:p>
    <w:p w:rsidR="00D92048" w:rsidRDefault="003B5FCF">
      <w:pPr>
        <w:spacing w:line="317" w:lineRule="exact"/>
        <w:ind w:left="1152" w:right="432" w:hanging="360"/>
        <w:textAlignment w:val="baseline"/>
        <w:rPr>
          <w:color w:val="000000"/>
          <w:sz w:val="24"/>
          <w:rFonts w:ascii="Arial" w:eastAsia="PMingLiU" w:hAnsi="Arial" w:hint="eastAsia"/>
        </w:rPr>
      </w:pPr>
      <w:r>
        <w:rPr>
          <w:color w:val="000000"/>
          <w:sz w:val="24"/>
          <w:rFonts w:ascii="Arial" w:hAnsi="Arial" w:hint="eastAsia" w:eastAsia="PMingLiU"/>
        </w:rPr>
        <w:t xml:space="preserve">G. </w:t>
      </w:r>
      <w:r>
        <w:rPr>
          <w:color w:val="000000"/>
          <w:sz w:val="24"/>
          <w:u w:val="single"/>
          <w:rFonts w:ascii="Arial" w:hAnsi="Arial" w:hint="eastAsia" w:eastAsia="PMingLiU"/>
        </w:rPr>
        <w:t xml:space="preserve">通知消費者上訴決議</w:t>
      </w:r>
      <w:r>
        <w:rPr>
          <w:color w:val="000000"/>
          <w:sz w:val="24"/>
          <w:rFonts w:ascii="Arial" w:hAnsi="Arial" w:hint="eastAsia" w:eastAsia="PMingLiU"/>
        </w:rPr>
        <w:t xml:space="preserve">：</w:t>
      </w:r>
      <w:r>
        <w:rPr>
          <w:color w:val="000000"/>
          <w:sz w:val="24"/>
          <w:rFonts w:ascii="Arial" w:hAnsi="Arial" w:hint="eastAsia" w:eastAsia="PMingLiU"/>
        </w:rPr>
        <w:t xml:space="preserve">BHCS 應該使用 DHCS 上訴決議通知書 (NAR) 的正式信函範本，告知消費者決議推翻或維持不利福利認定，並且告知消費者他們的權利。</w:t>
      </w:r>
      <w:r>
        <w:rPr>
          <w:color w:val="000000"/>
          <w:sz w:val="24"/>
          <w:rFonts w:ascii="Arial" w:hAnsi="Arial" w:hint="eastAsia" w:eastAsia="PMingLiU"/>
        </w:rPr>
        <w:t xml:space="preserve">每一份寄給消費者的 NAR 信函，都應該包含 DHCS NAR「您在 Medi-Cal 中的權利」附件。</w:t>
      </w:r>
    </w:p>
    <w:p w:rsidR="00D92048" w:rsidRDefault="003B5FCF">
      <w:pPr>
        <w:spacing w:after="533" w:line="316" w:lineRule="exact"/>
        <w:ind w:left="1152" w:right="1008" w:hanging="360"/>
        <w:jc w:val="both"/>
        <w:textAlignment w:val="baseline"/>
        <w:rPr>
          <w:color w:val="000000"/>
          <w:sz w:val="24"/>
          <w:rFonts w:ascii="Arial" w:eastAsia="PMingLiU" w:hAnsi="Arial" w:hint="eastAsia"/>
        </w:rPr>
      </w:pPr>
      <w:r>
        <w:rPr>
          <w:color w:val="000000"/>
          <w:sz w:val="24"/>
          <w:rFonts w:ascii="Arial" w:hAnsi="Arial" w:hint="eastAsia" w:eastAsia="PMingLiU"/>
        </w:rPr>
        <w:t xml:space="preserve">H. </w:t>
      </w:r>
      <w:r>
        <w:rPr>
          <w:color w:val="000000"/>
          <w:sz w:val="24"/>
          <w:u w:val="single"/>
          <w:rFonts w:ascii="Arial" w:hAnsi="Arial" w:hint="eastAsia" w:eastAsia="PMingLiU"/>
        </w:rPr>
        <w:t xml:space="preserve">上訴得到核准</w:t>
      </w:r>
      <w:r>
        <w:rPr>
          <w:color w:val="000000"/>
          <w:sz w:val="24"/>
          <w:rFonts w:ascii="Arial" w:hAnsi="Arial" w:hint="eastAsia" w:eastAsia="PMingLiU"/>
        </w:rPr>
        <w:t xml:space="preserve">：</w:t>
      </w:r>
      <w:r>
        <w:rPr>
          <w:color w:val="000000"/>
          <w:sz w:val="24"/>
          <w:rFonts w:ascii="Arial" w:hAnsi="Arial" w:hint="eastAsia" w:eastAsia="PMingLiU"/>
        </w:rPr>
        <w:t xml:space="preserve">如果上訴的決議完全對消費者有利，BHCS 應迅速授權或提供爭議的服務，並且</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10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842"/>
        </w:tabs>
        <w:spacing w:after="397"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842"/>
        </w:tabs>
        <w:spacing w:after="397" w:line="20" w:lineRule="exact"/>
      </w:pPr>
    </w:p>
    <w:p w:rsidR="00D92048" w:rsidRDefault="003B5FCF">
      <w:pPr>
        <w:spacing w:line="298" w:lineRule="exact"/>
        <w:ind w:left="1152" w:right="288"/>
        <w:jc w:val="both"/>
        <w:textAlignment w:val="baseline"/>
        <w:rPr>
          <w:color w:val="000000"/>
          <w:sz w:val="24"/>
          <w:rFonts w:ascii="Arial" w:eastAsia="PMingLiU" w:hAnsi="Arial" w:hint="eastAsia"/>
        </w:rPr>
      </w:pPr>
      <w:r>
        <w:rPr>
          <w:color w:val="000000"/>
          <w:sz w:val="24"/>
          <w:rFonts w:ascii="Arial" w:hAnsi="Arial" w:hint="eastAsia" w:eastAsia="PMingLiU"/>
        </w:rPr>
        <w:t xml:space="preserve">在消費者的健康狀況需要的範圍內盡快提供，最慢不晚於改變決定的日期和時間起的七十二 (72) 小時。</w:t>
      </w:r>
    </w:p>
    <w:p w:rsidR="00D92048" w:rsidRDefault="003B5FCF">
      <w:pPr>
        <w:spacing w:before="238" w:line="276" w:lineRule="exact"/>
        <w:ind w:left="432" w:right="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與強制治療 5150，5250 留院和監護有關的問題，係透過現有的法律救濟措施，如透過患者權利進行處理，而不是透過上訴程序處理。</w:t>
      </w:r>
      <w:r>
        <w:rPr>
          <w:color w:val="000000"/>
          <w:sz w:val="24"/>
          <w:rFonts w:ascii="Arial" w:hAnsi="Arial" w:hint="eastAsia" w:eastAsia="PMingLiU"/>
        </w:rPr>
        <w:t xml:space="preserve">聯絡病患權利律師組織：</w:t>
      </w:r>
      <w:r>
        <w:rPr>
          <w:color w:val="000000"/>
          <w:sz w:val="24"/>
          <w:rFonts w:ascii="Arial" w:hAnsi="Arial" w:hint="eastAsia" w:eastAsia="PMingLiU"/>
        </w:rPr>
        <w:t xml:space="preserve">1 (800) 734-2504 或 (510) 835-2505。</w:t>
      </w:r>
    </w:p>
    <w:p w:rsidR="00D92048" w:rsidRDefault="003B5FCF">
      <w:pPr>
        <w:spacing w:before="275" w:line="274" w:lineRule="exact"/>
        <w:ind w:left="432"/>
        <w:textAlignment w:val="baseline"/>
        <w:rPr>
          <w:b/>
          <w:color w:val="000000"/>
          <w:spacing w:val="-1"/>
          <w:sz w:val="24"/>
          <w:u w:val="single"/>
          <w:rFonts w:ascii="Arial" w:eastAsia="PMingLiU" w:hAnsi="Arial" w:hint="eastAsia"/>
        </w:rPr>
      </w:pPr>
      <w:r>
        <w:rPr>
          <w:b/>
          <w:color w:val="000000"/>
          <w:sz w:val="24"/>
          <w:u w:val="single"/>
          <w:rFonts w:ascii="Arial" w:hAnsi="Arial" w:hint="eastAsia" w:eastAsia="PMingLiU"/>
        </w:rPr>
        <w:t xml:space="preserve">申請州公平聽證會 (第 2 級上訴</w:t>
      </w:r>
      <w:r>
        <w:rPr>
          <w:b/>
          <w:color w:val="000000"/>
          <w:sz w:val="24"/>
          <w:u w:val="single"/>
          <w:rFonts w:ascii="Arial" w:hAnsi="Arial" w:hint="eastAsia" w:eastAsia="PMingLiU"/>
        </w:rPr>
        <w:t xml:space="preserve">)</w:t>
      </w:r>
    </w:p>
    <w:p w:rsidR="00D92048" w:rsidRDefault="003B5FCF">
      <w:pPr>
        <w:spacing w:before="399" w:line="276" w:lineRule="exact"/>
        <w:ind w:left="864" w:right="288"/>
        <w:textAlignment w:val="baseline"/>
        <w:rPr>
          <w:color w:val="000000"/>
          <w:sz w:val="24"/>
          <w:rFonts w:ascii="Arial" w:eastAsia="PMingLiU" w:hAnsi="Arial" w:hint="eastAsia"/>
        </w:rPr>
      </w:pPr>
      <w:r>
        <w:rPr>
          <w:color w:val="000000"/>
          <w:sz w:val="24"/>
          <w:rFonts w:ascii="Arial" w:hAnsi="Arial" w:hint="eastAsia" w:eastAsia="PMingLiU"/>
        </w:rPr>
        <w:t xml:space="preserve">A. 只有在被認為已善盡 BHCS 的第 1 級上訴程序時，Medi-Cal 受益人才有權利提出由加州舉行的</w:t>
      </w:r>
      <w:r>
        <w:rPr>
          <w:color w:val="000000"/>
          <w:sz w:val="24"/>
          <w:b/>
          <w:rFonts w:ascii="Arial" w:hAnsi="Arial" w:hint="eastAsia" w:eastAsia="PMingLiU"/>
        </w:rPr>
        <w:t xml:space="preserve">州公平聽證會</w:t>
      </w:r>
      <w:r>
        <w:rPr>
          <w:color w:val="000000"/>
          <w:sz w:val="24"/>
          <w:rFonts w:ascii="Arial" w:hAnsi="Arial" w:hint="eastAsia" w:eastAsia="PMingLiU"/>
        </w:rPr>
        <w:t xml:space="preserve">的要求，善盡 BHCS 第 1 級上訴程序的認定方式為發生以下情況之一：</w:t>
      </w:r>
    </w:p>
    <w:p w:rsidR="00D92048" w:rsidRDefault="003B5FCF">
      <w:pPr>
        <w:numPr>
          <w:ilvl w:val="0"/>
          <w:numId w:val="21"/>
        </w:numPr>
        <w:tabs>
          <w:tab w:val="clear" w:pos="288"/>
          <w:tab w:val="left" w:pos="1872"/>
        </w:tabs>
        <w:spacing w:before="122" w:line="276" w:lineRule="exact"/>
        <w:ind w:left="1872" w:right="288" w:hanging="288"/>
        <w:textAlignment w:val="baseline"/>
        <w:rPr>
          <w:color w:val="000000"/>
          <w:sz w:val="24"/>
          <w:rFonts w:ascii="Arial" w:eastAsia="PMingLiU" w:hAnsi="Arial" w:hint="eastAsia"/>
        </w:rPr>
      </w:pPr>
      <w:r>
        <w:rPr>
          <w:color w:val="000000"/>
          <w:sz w:val="24"/>
          <w:rFonts w:ascii="Arial" w:hAnsi="Arial" w:hint="eastAsia" w:eastAsia="PMingLiU"/>
        </w:rPr>
        <w:t xml:space="preserve">受益人藉由上訴決議通知書 (NAR) 收到 BHP 的書面通知，得知上訴決議為維持不利福利認定，或</w:t>
      </w:r>
    </w:p>
    <w:p w:rsidR="00D92048" w:rsidRDefault="003B5FCF">
      <w:pPr>
        <w:numPr>
          <w:ilvl w:val="0"/>
          <w:numId w:val="21"/>
        </w:numPr>
        <w:tabs>
          <w:tab w:val="clear" w:pos="288"/>
          <w:tab w:val="left" w:pos="1872"/>
        </w:tabs>
        <w:spacing w:line="276" w:lineRule="exact"/>
        <w:ind w:left="187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受益人沒有在上訴接受日期起的 30 天內收到 NAR。</w:t>
      </w:r>
    </w:p>
    <w:p w:rsidR="00D92048" w:rsidRDefault="003B5FCF">
      <w:pPr>
        <w:spacing w:line="276" w:lineRule="exact"/>
        <w:ind w:left="1152" w:right="864" w:hanging="288"/>
        <w:textAlignment w:val="baseline"/>
        <w:rPr>
          <w:color w:val="000000"/>
          <w:sz w:val="24"/>
          <w:rFonts w:ascii="Arial" w:eastAsia="PMingLiU" w:hAnsi="Arial" w:hint="eastAsia"/>
        </w:rPr>
      </w:pPr>
      <w:r>
        <w:rPr>
          <w:color w:val="000000"/>
          <w:sz w:val="24"/>
          <w:rFonts w:ascii="Arial" w:hAnsi="Arial" w:hint="eastAsia" w:eastAsia="PMingLiU"/>
        </w:rPr>
        <w:t xml:space="preserve">B. 州公平聽證會的要求必須在 BHP 的書面 NAR 日期的一百二十 (120) 天以內提出。</w:t>
      </w:r>
    </w:p>
    <w:p w:rsidR="00D92048" w:rsidRDefault="003B5FCF">
      <w:pPr>
        <w:spacing w:line="275" w:lineRule="exact"/>
        <w:ind w:left="1152" w:right="432" w:hanging="288"/>
        <w:textAlignment w:val="baseline"/>
        <w:rPr>
          <w:color w:val="000000"/>
          <w:sz w:val="24"/>
          <w:rFonts w:ascii="Arial" w:eastAsia="PMingLiU" w:hAnsi="Arial" w:hint="eastAsia"/>
        </w:rPr>
      </w:pPr>
      <w:r>
        <w:rPr>
          <w:color w:val="000000"/>
          <w:sz w:val="24"/>
          <w:rFonts w:ascii="Arial" w:hAnsi="Arial" w:hint="eastAsia" w:eastAsia="PMingLiU"/>
        </w:rPr>
        <w:t xml:space="preserve">C. NAR 會隨附「您的權利」通知，其中會告知受益人他們有權利要求州公平聽證會，以及如何要求州公平聽證會。</w:t>
      </w:r>
    </w:p>
    <w:p w:rsidR="00D92048" w:rsidRDefault="003B5FCF">
      <w:pPr>
        <w:spacing w:before="5" w:line="273" w:lineRule="exact"/>
        <w:ind w:left="864"/>
        <w:textAlignment w:val="baseline"/>
        <w:rPr>
          <w:color w:val="000000"/>
          <w:sz w:val="24"/>
          <w:rFonts w:ascii="Arial" w:eastAsia="PMingLiU" w:hAnsi="Arial" w:hint="eastAsia"/>
        </w:rPr>
      </w:pPr>
      <w:r>
        <w:rPr>
          <w:color w:val="000000"/>
          <w:sz w:val="24"/>
          <w:rFonts w:ascii="Arial" w:hAnsi="Arial" w:hint="eastAsia" w:eastAsia="PMingLiU"/>
        </w:rPr>
        <w:t xml:space="preserve">D. 要求舉行州公平聽證會的方式如下：</w:t>
      </w:r>
    </w:p>
    <w:p w:rsidR="00D92048" w:rsidRDefault="003B5FCF">
      <w:pPr>
        <w:numPr>
          <w:ilvl w:val="0"/>
          <w:numId w:val="22"/>
        </w:numPr>
        <w:tabs>
          <w:tab w:val="clear" w:pos="288"/>
          <w:tab w:val="left" w:pos="1872"/>
        </w:tabs>
        <w:spacing w:before="1"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透過電話：</w:t>
      </w:r>
      <w:r>
        <w:rPr>
          <w:color w:val="000000"/>
          <w:sz w:val="24"/>
          <w:rFonts w:ascii="Arial" w:hAnsi="Arial" w:hint="eastAsia" w:eastAsia="PMingLiU"/>
        </w:rPr>
        <w:t xml:space="preserve">(800) 952-5253 TTY/TDD 1-800-952-8349</w:t>
      </w:r>
    </w:p>
    <w:p w:rsidR="00D92048" w:rsidRDefault="003B5FCF">
      <w:pPr>
        <w:numPr>
          <w:ilvl w:val="0"/>
          <w:numId w:val="22"/>
        </w:numPr>
        <w:tabs>
          <w:tab w:val="clear" w:pos="288"/>
          <w:tab w:val="left" w:pos="1872"/>
        </w:tabs>
        <w:spacing w:before="5" w:line="274"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透過網路：</w:t>
      </w:r>
      <w:hyperlink r:id="rId8">
        <w:r>
          <w:rPr>
            <w:color w:val="0000FF"/>
            <w:sz w:val="24"/>
            <w:u w:val="single"/>
            <w:rFonts w:ascii="Arial" w:hAnsi="Arial" w:hint="eastAsia" w:eastAsia="PMingLiU"/>
          </w:rPr>
          <w:t xml:space="preserve">http://secure.dss.cahwnet.gov/shd/pubintake/cdss-request.aspx</w:t>
        </w:r>
      </w:hyperlink>
      <w:r>
        <w:rPr>
          <w:color w:val="000000"/>
          <w:sz w:val="24"/>
          <w:u w:val="single"/>
          <w:rFonts w:ascii="Arial" w:hAnsi="Arial" w:hint="eastAsia" w:eastAsia="PMingLiU"/>
        </w:rPr>
        <w:t xml:space="preserve"> </w:t>
      </w:r>
      <w:r>
        <w:rPr>
          <w:color w:val="000000"/>
          <w:sz w:val="24"/>
          <w:rFonts w:ascii="Arial" w:hAnsi="Arial" w:hint="eastAsia" w:eastAsia="PMingLiU"/>
        </w:rPr>
        <w:t xml:space="preserve"> </w:t>
      </w:r>
    </w:p>
    <w:p w:rsidR="00D92048" w:rsidRDefault="003B5FCF">
      <w:pPr>
        <w:numPr>
          <w:ilvl w:val="0"/>
          <w:numId w:val="22"/>
        </w:numPr>
        <w:tabs>
          <w:tab w:val="clear" w:pos="288"/>
          <w:tab w:val="left" w:pos="1872"/>
        </w:tabs>
        <w:spacing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寄信到：</w:t>
      </w:r>
      <w:r>
        <w:rPr>
          <w:color w:val="000000"/>
          <w:sz w:val="24"/>
          <w:rFonts w:ascii="Arial" w:hAnsi="Arial" w:hint="eastAsia" w:eastAsia="PMingLiU"/>
        </w:rPr>
        <w:t xml:space="preserve">Department of Social Services/State Hearings Division</w:t>
      </w:r>
    </w:p>
    <w:p w:rsidR="00D92048" w:rsidRDefault="003B5FCF">
      <w:pPr>
        <w:spacing w:before="5" w:line="273" w:lineRule="exact"/>
        <w:ind w:left="2664"/>
        <w:textAlignment w:val="baseline"/>
        <w:rPr>
          <w:color w:val="000000"/>
          <w:sz w:val="24"/>
          <w:rFonts w:ascii="Arial" w:eastAsia="PMingLiU" w:hAnsi="Arial" w:hint="eastAsia"/>
        </w:rPr>
      </w:pPr>
      <w:r>
        <w:rPr>
          <w:color w:val="000000"/>
          <w:sz w:val="24"/>
          <w:rFonts w:ascii="Arial" w:hAnsi="Arial" w:hint="eastAsia" w:eastAsia="PMingLiU"/>
        </w:rPr>
        <w:t xml:space="preserve">P.O.</w:t>
      </w:r>
      <w:r>
        <w:rPr>
          <w:color w:val="000000"/>
          <w:sz w:val="24"/>
          <w:rFonts w:ascii="Arial" w:hAnsi="Arial" w:hint="eastAsia" w:eastAsia="PMingLiU"/>
        </w:rPr>
        <w:t xml:space="preserve">Box 944243, Mail Station 9-17-37</w:t>
      </w:r>
    </w:p>
    <w:p w:rsidR="00D92048" w:rsidRDefault="003B5FCF">
      <w:pPr>
        <w:spacing w:before="1" w:line="273" w:lineRule="exact"/>
        <w:ind w:left="2664"/>
        <w:textAlignment w:val="baseline"/>
        <w:rPr>
          <w:color w:val="000000"/>
          <w:spacing w:val="1"/>
          <w:sz w:val="24"/>
          <w:rFonts w:ascii="Arial" w:eastAsia="PMingLiU" w:hAnsi="Arial" w:hint="eastAsia"/>
        </w:rPr>
      </w:pPr>
      <w:r>
        <w:rPr>
          <w:color w:val="000000"/>
          <w:sz w:val="24"/>
          <w:rFonts w:ascii="Arial" w:hAnsi="Arial" w:hint="eastAsia" w:eastAsia="PMingLiU"/>
        </w:rPr>
        <w:t xml:space="preserve">Sacramento, CA 94244-2430</w:t>
      </w:r>
    </w:p>
    <w:p w:rsidR="00D92048" w:rsidRDefault="003B5FCF">
      <w:pPr>
        <w:spacing w:before="5" w:line="273" w:lineRule="exact"/>
        <w:ind w:left="864"/>
        <w:textAlignment w:val="baseline"/>
        <w:rPr>
          <w:color w:val="000000"/>
          <w:spacing w:val="1"/>
          <w:sz w:val="24"/>
          <w:rFonts w:ascii="Arial" w:eastAsia="PMingLiU" w:hAnsi="Arial" w:hint="eastAsia"/>
        </w:rPr>
      </w:pPr>
      <w:r>
        <w:rPr>
          <w:color w:val="000000"/>
          <w:sz w:val="24"/>
          <w:rFonts w:ascii="Arial" w:hAnsi="Arial" w:hint="eastAsia" w:eastAsia="PMingLiU"/>
        </w:rPr>
        <w:t xml:space="preserve">E. 州公平聽證會不適用於</w:t>
      </w:r>
    </w:p>
    <w:p w:rsidR="00D92048" w:rsidRDefault="003B5FCF">
      <w:pPr>
        <w:spacing w:before="44" w:line="273" w:lineRule="exact"/>
        <w:ind w:left="1152"/>
        <w:textAlignment w:val="baseline"/>
        <w:rPr>
          <w:color w:val="000000"/>
          <w:sz w:val="24"/>
          <w:rFonts w:ascii="Arial" w:eastAsia="PMingLiU" w:hAnsi="Arial" w:hint="eastAsia"/>
        </w:rPr>
      </w:pPr>
      <w:r>
        <w:rPr>
          <w:color w:val="000000"/>
          <w:sz w:val="24"/>
          <w:rFonts w:ascii="Arial" w:hAnsi="Arial" w:hint="eastAsia" w:eastAsia="PMingLiU"/>
        </w:rPr>
        <w:t xml:space="preserve">對申訴結果感到不滿的受益人。</w:t>
      </w:r>
    </w:p>
    <w:p w:rsidR="00D92048" w:rsidRDefault="003B5FCF">
      <w:pPr>
        <w:spacing w:before="44" w:line="273" w:lineRule="exact"/>
        <w:ind w:left="864"/>
        <w:textAlignment w:val="baseline"/>
        <w:rPr>
          <w:color w:val="000000"/>
          <w:sz w:val="24"/>
          <w:rFonts w:ascii="Arial" w:eastAsia="PMingLiU" w:hAnsi="Arial" w:hint="eastAsia"/>
        </w:rPr>
      </w:pPr>
      <w:r>
        <w:rPr>
          <w:color w:val="000000"/>
          <w:sz w:val="24"/>
          <w:rFonts w:ascii="Arial" w:hAnsi="Arial" w:hint="eastAsia" w:eastAsia="PMingLiU"/>
        </w:rPr>
        <w:t xml:space="preserve">F. BHCS 對州公平聽證會的處理</w:t>
      </w:r>
    </w:p>
    <w:p w:rsidR="00D92048" w:rsidRDefault="003B5FCF">
      <w:pPr>
        <w:numPr>
          <w:ilvl w:val="0"/>
          <w:numId w:val="23"/>
        </w:numPr>
        <w:tabs>
          <w:tab w:val="clear" w:pos="288"/>
          <w:tab w:val="left" w:pos="1872"/>
        </w:tabs>
        <w:spacing w:line="319" w:lineRule="exact"/>
        <w:ind w:left="187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所有的州公平聽證會要求，都由 BHCS Utilization Management (UM) 計畫接受和處理。</w:t>
      </w:r>
    </w:p>
    <w:p w:rsidR="00D92048" w:rsidRDefault="003B5FCF">
      <w:pPr>
        <w:numPr>
          <w:ilvl w:val="0"/>
          <w:numId w:val="23"/>
        </w:numPr>
        <w:tabs>
          <w:tab w:val="clear" w:pos="288"/>
          <w:tab w:val="left" w:pos="1872"/>
        </w:tabs>
        <w:spacing w:before="44" w:line="274" w:lineRule="exact"/>
        <w:ind w:left="1872" w:hanging="288"/>
        <w:textAlignment w:val="baseline"/>
        <w:rPr>
          <w:color w:val="000000"/>
          <w:spacing w:val="5"/>
          <w:sz w:val="24"/>
          <w:u w:val="single"/>
          <w:rFonts w:ascii="Arial" w:eastAsia="PMingLiU" w:hAnsi="Arial" w:hint="eastAsia"/>
        </w:rPr>
      </w:pPr>
      <w:r>
        <w:rPr>
          <w:color w:val="000000"/>
          <w:sz w:val="24"/>
          <w:u w:val="single"/>
          <w:rFonts w:ascii="Arial" w:hAnsi="Arial" w:hint="eastAsia" w:eastAsia="PMingLiU"/>
        </w:rPr>
        <w:t xml:space="preserve">標準聽證會：</w:t>
      </w:r>
      <w:r>
        <w:rPr>
          <w:color w:val="000000"/>
          <w:sz w:val="24"/>
          <w:u w:val="single"/>
          <w:rFonts w:ascii="Arial" w:hAnsi="Arial" w:hint="eastAsia" w:eastAsia="PMingLiU"/>
        </w:rPr>
        <w:t xml:space="preserve"> </w:t>
      </w:r>
    </w:p>
    <w:p w:rsidR="00D92048" w:rsidRDefault="003B5FCF">
      <w:pPr>
        <w:numPr>
          <w:ilvl w:val="0"/>
          <w:numId w:val="24"/>
        </w:numPr>
        <w:tabs>
          <w:tab w:val="clear" w:pos="288"/>
          <w:tab w:val="left" w:pos="2664"/>
        </w:tabs>
        <w:spacing w:line="316" w:lineRule="exact"/>
        <w:ind w:left="2664" w:right="288"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州必須在要求聽證會當天起的九十 (90) 個日曆天之內，就州公平聽證會做出決定。</w:t>
      </w:r>
    </w:p>
    <w:p w:rsidR="00D92048" w:rsidRDefault="003B5FCF">
      <w:pPr>
        <w:numPr>
          <w:ilvl w:val="0"/>
          <w:numId w:val="24"/>
        </w:numPr>
        <w:tabs>
          <w:tab w:val="clear" w:pos="288"/>
          <w:tab w:val="left" w:pos="2664"/>
        </w:tabs>
        <w:spacing w:before="3" w:line="316" w:lineRule="exact"/>
        <w:ind w:left="2664"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在接到州的州公平聽證會要求通知後，指定的 UM 認證臨床治療師會協助審查，並表達 BHP 的立場，以維持或扭轉不利福利認定。</w:t>
      </w:r>
    </w:p>
    <w:p w:rsidR="00D92048" w:rsidRDefault="003B5FCF">
      <w:pPr>
        <w:numPr>
          <w:ilvl w:val="0"/>
          <w:numId w:val="24"/>
        </w:numPr>
        <w:tabs>
          <w:tab w:val="clear" w:pos="288"/>
          <w:tab w:val="left" w:pos="2664"/>
        </w:tabs>
        <w:spacing w:after="489" w:line="318" w:lineRule="exact"/>
        <w:ind w:left="2664" w:right="720" w:hanging="288"/>
        <w:textAlignment w:val="baseline"/>
        <w:rPr>
          <w:color w:val="000000"/>
          <w:sz w:val="24"/>
          <w:rFonts w:ascii="Arial" w:eastAsia="PMingLiU" w:hAnsi="Arial" w:hint="eastAsia"/>
        </w:rPr>
      </w:pPr>
      <w:r>
        <w:rPr>
          <w:color w:val="000000"/>
          <w:sz w:val="24"/>
          <w:rFonts w:ascii="Arial" w:hAnsi="Arial" w:hint="eastAsia" w:eastAsia="PMingLiU"/>
        </w:rPr>
        <w:t xml:space="preserve">指定的 UM 認證臨床治療師會在安排聽證會日期之前，先填寫「立場聲明」並提交給加州。</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11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3168"/>
        </w:tabs>
        <w:spacing w:after="402"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229"/>
        </w:tabs>
        <w:spacing w:after="402" w:line="20" w:lineRule="exact"/>
      </w:pPr>
    </w:p>
    <w:p w:rsidR="00D92048" w:rsidRDefault="003B5FCF">
      <w:pPr>
        <w:spacing w:line="306" w:lineRule="exact"/>
        <w:ind w:left="2592" w:right="576" w:hanging="288"/>
        <w:textAlignment w:val="baseline"/>
        <w:rPr>
          <w:color w:val="000000"/>
          <w:sz w:val="24"/>
          <w:rFonts w:ascii="Arial" w:eastAsia="PMingLiU" w:hAnsi="Arial" w:hint="eastAsia"/>
        </w:rPr>
      </w:pPr>
      <w:r>
        <w:rPr>
          <w:color w:val="000000"/>
          <w:sz w:val="24"/>
          <w:rFonts w:ascii="Arial" w:hAnsi="Arial" w:hint="eastAsia" w:eastAsia="PMingLiU"/>
        </w:rPr>
        <w:t xml:space="preserve">d. 指定的 UM 認證臨床治療師會在州聽證會中，向行政法官傳達 BHP 的立場。</w:t>
      </w:r>
      <w:r>
        <w:rPr>
          <w:color w:val="000000"/>
          <w:sz w:val="24"/>
          <w:rFonts w:ascii="Arial" w:hAnsi="Arial" w:hint="eastAsia" w:eastAsia="PMingLiU"/>
        </w:rPr>
        <w:t xml:space="preserve">州聽證會的其他參加者，還包括受益人和授權的代表 (如果適用)。</w:t>
      </w:r>
    </w:p>
    <w:p w:rsidR="00D92048" w:rsidRDefault="00BC2EFF" w:rsidP="00BC2EFF">
      <w:pPr>
        <w:tabs>
          <w:tab w:val="left" w:pos="1512"/>
          <w:tab w:val="left" w:pos="1566"/>
        </w:tabs>
        <w:spacing w:before="2" w:line="316" w:lineRule="exact"/>
        <w:ind w:left="2016" w:right="432"/>
        <w:textAlignment w:val="baseline"/>
        <w:rPr>
          <w:color w:val="000000"/>
          <w:sz w:val="24"/>
          <w:u w:val="single"/>
          <w:rFonts w:ascii="Arial" w:eastAsia="PMingLiU" w:hAnsi="Arial" w:hint="eastAsia"/>
        </w:rPr>
      </w:pPr>
      <w:r>
        <w:rPr>
          <w:color w:val="000000"/>
          <w:sz w:val="24"/>
          <w:rFonts w:ascii="Arial" w:hAnsi="Arial" w:hint="eastAsia" w:eastAsia="PMingLiU"/>
        </w:rPr>
        <w:t xml:space="preserve">3.</w:t>
      </w:r>
      <w:r>
        <w:rPr>
          <w:color w:val="000000"/>
          <w:sz w:val="24"/>
          <w:u w:val="single"/>
          <w:rFonts w:ascii="Arial" w:hAnsi="Arial" w:hint="eastAsia" w:eastAsia="PMingLiU"/>
        </w:rPr>
        <w:t xml:space="preserve">加急聽證會：</w:t>
      </w:r>
      <w:r>
        <w:rPr>
          <w:color w:val="000000"/>
          <w:sz w:val="24"/>
          <w:rFonts w:ascii="Arial" w:hAnsi="Arial" w:hint="eastAsia" w:eastAsia="PMingLiU"/>
        </w:rPr>
        <w:t xml:space="preserve">如果花時間進行標準聽證會，可能會嚴重危害消費者的生活、健康，或是達到、維持或恢復最完善機能的能力，則可以要求舉行加急聽證會。</w:t>
      </w:r>
    </w:p>
    <w:p w:rsidR="00D92048" w:rsidRDefault="003B5FCF">
      <w:pPr>
        <w:spacing w:before="5" w:line="317" w:lineRule="exact"/>
        <w:ind w:left="2592" w:right="792"/>
        <w:textAlignment w:val="baseline"/>
        <w:rPr>
          <w:color w:val="000000"/>
          <w:sz w:val="24"/>
          <w:rFonts w:ascii="Arial" w:eastAsia="PMingLiU" w:hAnsi="Arial" w:hint="eastAsia"/>
        </w:rPr>
      </w:pPr>
      <w:r>
        <w:rPr>
          <w:color w:val="000000"/>
          <w:sz w:val="24"/>
          <w:rFonts w:ascii="Arial" w:hAnsi="Arial" w:hint="eastAsia" w:eastAsia="PMingLiU"/>
        </w:rPr>
        <w:t xml:space="preserve">a. 州必須在要求聽證會當天起的三 (3) 個工作天之內，就州公平聽證會做出決定。</w:t>
      </w:r>
    </w:p>
    <w:p w:rsidR="00D92048" w:rsidRDefault="003B5FCF">
      <w:pPr>
        <w:spacing w:line="316" w:lineRule="exact"/>
        <w:ind w:left="2592" w:right="1296"/>
        <w:textAlignment w:val="baseline"/>
        <w:rPr>
          <w:color w:val="000000"/>
          <w:sz w:val="24"/>
          <w:rFonts w:ascii="Arial" w:eastAsia="PMingLiU" w:hAnsi="Arial" w:hint="eastAsia"/>
        </w:rPr>
      </w:pPr>
      <w:r>
        <w:rPr>
          <w:color w:val="000000"/>
          <w:sz w:val="24"/>
          <w:rFonts w:ascii="Arial" w:hAnsi="Arial" w:hint="eastAsia" w:eastAsia="PMingLiU"/>
        </w:rPr>
        <w:t xml:space="preserve">b. 指定的 UM 認證臨床治療師會如同上文中標準聽證會的說明，執行相同的程序。</w:t>
      </w:r>
    </w:p>
    <w:p w:rsidR="00D92048" w:rsidRDefault="003B5FCF">
      <w:pPr>
        <w:spacing w:line="317" w:lineRule="exact"/>
        <w:ind w:left="2592" w:right="288"/>
        <w:textAlignment w:val="baseline"/>
        <w:rPr>
          <w:color w:val="000000"/>
          <w:sz w:val="24"/>
          <w:rFonts w:ascii="Arial" w:eastAsia="PMingLiU" w:hAnsi="Arial" w:hint="eastAsia"/>
        </w:rPr>
      </w:pPr>
      <w:r>
        <w:rPr>
          <w:color w:val="000000"/>
          <w:sz w:val="24"/>
          <w:rFonts w:ascii="Arial" w:hAnsi="Arial" w:hint="eastAsia" w:eastAsia="PMingLiU"/>
        </w:rPr>
        <w:t xml:space="preserve">c. 對於州推翻的決定，BHP 應迅速授權和提供爭議的服務，並且在受益人的健康狀況需要的範圍內盡快提供，最慢不晚於接到扭轉 BHP 的不利福利認定的通知當天起的 72 小時。</w:t>
      </w:r>
    </w:p>
    <w:p w:rsidR="00D92048" w:rsidRDefault="003B5FCF">
      <w:pPr>
        <w:spacing w:before="241" w:line="275" w:lineRule="exact"/>
        <w:ind w:left="432"/>
        <w:textAlignment w:val="baseline"/>
        <w:rPr>
          <w:b/>
          <w:color w:val="000000"/>
          <w:sz w:val="24"/>
          <w:u w:val="single"/>
          <w:rFonts w:ascii="Arial" w:eastAsia="PMingLiU" w:hAnsi="Arial" w:hint="eastAsia"/>
        </w:rPr>
      </w:pPr>
      <w:r>
        <w:rPr>
          <w:b/>
          <w:color w:val="000000"/>
          <w:sz w:val="24"/>
          <w:u w:val="single"/>
          <w:rFonts w:ascii="Arial" w:hAnsi="Arial" w:hint="eastAsia" w:eastAsia="PMingLiU"/>
        </w:rPr>
        <w:t xml:space="preserve">審理期間支付援助 (APP)：</w:t>
      </w:r>
      <w:r>
        <w:rPr>
          <w:b/>
          <w:color w:val="000000"/>
          <w:sz w:val="24"/>
          <w:u w:val="single"/>
          <w:rFonts w:ascii="Arial" w:hAnsi="Arial" w:hint="eastAsia" w:eastAsia="PMingLiU"/>
        </w:rPr>
        <w:t xml:space="preserve"> </w:t>
      </w:r>
    </w:p>
    <w:p w:rsidR="00D92048" w:rsidRDefault="003B5FCF">
      <w:pPr>
        <w:spacing w:before="118" w:line="273" w:lineRule="exact"/>
        <w:ind w:left="432"/>
        <w:textAlignment w:val="baseline"/>
        <w:rPr>
          <w:color w:val="000000"/>
          <w:sz w:val="24"/>
          <w:rFonts w:ascii="Arial" w:eastAsia="PMingLiU" w:hAnsi="Arial" w:hint="eastAsia"/>
        </w:rPr>
      </w:pPr>
      <w:r>
        <w:rPr>
          <w:color w:val="000000"/>
          <w:sz w:val="24"/>
          <w:rFonts w:ascii="Arial" w:hAnsi="Arial" w:hint="eastAsia" w:eastAsia="PMingLiU"/>
        </w:rPr>
        <w:t xml:space="preserve">(APP 不適用於已經給予或終止的 BHP 服務)。</w:t>
      </w:r>
    </w:p>
    <w:p w:rsidR="00D92048" w:rsidRDefault="003B5FCF">
      <w:pPr>
        <w:spacing w:before="124" w:line="275" w:lineRule="exact"/>
        <w:ind w:left="432" w:right="288"/>
        <w:textAlignment w:val="baseline"/>
        <w:rPr>
          <w:color w:val="000000"/>
          <w:sz w:val="24"/>
          <w:rFonts w:ascii="Arial" w:eastAsia="PMingLiU" w:hAnsi="Arial" w:hint="eastAsia"/>
        </w:rPr>
      </w:pPr>
      <w:r>
        <w:rPr>
          <w:color w:val="000000"/>
          <w:sz w:val="24"/>
          <w:rFonts w:ascii="Arial" w:hAnsi="Arial" w:hint="eastAsia" w:eastAsia="PMingLiU"/>
        </w:rPr>
        <w:t xml:space="preserve">受益人可以要求</w:t>
      </w:r>
      <w:r>
        <w:rPr>
          <w:color w:val="000000"/>
          <w:sz w:val="24"/>
          <w:b/>
          <w:rFonts w:ascii="Arial" w:hAnsi="Arial" w:hint="eastAsia" w:eastAsia="PMingLiU"/>
        </w:rPr>
        <w:t xml:space="preserve">審理期間支付援助 </w:t>
      </w:r>
      <w:r>
        <w:rPr>
          <w:color w:val="000000"/>
          <w:sz w:val="24"/>
          <w:rFonts w:ascii="Arial" w:hAnsi="Arial" w:hint="eastAsia" w:eastAsia="PMingLiU"/>
        </w:rPr>
        <w:t xml:space="preserve">(APP)，也就是在上訴或州公平聽證會審理期間，繼續給付福利。</w:t>
      </w:r>
      <w:r>
        <w:rPr>
          <w:color w:val="000000"/>
          <w:sz w:val="24"/>
          <w:rFonts w:ascii="Arial" w:hAnsi="Arial" w:hint="eastAsia" w:eastAsia="PMingLiU"/>
        </w:rPr>
        <w:t xml:space="preserve">如果符合以下的條件，Medi-Cal 受益人的福利就會在上訴或州公平聽證會的審理期間繼續給付：</w:t>
      </w:r>
    </w:p>
    <w:p w:rsidR="00D92048" w:rsidRDefault="003B5FCF">
      <w:pPr>
        <w:spacing w:before="126" w:line="273" w:lineRule="exact"/>
        <w:ind w:left="1944" w:right="360" w:hanging="360"/>
        <w:textAlignment w:val="baseline"/>
        <w:rPr>
          <w:color w:val="000000"/>
          <w:sz w:val="24"/>
          <w:rFonts w:ascii="Arial" w:eastAsia="PMingLiU" w:hAnsi="Arial" w:hint="eastAsia"/>
        </w:rPr>
      </w:pPr>
      <w:r>
        <w:rPr>
          <w:color w:val="000000"/>
          <w:sz w:val="24"/>
          <w:rFonts w:ascii="Arial" w:hAnsi="Arial" w:hint="eastAsia" w:eastAsia="PMingLiU"/>
        </w:rPr>
        <w:t xml:space="preserve">1.</w:t>
      </w:r>
      <w:r>
        <w:rPr>
          <w:color w:val="000000"/>
          <w:sz w:val="24"/>
          <w:rFonts w:ascii="Arial" w:hAnsi="Arial" w:hint="eastAsia" w:eastAsia="PMingLiU"/>
        </w:rPr>
        <w:t xml:space="preserve">受益人在下列情況中較晚者發生之時或之前，及時申請繼續給付福利：</w:t>
      </w:r>
    </w:p>
    <w:p w:rsidR="00D92048" w:rsidRDefault="003B5FCF">
      <w:pPr>
        <w:spacing w:before="6" w:line="273" w:lineRule="exact"/>
        <w:ind w:left="2592" w:right="864"/>
        <w:textAlignment w:val="baseline"/>
        <w:rPr>
          <w:color w:val="000000"/>
          <w:sz w:val="24"/>
          <w:rFonts w:ascii="Arial" w:eastAsia="PMingLiU" w:hAnsi="Arial" w:hint="eastAsia"/>
        </w:rPr>
      </w:pPr>
      <w:r>
        <w:rPr>
          <w:color w:val="000000"/>
          <w:sz w:val="24"/>
          <w:rFonts w:ascii="Arial" w:hAnsi="Arial" w:hint="eastAsia" w:eastAsia="PMingLiU"/>
        </w:rPr>
        <w:t xml:space="preserve">a. 不利福利認定的通知當天起十 (10) 個日曆天之內，或</w:t>
      </w:r>
    </w:p>
    <w:p w:rsidR="00D92048" w:rsidRDefault="003B5FCF">
      <w:pPr>
        <w:spacing w:before="6" w:line="273" w:lineRule="exact"/>
        <w:ind w:left="2592" w:right="1152" w:hanging="360"/>
        <w:textAlignment w:val="baseline"/>
        <w:rPr>
          <w:color w:val="000000"/>
          <w:sz w:val="24"/>
          <w:rFonts w:ascii="Arial" w:eastAsia="PMingLiU" w:hAnsi="Arial" w:hint="eastAsia"/>
        </w:rPr>
      </w:pPr>
      <w:r>
        <w:rPr>
          <w:color w:val="000000"/>
          <w:sz w:val="24"/>
          <w:rFonts w:ascii="Arial" w:hAnsi="Arial" w:hint="eastAsia" w:eastAsia="PMingLiU"/>
        </w:rPr>
        <w:t xml:space="preserve">b. 提議的不利福利認定的預訂生效日期；</w:t>
      </w:r>
    </w:p>
    <w:p w:rsidR="00D92048" w:rsidRDefault="003B5FCF">
      <w:pPr>
        <w:numPr>
          <w:ilvl w:val="0"/>
          <w:numId w:val="26"/>
        </w:numPr>
        <w:tabs>
          <w:tab w:val="clear" w:pos="288"/>
          <w:tab w:val="left" w:pos="2232"/>
        </w:tabs>
        <w:spacing w:before="6" w:line="273" w:lineRule="exact"/>
        <w:ind w:left="2232" w:right="1008" w:hanging="288"/>
        <w:textAlignment w:val="baseline"/>
        <w:rPr>
          <w:color w:val="000000"/>
          <w:sz w:val="24"/>
          <w:rFonts w:ascii="Arial" w:eastAsia="PMingLiU" w:hAnsi="Arial" w:hint="eastAsia"/>
        </w:rPr>
      </w:pPr>
      <w:r>
        <w:rPr>
          <w:color w:val="000000"/>
          <w:sz w:val="24"/>
          <w:rFonts w:ascii="Arial" w:hAnsi="Arial" w:hint="eastAsia" w:eastAsia="PMingLiU"/>
        </w:rPr>
        <w:t xml:space="preserve">上訴涉及過去授權服務的終止、暫停或減少；</w:t>
      </w:r>
    </w:p>
    <w:p w:rsidR="00D92048" w:rsidRDefault="003B5FCF">
      <w:pPr>
        <w:numPr>
          <w:ilvl w:val="0"/>
          <w:numId w:val="26"/>
        </w:numPr>
        <w:tabs>
          <w:tab w:val="clear" w:pos="288"/>
          <w:tab w:val="left" w:pos="2232"/>
        </w:tabs>
        <w:spacing w:before="6" w:line="273" w:lineRule="exact"/>
        <w:ind w:left="2232" w:hanging="288"/>
        <w:textAlignment w:val="baseline"/>
        <w:rPr>
          <w:color w:val="000000"/>
          <w:sz w:val="24"/>
          <w:rFonts w:ascii="Arial" w:eastAsia="PMingLiU" w:hAnsi="Arial" w:hint="eastAsia"/>
        </w:rPr>
      </w:pPr>
      <w:r>
        <w:rPr>
          <w:color w:val="000000"/>
          <w:sz w:val="24"/>
          <w:rFonts w:ascii="Arial" w:hAnsi="Arial" w:hint="eastAsia" w:eastAsia="PMingLiU"/>
        </w:rPr>
        <w:t xml:space="preserve">服務是由授權的服務提供者提出要求；</w:t>
      </w:r>
    </w:p>
    <w:p w:rsidR="00D92048" w:rsidRDefault="003B5FCF">
      <w:pPr>
        <w:numPr>
          <w:ilvl w:val="0"/>
          <w:numId w:val="26"/>
        </w:numPr>
        <w:tabs>
          <w:tab w:val="clear" w:pos="288"/>
          <w:tab w:val="left" w:pos="2232"/>
        </w:tabs>
        <w:spacing w:line="273" w:lineRule="exact"/>
        <w:ind w:left="2232" w:hanging="288"/>
        <w:textAlignment w:val="baseline"/>
        <w:rPr>
          <w:color w:val="000000"/>
          <w:sz w:val="24"/>
          <w:rFonts w:ascii="Arial" w:eastAsia="PMingLiU" w:hAnsi="Arial" w:hint="eastAsia"/>
        </w:rPr>
      </w:pPr>
      <w:r>
        <w:rPr>
          <w:color w:val="000000"/>
          <w:sz w:val="24"/>
          <w:rFonts w:ascii="Arial" w:hAnsi="Arial" w:hint="eastAsia" w:eastAsia="PMingLiU"/>
        </w:rPr>
        <w:t xml:space="preserve">原始授權涵蓋的期間尚未逾期。</w:t>
      </w:r>
    </w:p>
    <w:p w:rsidR="00D92048" w:rsidRDefault="003B5FCF">
      <w:pPr>
        <w:numPr>
          <w:ilvl w:val="0"/>
          <w:numId w:val="27"/>
        </w:numPr>
        <w:tabs>
          <w:tab w:val="clear" w:pos="288"/>
          <w:tab w:val="left" w:pos="1152"/>
        </w:tabs>
        <w:spacing w:before="272" w:line="279" w:lineRule="exact"/>
        <w:ind w:left="115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受益人會透過「BHCS 審理期間支付援助通知」，得知自己有權利提出 APP 要求。</w:t>
      </w:r>
    </w:p>
    <w:p w:rsidR="00D92048" w:rsidRDefault="003B5FCF">
      <w:pPr>
        <w:numPr>
          <w:ilvl w:val="0"/>
          <w:numId w:val="27"/>
        </w:numPr>
        <w:tabs>
          <w:tab w:val="clear" w:pos="288"/>
          <w:tab w:val="left" w:pos="1152"/>
        </w:tabs>
        <w:spacing w:before="1" w:line="273" w:lineRule="exact"/>
        <w:ind w:left="1152" w:hanging="288"/>
        <w:textAlignment w:val="baseline"/>
        <w:rPr>
          <w:color w:val="000000"/>
          <w:sz w:val="24"/>
          <w:rFonts w:ascii="Arial" w:eastAsia="PMingLiU" w:hAnsi="Arial" w:hint="eastAsia"/>
        </w:rPr>
      </w:pPr>
      <w:r>
        <w:rPr>
          <w:color w:val="000000"/>
          <w:sz w:val="24"/>
          <w:rFonts w:ascii="Arial" w:hAnsi="Arial" w:hint="eastAsia" w:eastAsia="PMingLiU"/>
        </w:rPr>
        <w:t xml:space="preserve">福利繼續給付的期間到下列情況之一發生為止：</w:t>
      </w:r>
    </w:p>
    <w:p w:rsidR="00D92048" w:rsidRDefault="003B5FCF">
      <w:pPr>
        <w:numPr>
          <w:ilvl w:val="0"/>
          <w:numId w:val="28"/>
        </w:numPr>
        <w:tabs>
          <w:tab w:val="clear" w:pos="216"/>
          <w:tab w:val="left" w:pos="2232"/>
        </w:tabs>
        <w:spacing w:before="6" w:line="273" w:lineRule="exact"/>
        <w:ind w:left="2232" w:hanging="216"/>
        <w:textAlignment w:val="baseline"/>
        <w:rPr>
          <w:color w:val="000000"/>
          <w:sz w:val="24"/>
          <w:rFonts w:ascii="Arial" w:eastAsia="PMingLiU" w:hAnsi="Arial" w:hint="eastAsia"/>
        </w:rPr>
      </w:pPr>
      <w:r>
        <w:rPr>
          <w:color w:val="000000"/>
          <w:sz w:val="24"/>
          <w:rFonts w:ascii="Arial" w:hAnsi="Arial" w:hint="eastAsia" w:eastAsia="PMingLiU"/>
        </w:rPr>
        <w:t xml:space="preserve">受益人撤回上訴或州公平聽證會的要求。</w:t>
      </w:r>
    </w:p>
    <w:p w:rsidR="00D92048" w:rsidRDefault="003B5FCF">
      <w:pPr>
        <w:numPr>
          <w:ilvl w:val="0"/>
          <w:numId w:val="28"/>
        </w:numPr>
        <w:tabs>
          <w:tab w:val="clear" w:pos="216"/>
          <w:tab w:val="left" w:pos="2232"/>
        </w:tabs>
        <w:spacing w:after="609" w:line="275" w:lineRule="exact"/>
        <w:ind w:left="2232" w:right="648" w:hanging="216"/>
        <w:textAlignment w:val="baseline"/>
        <w:rPr>
          <w:color w:val="000000"/>
          <w:sz w:val="24"/>
          <w:rFonts w:ascii="Arial" w:eastAsia="PMingLiU" w:hAnsi="Arial" w:hint="eastAsia"/>
        </w:rPr>
      </w:pPr>
      <w:r>
        <w:rPr>
          <w:color w:val="000000"/>
          <w:sz w:val="24"/>
          <w:rFonts w:ascii="Arial" w:hAnsi="Arial" w:hint="eastAsia" w:eastAsia="PMingLiU"/>
        </w:rPr>
        <w:t xml:space="preserve">受益人並未在維持不利福利認定的 NAR 日期的十 (10) 個日曆天之內，要求舉行州公平聽證會和繼續給付福利。</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12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968"/>
        </w:tabs>
        <w:spacing w:after="397"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968"/>
        </w:tabs>
        <w:spacing w:after="397" w:line="20" w:lineRule="exact"/>
      </w:pPr>
    </w:p>
    <w:p w:rsidR="00D92048" w:rsidRDefault="003B5FCF">
      <w:pPr>
        <w:spacing w:line="276" w:lineRule="exact"/>
        <w:ind w:left="2376" w:right="576" w:hanging="432"/>
        <w:textAlignment w:val="baseline"/>
        <w:rPr>
          <w:color w:val="000000"/>
          <w:sz w:val="24"/>
          <w:rFonts w:ascii="Arial" w:eastAsia="PMingLiU" w:hAnsi="Arial" w:hint="eastAsia"/>
        </w:rPr>
      </w:pPr>
      <w:r>
        <w:rPr>
          <w:color w:val="000000"/>
          <w:sz w:val="24"/>
          <w:rFonts w:ascii="Arial" w:hAnsi="Arial" w:hint="eastAsia" w:eastAsia="PMingLiU"/>
        </w:rPr>
        <w:t xml:space="preserve">3.</w:t>
      </w:r>
      <w:r>
        <w:rPr>
          <w:color w:val="000000"/>
          <w:sz w:val="24"/>
          <w:rFonts w:ascii="Arial" w:hAnsi="Arial" w:hint="eastAsia" w:eastAsia="PMingLiU"/>
        </w:rPr>
        <w:t xml:space="preserve">州公平聽證會辦公室做出不利於受益人的聽證決議。</w:t>
      </w:r>
    </w:p>
    <w:p w:rsidR="00D92048" w:rsidRDefault="003B5FCF">
      <w:pPr>
        <w:spacing w:line="276" w:lineRule="exact"/>
        <w:ind w:left="1152" w:right="648" w:hanging="360"/>
        <w:textAlignment w:val="baseline"/>
        <w:rPr>
          <w:color w:val="000000"/>
          <w:sz w:val="24"/>
          <w:rFonts w:ascii="Arial" w:eastAsia="PMingLiU" w:hAnsi="Arial" w:hint="eastAsia"/>
        </w:rPr>
      </w:pPr>
      <w:r>
        <w:rPr>
          <w:color w:val="000000"/>
          <w:sz w:val="24"/>
          <w:rFonts w:ascii="Arial" w:hAnsi="Arial" w:hint="eastAsia" w:eastAsia="PMingLiU"/>
        </w:rPr>
        <w:t xml:space="preserve">C. 在以下情況下，受益人必須負責支付上訴和州公平聽證會審理期間提供的服務費用：</w:t>
      </w:r>
    </w:p>
    <w:p w:rsidR="00D92048" w:rsidRDefault="003B5FCF">
      <w:pPr>
        <w:spacing w:line="276" w:lineRule="exact"/>
        <w:ind w:left="2232" w:right="360" w:hanging="216"/>
        <w:textAlignment w:val="baseline"/>
        <w:rPr>
          <w:color w:val="000000"/>
          <w:sz w:val="24"/>
          <w:rFonts w:ascii="Arial" w:eastAsia="PMingLiU" w:hAnsi="Arial" w:hint="eastAsia"/>
        </w:rPr>
      </w:pPr>
      <w:r>
        <w:rPr>
          <w:color w:val="000000"/>
          <w:sz w:val="24"/>
          <w:rFonts w:ascii="Arial" w:hAnsi="Arial" w:hint="eastAsia" w:eastAsia="PMingLiU"/>
        </w:rPr>
        <w:t xml:space="preserve">1.</w:t>
      </w:r>
      <w:r>
        <w:rPr>
          <w:color w:val="000000"/>
          <w:sz w:val="24"/>
          <w:rFonts w:ascii="Arial" w:hAnsi="Arial" w:hint="eastAsia" w:eastAsia="PMingLiU"/>
        </w:rPr>
        <w:t xml:space="preserve">如果上訴或州公平聽證會的最終決議不利於受益人，也就是維持 BHP 的不利福利認定，BHP 可以收回在上訴和州公平聽證會審理期間，為受益人提供的服務費用。</w:t>
      </w:r>
    </w:p>
    <w:p w:rsidR="00D92048" w:rsidRDefault="003B5FCF">
      <w:pPr>
        <w:spacing w:before="274" w:line="552" w:lineRule="exact"/>
        <w:ind w:left="792" w:hanging="360"/>
        <w:textAlignment w:val="baseline"/>
        <w:rPr>
          <w:b/>
          <w:color w:val="000000"/>
          <w:sz w:val="24"/>
          <w:u w:val="single"/>
          <w:rFonts w:ascii="Arial" w:eastAsia="PMingLiU" w:hAnsi="Arial" w:hint="eastAsia"/>
        </w:rPr>
      </w:pPr>
      <w:r>
        <w:rPr>
          <w:color w:val="000000"/>
          <w:sz w:val="24"/>
          <w:b/>
          <w:u w:val="single"/>
          <w:rFonts w:ascii="Arial" w:hAnsi="Arial" w:hint="eastAsia" w:eastAsia="PMingLiU"/>
        </w:rPr>
        <w:t xml:space="preserve">消費者資訊要求 </w:t>
        <w:br/>
      </w:r>
      <w:r>
        <w:rPr>
          <w:color w:val="000000"/>
          <w:sz w:val="24"/>
          <w:rFonts w:ascii="Arial" w:hAnsi="Arial" w:hint="eastAsia" w:eastAsia="PMingLiU"/>
        </w:rPr>
        <w:t xml:space="preserve">A. 海報張貼和資訊傳達</w:t>
      </w:r>
    </w:p>
    <w:p w:rsidR="00D92048" w:rsidRDefault="003B5FCF">
      <w:pPr>
        <w:spacing w:before="248" w:line="314" w:lineRule="exact"/>
        <w:ind w:left="1512" w:right="576" w:hanging="360"/>
        <w:textAlignment w:val="baseline"/>
        <w:rPr>
          <w:color w:val="000000"/>
          <w:sz w:val="24"/>
          <w:rFonts w:ascii="Arial" w:eastAsia="PMingLiU" w:hAnsi="Arial" w:hint="eastAsia"/>
        </w:rPr>
      </w:pPr>
      <w:r>
        <w:rPr>
          <w:color w:val="000000"/>
          <w:sz w:val="24"/>
          <w:rFonts w:ascii="Arial" w:hAnsi="Arial" w:hint="eastAsia" w:eastAsia="PMingLiU"/>
        </w:rPr>
        <w:t xml:space="preserve">1.</w:t>
      </w:r>
      <w:r>
        <w:rPr>
          <w:color w:val="000000"/>
          <w:sz w:val="24"/>
          <w:rFonts w:ascii="Arial" w:hAnsi="Arial" w:hint="eastAsia" w:eastAsia="PMingLiU"/>
        </w:rPr>
        <w:t xml:space="preserve">服務提供者應該在消費者最有可能看見的場所 (例如候診室)，以所有的基本語言，張貼 BHCS 申訴與上訴制度的海報。</w:t>
      </w:r>
    </w:p>
    <w:p w:rsidR="00D92048" w:rsidRDefault="003B5FCF">
      <w:pPr>
        <w:spacing w:before="19" w:line="314" w:lineRule="exact"/>
        <w:ind w:left="1512" w:right="360" w:hanging="360"/>
        <w:textAlignment w:val="baseline"/>
        <w:rPr>
          <w:color w:val="000000"/>
          <w:sz w:val="24"/>
          <w:rFonts w:ascii="Arial" w:eastAsia="PMingLiU" w:hAnsi="Arial" w:hint="eastAsia"/>
        </w:rPr>
      </w:pPr>
      <w:r>
        <w:rPr>
          <w:color w:val="000000"/>
          <w:sz w:val="24"/>
          <w:rFonts w:ascii="Arial" w:hAnsi="Arial" w:hint="eastAsia" w:eastAsia="PMingLiU"/>
        </w:rPr>
        <w:t xml:space="preserve">2.</w:t>
      </w:r>
      <w:r>
        <w:rPr>
          <w:color w:val="000000"/>
          <w:sz w:val="24"/>
          <w:rFonts w:ascii="Arial" w:hAnsi="Arial" w:hint="eastAsia" w:eastAsia="PMingLiU"/>
        </w:rPr>
        <w:t xml:space="preserve">所有的服務提供者地點，都必須提供用於向 BHCS 提出申訴的表格 (申訴與上訴程序及申請表)，和已填好地址的回郵信封，供消費者隨時拿取，而無須向任何人開口詢問或以書面方式索取。</w:t>
      </w:r>
      <w:r>
        <w:rPr>
          <w:color w:val="000000"/>
          <w:sz w:val="24"/>
          <w:rFonts w:ascii="Arial" w:hAnsi="Arial" w:hint="eastAsia" w:eastAsia="PMingLiU"/>
        </w:rPr>
        <w:t xml:space="preserve">服務提供者應該以所有的基本語言提供這項資料。</w:t>
      </w:r>
    </w:p>
    <w:p w:rsidR="00D92048" w:rsidRDefault="003B5FCF">
      <w:pPr>
        <w:spacing w:before="14" w:line="314" w:lineRule="exact"/>
        <w:ind w:left="1512" w:right="504" w:hanging="360"/>
        <w:textAlignment w:val="baseline"/>
        <w:rPr>
          <w:color w:val="000000"/>
          <w:sz w:val="24"/>
          <w:rFonts w:ascii="Arial" w:eastAsia="PMingLiU" w:hAnsi="Arial" w:hint="eastAsia"/>
        </w:rPr>
      </w:pPr>
      <w:r>
        <w:rPr>
          <w:color w:val="000000"/>
          <w:sz w:val="24"/>
          <w:rFonts w:ascii="Arial" w:hAnsi="Arial" w:hint="eastAsia" w:eastAsia="PMingLiU"/>
        </w:rPr>
        <w:t xml:space="preserve">3.</w:t>
      </w:r>
      <w:r>
        <w:rPr>
          <w:color w:val="000000"/>
          <w:sz w:val="24"/>
          <w:rFonts w:ascii="Arial" w:hAnsi="Arial" w:hint="eastAsia" w:eastAsia="PMingLiU"/>
        </w:rPr>
        <w:t xml:space="preserve">消費者應該從服務提供者處，得到書面和口頭告知的 BHCS 申訴和上訴程序資訊。</w:t>
      </w:r>
      <w:r>
        <w:rPr>
          <w:color w:val="000000"/>
          <w:sz w:val="24"/>
          <w:rFonts w:ascii="Arial" w:hAnsi="Arial" w:hint="eastAsia" w:eastAsia="PMingLiU"/>
        </w:rPr>
        <w:t xml:space="preserve">「告知消費者」指的是以消費者主要使用的語言，向他們說明程序，並且在他們表達想要向 BHCS 提出申訴或上訴時，提醒他們這項程序。</w:t>
      </w:r>
    </w:p>
    <w:p w:rsidR="00D92048" w:rsidRDefault="003B5FCF">
      <w:pPr>
        <w:spacing w:before="6" w:line="314" w:lineRule="exact"/>
        <w:ind w:left="1512" w:right="1008" w:hanging="360"/>
        <w:textAlignment w:val="baseline"/>
        <w:rPr>
          <w:color w:val="000000"/>
          <w:sz w:val="24"/>
          <w:rFonts w:ascii="Arial" w:eastAsia="PMingLiU" w:hAnsi="Arial" w:hint="eastAsia"/>
        </w:rPr>
      </w:pPr>
      <w:r>
        <w:rPr>
          <w:color w:val="000000"/>
          <w:sz w:val="24"/>
          <w:rFonts w:ascii="Arial" w:hAnsi="Arial" w:hint="eastAsia" w:eastAsia="PMingLiU"/>
        </w:rPr>
        <w:t xml:space="preserve">4.</w:t>
      </w:r>
      <w:r>
        <w:rPr>
          <w:color w:val="000000"/>
          <w:sz w:val="24"/>
          <w:rFonts w:ascii="Arial" w:hAnsi="Arial" w:hint="eastAsia" w:eastAsia="PMingLiU"/>
        </w:rPr>
        <w:t xml:space="preserve">服務提供者應該在以下的時機</w:t>
      </w:r>
      <w:r>
        <w:rPr>
          <w:color w:val="000000"/>
          <w:rFonts w:ascii="Arial" w:hAnsi="Arial" w:hint="eastAsia" w:eastAsia="PMingLiU"/>
        </w:rPr>
        <w:t xml:space="preserve">，提供消費者有關</w:t>
      </w:r>
      <w:r>
        <w:rPr>
          <w:color w:val="000000"/>
          <w:sz w:val="25"/>
          <w:rFonts w:ascii="Arial" w:hAnsi="Arial" w:hint="eastAsia" w:eastAsia="PMingLiU"/>
        </w:rPr>
        <w:t xml:space="preserve"> BHCS 的</w:t>
      </w:r>
      <w:r>
        <w:rPr>
          <w:color w:val="000000"/>
          <w:sz w:val="24"/>
          <w:rFonts w:ascii="Arial" w:hAnsi="Arial" w:hint="eastAsia" w:eastAsia="PMingLiU"/>
        </w:rPr>
        <w:t xml:space="preserve">申訴和上訴制度的資訊：</w:t>
      </w:r>
    </w:p>
    <w:p w:rsidR="00D92048" w:rsidRDefault="003B5FCF">
      <w:pPr>
        <w:numPr>
          <w:ilvl w:val="0"/>
          <w:numId w:val="29"/>
        </w:numPr>
        <w:tabs>
          <w:tab w:val="clear" w:pos="288"/>
          <w:tab w:val="left" w:pos="2232"/>
        </w:tabs>
        <w:spacing w:line="319" w:lineRule="exact"/>
        <w:ind w:left="223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在初次面對面就診，和加入新的計畫或在服務提供者機構時，</w:t>
      </w:r>
    </w:p>
    <w:p w:rsidR="00D92048" w:rsidRDefault="003B5FCF">
      <w:pPr>
        <w:numPr>
          <w:ilvl w:val="0"/>
          <w:numId w:val="29"/>
        </w:numPr>
        <w:tabs>
          <w:tab w:val="clear" w:pos="288"/>
          <w:tab w:val="left" w:pos="2232"/>
        </w:tabs>
        <w:spacing w:before="44" w:line="273" w:lineRule="exact"/>
        <w:ind w:left="2232" w:hanging="288"/>
        <w:textAlignment w:val="baseline"/>
        <w:rPr>
          <w:color w:val="000000"/>
          <w:sz w:val="24"/>
          <w:rFonts w:ascii="Arial" w:eastAsia="PMingLiU" w:hAnsi="Arial" w:hint="eastAsia"/>
        </w:rPr>
      </w:pPr>
      <w:r>
        <w:rPr>
          <w:color w:val="000000"/>
          <w:sz w:val="24"/>
          <w:rFonts w:ascii="Arial" w:hAnsi="Arial" w:hint="eastAsia" w:eastAsia="PMingLiU"/>
        </w:rPr>
        <w:t xml:space="preserve">每年一次重新授權治療時，和</w:t>
      </w:r>
    </w:p>
    <w:p w:rsidR="00D92048" w:rsidRDefault="003B5FCF">
      <w:pPr>
        <w:numPr>
          <w:ilvl w:val="0"/>
          <w:numId w:val="29"/>
        </w:numPr>
        <w:tabs>
          <w:tab w:val="clear" w:pos="288"/>
          <w:tab w:val="left" w:pos="2232"/>
        </w:tabs>
        <w:spacing w:before="44" w:line="273" w:lineRule="exact"/>
        <w:ind w:left="2232" w:hanging="288"/>
        <w:textAlignment w:val="baseline"/>
        <w:rPr>
          <w:color w:val="000000"/>
          <w:sz w:val="24"/>
          <w:rFonts w:ascii="Arial" w:eastAsia="PMingLiU" w:hAnsi="Arial" w:hint="eastAsia"/>
        </w:rPr>
      </w:pPr>
      <w:r>
        <w:rPr>
          <w:color w:val="000000"/>
          <w:sz w:val="24"/>
          <w:rFonts w:ascii="Arial" w:hAnsi="Arial" w:hint="eastAsia" w:eastAsia="PMingLiU"/>
        </w:rPr>
        <w:t xml:space="preserve">服務遭到變更、拒絕或終止時。</w:t>
      </w:r>
    </w:p>
    <w:p w:rsidR="00D92048" w:rsidRDefault="003B5FCF">
      <w:pPr>
        <w:spacing w:before="8" w:line="314" w:lineRule="exact"/>
        <w:ind w:left="1512" w:right="360" w:hanging="360"/>
        <w:textAlignment w:val="baseline"/>
        <w:rPr>
          <w:color w:val="000000"/>
          <w:sz w:val="24"/>
          <w:rFonts w:ascii="Arial" w:eastAsia="PMingLiU" w:hAnsi="Arial" w:hint="eastAsia"/>
        </w:rPr>
      </w:pPr>
      <w:r>
        <w:rPr>
          <w:color w:val="000000"/>
          <w:sz w:val="24"/>
          <w:rFonts w:ascii="Arial" w:hAnsi="Arial" w:hint="eastAsia" w:eastAsia="PMingLiU"/>
        </w:rPr>
        <w:t xml:space="preserve">5.</w:t>
      </w:r>
      <w:r>
        <w:rPr>
          <w:color w:val="000000"/>
          <w:sz w:val="24"/>
          <w:rFonts w:ascii="Arial" w:hAnsi="Arial" w:hint="eastAsia" w:eastAsia="PMingLiU"/>
        </w:rPr>
        <w:t xml:space="preserve">以下有關本政策的資料，載於 QA 手冊第 10 部分中 BHCS 服務提供者網站上：</w:t>
      </w:r>
      <w:r>
        <w:rPr>
          <w:color w:val="000000"/>
          <w:sz w:val="24"/>
          <w:rFonts w:ascii="Arial" w:hAnsi="Arial" w:hint="eastAsia" w:eastAsia="PMingLiU"/>
        </w:rPr>
        <w:t xml:space="preserve">受益人權利通知資料：</w:t>
      </w:r>
    </w:p>
    <w:p w:rsidR="00D92048" w:rsidRDefault="003B5FCF">
      <w:pPr>
        <w:numPr>
          <w:ilvl w:val="0"/>
          <w:numId w:val="30"/>
        </w:numPr>
        <w:tabs>
          <w:tab w:val="clear" w:pos="288"/>
          <w:tab w:val="left" w:pos="2232"/>
        </w:tabs>
        <w:spacing w:before="8" w:line="314" w:lineRule="exact"/>
        <w:ind w:left="223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BHCS 申訴與上訴程序資訊傳單和表格 </w:t>
      </w:r>
      <w:r>
        <w:rPr>
          <w:color w:val="000000"/>
          <w:sz w:val="24"/>
          <w:i/>
          <w:rFonts w:ascii="Arial" w:hAnsi="Arial" w:hint="eastAsia" w:eastAsia="PMingLiU"/>
        </w:rPr>
        <w:t xml:space="preserve">(提供縣的基本語言，以及配合視覺障礙人士的超大字體版本)</w:t>
      </w:r>
    </w:p>
    <w:p w:rsidR="00D92048" w:rsidRDefault="003B5FCF">
      <w:pPr>
        <w:numPr>
          <w:ilvl w:val="0"/>
          <w:numId w:val="30"/>
        </w:numPr>
        <w:tabs>
          <w:tab w:val="clear" w:pos="288"/>
          <w:tab w:val="left" w:pos="2232"/>
        </w:tabs>
        <w:spacing w:before="6" w:after="796" w:line="314" w:lineRule="exact"/>
        <w:ind w:left="223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BHCS 申訴與上訴制度海報 </w:t>
      </w:r>
      <w:r>
        <w:rPr>
          <w:color w:val="000000"/>
          <w:sz w:val="24"/>
          <w:i/>
          <w:rFonts w:ascii="Arial" w:hAnsi="Arial" w:hint="eastAsia" w:eastAsia="PMingLiU"/>
        </w:rPr>
        <w:t xml:space="preserve">(提供縣的基本語言版本)</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13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3669"/>
        </w:tabs>
        <w:spacing w:after="397"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3669"/>
        </w:tabs>
        <w:spacing w:after="397" w:line="20" w:lineRule="exact"/>
      </w:pPr>
    </w:p>
    <w:p w:rsidR="00D92048" w:rsidRDefault="003B5FCF">
      <w:pPr>
        <w:numPr>
          <w:ilvl w:val="0"/>
          <w:numId w:val="31"/>
        </w:numPr>
        <w:tabs>
          <w:tab w:val="clear" w:pos="288"/>
          <w:tab w:val="left" w:pos="2232"/>
        </w:tabs>
        <w:spacing w:line="297" w:lineRule="exact"/>
        <w:ind w:left="2232" w:right="115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BHCS「通知資料 - 您的權利與責任」</w:t>
      </w:r>
      <w:r>
        <w:rPr>
          <w:color w:val="000000"/>
          <w:sz w:val="24"/>
          <w:i/>
          <w:rFonts w:ascii="Arial" w:hAnsi="Arial" w:hint="eastAsia" w:eastAsia="PMingLiU"/>
        </w:rPr>
        <w:t xml:space="preserve">(提供縣的基本語言版本)</w:t>
      </w:r>
    </w:p>
    <w:p w:rsidR="00D92048" w:rsidRDefault="003B5FCF">
      <w:pPr>
        <w:numPr>
          <w:ilvl w:val="0"/>
          <w:numId w:val="31"/>
        </w:numPr>
        <w:tabs>
          <w:tab w:val="clear" w:pos="288"/>
          <w:tab w:val="left" w:pos="2232"/>
        </w:tabs>
        <w:spacing w:before="2" w:line="317" w:lineRule="exact"/>
        <w:ind w:left="2232" w:right="504" w:hanging="288"/>
        <w:textAlignment w:val="baseline"/>
        <w:rPr>
          <w:color w:val="000000"/>
          <w:sz w:val="24"/>
          <w:rFonts w:ascii="Arial" w:eastAsia="PMingLiU" w:hAnsi="Arial" w:hint="eastAsia"/>
        </w:rPr>
      </w:pPr>
      <w:r>
        <w:rPr>
          <w:color w:val="000000"/>
          <w:sz w:val="24"/>
          <w:rFonts w:ascii="Arial" w:hAnsi="Arial" w:hint="eastAsia" w:eastAsia="PMingLiU"/>
        </w:rPr>
        <w:t xml:space="preserve">BHCS 政策和程序：</w:t>
      </w:r>
      <w:r>
        <w:rPr>
          <w:color w:val="000000"/>
          <w:sz w:val="24"/>
          <w:i/>
          <w:rFonts w:ascii="Arial" w:hAnsi="Arial" w:hint="eastAsia" w:eastAsia="PMingLiU"/>
        </w:rPr>
        <w:t xml:space="preserve">消費者申訴與上訴制度 </w:t>
      </w:r>
      <w:r>
        <w:rPr>
          <w:color w:val="000000"/>
          <w:sz w:val="24"/>
          <w:rFonts w:ascii="Arial" w:hAnsi="Arial" w:hint="eastAsia" w:eastAsia="PMingLiU"/>
        </w:rPr>
        <w:t xml:space="preserve">(應該在所有的直接治療計畫處提供，在客戶提出要求時供其檢閱)</w:t>
      </w:r>
    </w:p>
    <w:p w:rsidR="00D92048" w:rsidRDefault="003B5FCF">
      <w:pPr>
        <w:numPr>
          <w:ilvl w:val="0"/>
          <w:numId w:val="32"/>
        </w:numPr>
        <w:tabs>
          <w:tab w:val="clear" w:pos="288"/>
          <w:tab w:val="left" w:pos="1512"/>
        </w:tabs>
        <w:spacing w:before="4" w:line="317" w:lineRule="exact"/>
        <w:ind w:left="1512" w:right="504" w:hanging="288"/>
        <w:textAlignment w:val="baseline"/>
        <w:rPr>
          <w:color w:val="000000"/>
          <w:sz w:val="24"/>
          <w:rFonts w:ascii="Arial" w:eastAsia="PMingLiU" w:hAnsi="Arial" w:hint="eastAsia"/>
        </w:rPr>
      </w:pPr>
      <w:r>
        <w:rPr>
          <w:color w:val="000000"/>
          <w:sz w:val="24"/>
          <w:rFonts w:ascii="Arial" w:hAnsi="Arial" w:hint="eastAsia" w:eastAsia="PMingLiU"/>
        </w:rPr>
        <w:t xml:space="preserve">BHCS 承包服務提供者應該按照與告知消費者 BHCS 申訴與上訴制度相同的頻率，告知消費者承包機構的內部申訴程序 (如果適用)。</w:t>
      </w:r>
    </w:p>
    <w:p w:rsidR="00D92048" w:rsidRDefault="003B5FCF">
      <w:pPr>
        <w:numPr>
          <w:ilvl w:val="0"/>
          <w:numId w:val="32"/>
        </w:numPr>
        <w:tabs>
          <w:tab w:val="clear" w:pos="288"/>
          <w:tab w:val="left" w:pos="1512"/>
        </w:tabs>
        <w:spacing w:line="316" w:lineRule="exact"/>
        <w:ind w:left="1512" w:right="504" w:hanging="288"/>
        <w:textAlignment w:val="baseline"/>
        <w:rPr>
          <w:color w:val="000000"/>
          <w:sz w:val="24"/>
          <w:rFonts w:ascii="Arial" w:eastAsia="PMingLiU" w:hAnsi="Arial" w:hint="eastAsia"/>
        </w:rPr>
      </w:pPr>
      <w:r>
        <w:rPr>
          <w:color w:val="000000"/>
          <w:sz w:val="24"/>
          <w:rFonts w:ascii="Arial" w:hAnsi="Arial" w:hint="eastAsia" w:eastAsia="PMingLiU"/>
        </w:rPr>
        <w:t xml:space="preserve">使用 BHCS 的申訴與上訴程序，並未取代任何現有的審查管道或法律提供的補救措施。</w:t>
      </w:r>
      <w:r>
        <w:rPr>
          <w:color w:val="000000"/>
          <w:sz w:val="24"/>
          <w:rFonts w:ascii="Arial" w:hAnsi="Arial" w:hint="eastAsia" w:eastAsia="PMingLiU"/>
        </w:rPr>
        <w:t xml:space="preserve">消費者擁有受到法律保障的所有權利。</w:t>
      </w:r>
    </w:p>
    <w:p w:rsidR="00D92048" w:rsidRDefault="003B5FCF">
      <w:pPr>
        <w:spacing w:before="241" w:line="273" w:lineRule="exact"/>
        <w:ind w:left="792"/>
        <w:textAlignment w:val="baseline"/>
        <w:rPr>
          <w:color w:val="000000"/>
          <w:spacing w:val="2"/>
          <w:sz w:val="24"/>
          <w:rFonts w:ascii="Arial" w:eastAsia="PMingLiU" w:hAnsi="Arial" w:hint="eastAsia"/>
        </w:rPr>
      </w:pPr>
      <w:r>
        <w:rPr>
          <w:color w:val="000000"/>
          <w:sz w:val="24"/>
          <w:rFonts w:ascii="Arial" w:hAnsi="Arial" w:hint="eastAsia" w:eastAsia="PMingLiU"/>
        </w:rPr>
        <w:t xml:space="preserve">B. 文件記錄</w:t>
      </w:r>
    </w:p>
    <w:p w:rsidR="00D92048" w:rsidRDefault="003B5FCF">
      <w:pPr>
        <w:numPr>
          <w:ilvl w:val="0"/>
          <w:numId w:val="33"/>
        </w:numPr>
        <w:tabs>
          <w:tab w:val="clear" w:pos="288"/>
          <w:tab w:val="left" w:pos="1512"/>
        </w:tabs>
        <w:spacing w:before="239" w:line="317" w:lineRule="exact"/>
        <w:ind w:left="1512" w:right="792" w:hanging="288"/>
        <w:textAlignment w:val="baseline"/>
        <w:rPr>
          <w:color w:val="000000"/>
          <w:sz w:val="24"/>
          <w:rFonts w:ascii="Arial" w:eastAsia="PMingLiU" w:hAnsi="Arial" w:hint="eastAsia"/>
        </w:rPr>
      </w:pPr>
      <w:r>
        <w:rPr>
          <w:color w:val="000000"/>
          <w:sz w:val="24"/>
          <w:rFonts w:ascii="Arial" w:hAnsi="Arial" w:hint="eastAsia" w:eastAsia="PMingLiU"/>
        </w:rPr>
        <w:t xml:space="preserve">服務提供者應該以文件記錄消費者在初次面對面進行評估時，以及加入任何新的計畫或服務提供者機構時，收到申訴與上訴程序的通知。</w:t>
      </w:r>
    </w:p>
    <w:p w:rsidR="00D92048" w:rsidRDefault="003B5FCF">
      <w:pPr>
        <w:numPr>
          <w:ilvl w:val="0"/>
          <w:numId w:val="33"/>
        </w:numPr>
        <w:tabs>
          <w:tab w:val="clear" w:pos="288"/>
          <w:tab w:val="left" w:pos="1512"/>
        </w:tabs>
        <w:spacing w:line="317" w:lineRule="exact"/>
        <w:ind w:left="151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文件紀錄會以 BHCS </w:t>
      </w:r>
      <w:r>
        <w:rPr>
          <w:color w:val="000000"/>
          <w:sz w:val="24"/>
          <w:i/>
          <w:rFonts w:ascii="Arial" w:hAnsi="Arial" w:hint="eastAsia" w:eastAsia="PMingLiU"/>
        </w:rPr>
        <w:t xml:space="preserve">通知資料 - 您的權利與責任確認簽收</w:t>
      </w:r>
      <w:r>
        <w:rPr>
          <w:color w:val="000000"/>
          <w:sz w:val="24"/>
          <w:rFonts w:ascii="Arial" w:hAnsi="Arial" w:hint="eastAsia" w:eastAsia="PMingLiU"/>
        </w:rPr>
        <w:t xml:space="preserve">上的勾選方塊表示，這份文件應該置於消費者的圖表中。</w:t>
      </w:r>
    </w:p>
    <w:p w:rsidR="00D92048" w:rsidRDefault="003B5FCF">
      <w:pPr>
        <w:numPr>
          <w:ilvl w:val="0"/>
          <w:numId w:val="33"/>
        </w:numPr>
        <w:tabs>
          <w:tab w:val="clear" w:pos="288"/>
          <w:tab w:val="left" w:pos="1512"/>
        </w:tabs>
        <w:spacing w:line="316" w:lineRule="exact"/>
        <w:ind w:left="1512"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服務提供者還應該每年為消費者複習一次申訴與上訴程序，作為 BHCS </w:t>
      </w:r>
      <w:r>
        <w:rPr>
          <w:color w:val="000000"/>
          <w:sz w:val="24"/>
          <w:i/>
          <w:i/>
          <w:rFonts w:ascii="Arial" w:hAnsi="Arial" w:hint="eastAsia" w:eastAsia="PMingLiU"/>
        </w:rPr>
        <w:t xml:space="preserve">通知資料 - 您的權利與責任</w:t>
      </w:r>
      <w:r>
        <w:rPr>
          <w:color w:val="000000"/>
          <w:sz w:val="24"/>
          <w:rFonts w:ascii="Arial" w:hAnsi="Arial" w:hint="eastAsia" w:eastAsia="PMingLiU"/>
        </w:rPr>
        <w:t xml:space="preserve">中所有資訊的複查程序的一部份，並將此程序記錄在</w:t>
      </w:r>
      <w:r>
        <w:rPr>
          <w:color w:val="000000"/>
          <w:sz w:val="24"/>
          <w:i/>
          <w:rFonts w:ascii="Arial" w:hAnsi="Arial" w:hint="eastAsia" w:eastAsia="PMingLiU"/>
        </w:rPr>
        <w:t xml:space="preserve">確認簽收</w:t>
      </w:r>
      <w:r>
        <w:rPr>
          <w:color w:val="000000"/>
          <w:sz w:val="24"/>
          <w:rFonts w:ascii="Arial" w:hAnsi="Arial" w:hint="eastAsia" w:eastAsia="PMingLiU"/>
        </w:rPr>
        <w:t xml:space="preserve">上，這份文件應該置於消費者的圖表中。</w:t>
      </w:r>
    </w:p>
    <w:p w:rsidR="00D92048" w:rsidRDefault="003B5FCF">
      <w:pPr>
        <w:spacing w:before="245" w:line="273" w:lineRule="exact"/>
        <w:ind w:left="720"/>
        <w:textAlignment w:val="baseline"/>
        <w:rPr>
          <w:color w:val="000000"/>
          <w:sz w:val="24"/>
          <w:rFonts w:ascii="Arial" w:eastAsia="PMingLiU" w:hAnsi="Arial" w:hint="eastAsia"/>
        </w:rPr>
      </w:pPr>
      <w:r>
        <w:rPr>
          <w:color w:val="000000"/>
          <w:sz w:val="24"/>
          <w:rFonts w:ascii="Arial" w:hAnsi="Arial" w:hint="eastAsia" w:eastAsia="PMingLiU"/>
        </w:rPr>
        <w:t xml:space="preserve">C. 語言協助、無歧視通知和標語</w:t>
      </w:r>
    </w:p>
    <w:p w:rsidR="00D92048" w:rsidRDefault="003B5FCF">
      <w:pPr>
        <w:spacing w:before="239" w:line="317" w:lineRule="exact"/>
        <w:ind w:left="1368" w:right="360" w:hanging="288"/>
        <w:textAlignment w:val="baseline"/>
        <w:rPr>
          <w:color w:val="000000"/>
          <w:sz w:val="24"/>
          <w:rFonts w:ascii="Arial" w:eastAsia="PMingLiU" w:hAnsi="Arial" w:hint="eastAsia"/>
        </w:rPr>
      </w:pPr>
      <w:r>
        <w:rPr>
          <w:color w:val="000000"/>
          <w:sz w:val="24"/>
          <w:rFonts w:ascii="Arial" w:hAnsi="Arial" w:hint="eastAsia" w:eastAsia="PMingLiU"/>
        </w:rPr>
        <w:t xml:space="preserve">1.</w:t>
      </w:r>
      <w:r>
        <w:rPr>
          <w:color w:val="000000"/>
          <w:sz w:val="24"/>
          <w:rFonts w:ascii="Arial" w:hAnsi="Arial" w:hint="eastAsia" w:eastAsia="PMingLiU"/>
        </w:rPr>
        <w:t xml:space="preserve">在與受益人的重要溝通中，BHCS 及其承包商應該遵循要求張貼行為健康計劃 (BHP) 海報並加入無歧視通知和語言協助標語的聯邦法規。</w:t>
      </w:r>
      <w:r>
        <w:rPr>
          <w:color w:val="000000"/>
          <w:sz w:val="24"/>
          <w:rFonts w:ascii="Arial" w:hAnsi="Arial" w:hint="eastAsia" w:eastAsia="PMingLiU"/>
        </w:rPr>
        <w:t xml:space="preserve">BHCS 應該在服務提供者網站上，張貼無歧視通知和語言協助標語的範本。</w:t>
      </w:r>
      <w:r>
        <w:rPr>
          <w:color w:val="000000"/>
          <w:sz w:val="24"/>
          <w:rFonts w:ascii="Arial" w:hAnsi="Arial" w:hint="eastAsia" w:eastAsia="PMingLiU"/>
        </w:rPr>
        <w:t xml:space="preserve">重要溝通包括但不限於：</w:t>
      </w:r>
    </w:p>
    <w:p w:rsidR="00D92048" w:rsidRDefault="003B5FCF">
      <w:pPr>
        <w:numPr>
          <w:ilvl w:val="0"/>
          <w:numId w:val="34"/>
        </w:numPr>
        <w:tabs>
          <w:tab w:val="clear" w:pos="288"/>
          <w:tab w:val="left" w:pos="2232"/>
        </w:tabs>
        <w:spacing w:before="44" w:line="273" w:lineRule="exact"/>
        <w:ind w:left="2232" w:hanging="288"/>
        <w:textAlignment w:val="baseline"/>
        <w:rPr>
          <w:color w:val="000000"/>
          <w:sz w:val="24"/>
          <w:rFonts w:ascii="Arial" w:eastAsia="PMingLiU" w:hAnsi="Arial" w:hint="eastAsia"/>
        </w:rPr>
      </w:pPr>
      <w:r>
        <w:rPr>
          <w:color w:val="000000"/>
          <w:sz w:val="24"/>
          <w:rFonts w:ascii="Arial" w:hAnsi="Arial" w:hint="eastAsia" w:eastAsia="PMingLiU"/>
        </w:rPr>
        <w:t xml:space="preserve">不利福利認定通知 (NOABD)</w:t>
      </w:r>
    </w:p>
    <w:p w:rsidR="00D92048" w:rsidRDefault="003B5FCF">
      <w:pPr>
        <w:numPr>
          <w:ilvl w:val="0"/>
          <w:numId w:val="34"/>
        </w:numPr>
        <w:tabs>
          <w:tab w:val="clear" w:pos="288"/>
          <w:tab w:val="left" w:pos="2232"/>
        </w:tabs>
        <w:spacing w:before="48" w:line="273" w:lineRule="exact"/>
        <w:ind w:left="223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申訴確認信</w:t>
      </w:r>
    </w:p>
    <w:p w:rsidR="00D92048" w:rsidRDefault="003B5FCF">
      <w:pPr>
        <w:numPr>
          <w:ilvl w:val="0"/>
          <w:numId w:val="34"/>
        </w:numPr>
        <w:tabs>
          <w:tab w:val="clear" w:pos="288"/>
          <w:tab w:val="left" w:pos="2232"/>
        </w:tabs>
        <w:spacing w:before="44" w:line="273" w:lineRule="exact"/>
        <w:ind w:left="223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上訴確認信</w:t>
      </w:r>
    </w:p>
    <w:p w:rsidR="00D92048" w:rsidRDefault="003B5FCF">
      <w:pPr>
        <w:numPr>
          <w:ilvl w:val="0"/>
          <w:numId w:val="34"/>
        </w:numPr>
        <w:tabs>
          <w:tab w:val="clear" w:pos="288"/>
          <w:tab w:val="left" w:pos="2232"/>
        </w:tabs>
        <w:spacing w:before="44" w:line="273" w:lineRule="exact"/>
        <w:ind w:left="223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申訴解決通知 (NGR) 信函</w:t>
      </w:r>
    </w:p>
    <w:p w:rsidR="00D92048" w:rsidRDefault="003B5FCF">
      <w:pPr>
        <w:numPr>
          <w:ilvl w:val="0"/>
          <w:numId w:val="34"/>
        </w:numPr>
        <w:tabs>
          <w:tab w:val="clear" w:pos="288"/>
          <w:tab w:val="left" w:pos="2232"/>
        </w:tabs>
        <w:spacing w:before="44" w:line="273" w:lineRule="exact"/>
        <w:ind w:left="223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上訴決議通知書 (NAR) 信函</w:t>
      </w:r>
    </w:p>
    <w:p w:rsidR="00D92048" w:rsidRDefault="003B5FCF">
      <w:pPr>
        <w:spacing w:before="240" w:after="733" w:line="274" w:lineRule="exact"/>
        <w:ind w:left="432"/>
        <w:textAlignment w:val="baseline"/>
        <w:rPr>
          <w:b/>
          <w:color w:val="000000"/>
          <w:sz w:val="24"/>
          <w:u w:val="single"/>
          <w:rFonts w:ascii="Arial" w:eastAsia="PMingLiU" w:hAnsi="Arial" w:hint="eastAsia"/>
        </w:rPr>
      </w:pPr>
      <w:r>
        <w:rPr>
          <w:b/>
          <w:color w:val="000000"/>
          <w:sz w:val="24"/>
          <w:u w:val="single"/>
          <w:rFonts w:ascii="Arial" w:hAnsi="Arial" w:hint="eastAsia" w:eastAsia="PMingLiU"/>
        </w:rPr>
        <w:t xml:space="preserve">紀錄保留</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14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592"/>
        </w:tabs>
        <w:spacing w:after="363"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592"/>
        </w:tabs>
        <w:spacing w:after="363" w:line="20" w:lineRule="exact"/>
      </w:pPr>
    </w:p>
    <w:p w:rsidR="00D92048" w:rsidRDefault="003B5FCF">
      <w:pPr>
        <w:spacing w:line="316" w:lineRule="exact"/>
        <w:ind w:left="1152" w:right="432" w:hanging="360"/>
        <w:textAlignment w:val="baseline"/>
        <w:rPr>
          <w:color w:val="000000"/>
          <w:sz w:val="24"/>
          <w:rFonts w:ascii="Arial" w:eastAsia="PMingLiU" w:hAnsi="Arial" w:hint="eastAsia"/>
        </w:rPr>
      </w:pPr>
      <w:r>
        <w:rPr>
          <w:color w:val="000000"/>
          <w:sz w:val="24"/>
          <w:rFonts w:ascii="Arial" w:hAnsi="Arial" w:hint="eastAsia" w:eastAsia="PMingLiU"/>
        </w:rPr>
        <w:t xml:space="preserve">A. BHCS 和 BHCS 承包服務提供者機構，應該將一份所有申訴的副本，保留在上鎖的行政檔案中，或儲存在安全的電子檔案中，自最初接到申訴日期起保留七年，除非計畫另有特定要求，而必須保留更長的時間。</w:t>
      </w:r>
    </w:p>
    <w:p w:rsidR="00D92048" w:rsidRDefault="003B5FCF">
      <w:pPr>
        <w:spacing w:before="10" w:line="316" w:lineRule="exact"/>
        <w:ind w:left="1152" w:right="288" w:hanging="360"/>
        <w:textAlignment w:val="baseline"/>
        <w:rPr>
          <w:color w:val="000000"/>
          <w:sz w:val="24"/>
          <w:rFonts w:ascii="Arial" w:eastAsia="PMingLiU" w:hAnsi="Arial" w:hint="eastAsia"/>
        </w:rPr>
      </w:pPr>
      <w:r>
        <w:rPr>
          <w:color w:val="000000"/>
          <w:sz w:val="24"/>
          <w:rFonts w:ascii="Arial" w:hAnsi="Arial" w:hint="eastAsia" w:eastAsia="PMingLiU"/>
        </w:rPr>
        <w:t xml:space="preserve">B. 依照 Department of Health Care Services (DHCS) 的要求，BHCS 應該維護所有 Medi-Cal 申訴/上訴和 MHSA 相關申訴的紀錄。</w:t>
      </w:r>
      <w:r>
        <w:rPr>
          <w:color w:val="000000"/>
          <w:sz w:val="24"/>
          <w:rFonts w:ascii="Arial" w:hAnsi="Arial" w:hint="eastAsia" w:eastAsia="PMingLiU"/>
        </w:rPr>
        <w:t xml:space="preserve">任何非 Medi-Cal 或非 MHSA 申訴也應該保留在 BHCS 紀錄之中，作為追蹤之用，並且使用於交給 BHCS Quality Improvement Committee 的每季報告之中。</w:t>
      </w:r>
      <w:r>
        <w:rPr>
          <w:color w:val="000000"/>
          <w:sz w:val="24"/>
          <w:rFonts w:ascii="Arial" w:hAnsi="Arial" w:hint="eastAsia" w:eastAsia="PMingLiU"/>
        </w:rPr>
        <w:t xml:space="preserve">BHCS 承包服務提供者機構也應該保留一份消費者申訴的紀錄。</w:t>
      </w:r>
      <w:r>
        <w:rPr>
          <w:color w:val="000000"/>
          <w:sz w:val="24"/>
          <w:rFonts w:ascii="Arial" w:hAnsi="Arial" w:hint="eastAsia" w:eastAsia="PMingLiU"/>
        </w:rPr>
        <w:t xml:space="preserve">紀錄至少應該包含每一件申訴或上訴的下列資訊 (如有)：</w:t>
      </w:r>
    </w:p>
    <w:p w:rsidR="00D92048" w:rsidRDefault="003B5FCF">
      <w:pPr>
        <w:numPr>
          <w:ilvl w:val="0"/>
          <w:numId w:val="35"/>
        </w:numPr>
        <w:tabs>
          <w:tab w:val="clear" w:pos="288"/>
          <w:tab w:val="left" w:pos="1872"/>
        </w:tabs>
        <w:spacing w:before="361"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申訴人和申訴人代表的姓名 (如有)</w:t>
      </w:r>
    </w:p>
    <w:p w:rsidR="00D92048" w:rsidRDefault="003B5FCF">
      <w:pPr>
        <w:numPr>
          <w:ilvl w:val="0"/>
          <w:numId w:val="35"/>
        </w:numPr>
        <w:tabs>
          <w:tab w:val="clear" w:pos="288"/>
          <w:tab w:val="left" w:pos="1872"/>
        </w:tabs>
        <w:spacing w:before="44"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接收日期</w:t>
      </w:r>
    </w:p>
    <w:p w:rsidR="00D92048" w:rsidRDefault="003B5FCF">
      <w:pPr>
        <w:numPr>
          <w:ilvl w:val="0"/>
          <w:numId w:val="35"/>
        </w:numPr>
        <w:tabs>
          <w:tab w:val="clear" w:pos="288"/>
          <w:tab w:val="left" w:pos="1872"/>
        </w:tabs>
        <w:spacing w:before="44"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Medi-Cal ID/Medi-Cal 受益人的社會安全號碼</w:t>
      </w:r>
    </w:p>
    <w:p w:rsidR="00D92048" w:rsidRDefault="003B5FCF">
      <w:pPr>
        <w:numPr>
          <w:ilvl w:val="0"/>
          <w:numId w:val="35"/>
        </w:numPr>
        <w:tabs>
          <w:tab w:val="clear" w:pos="288"/>
          <w:tab w:val="left" w:pos="1872"/>
        </w:tabs>
        <w:spacing w:before="48"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上訴或申訴原因的一般描述</w:t>
      </w:r>
    </w:p>
    <w:p w:rsidR="00D92048" w:rsidRDefault="003B5FCF">
      <w:pPr>
        <w:numPr>
          <w:ilvl w:val="0"/>
          <w:numId w:val="35"/>
        </w:numPr>
        <w:tabs>
          <w:tab w:val="clear" w:pos="288"/>
          <w:tab w:val="left" w:pos="1872"/>
        </w:tabs>
        <w:spacing w:before="44"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機構/計畫名稱或個人服務提供者姓名</w:t>
      </w:r>
    </w:p>
    <w:p w:rsidR="00D92048" w:rsidRDefault="003B5FCF">
      <w:pPr>
        <w:numPr>
          <w:ilvl w:val="0"/>
          <w:numId w:val="35"/>
        </w:numPr>
        <w:tabs>
          <w:tab w:val="clear" w:pos="288"/>
          <w:tab w:val="left" w:pos="1872"/>
        </w:tabs>
        <w:spacing w:before="44"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接收日期</w:t>
      </w:r>
    </w:p>
    <w:p w:rsidR="00D92048" w:rsidRDefault="003B5FCF">
      <w:pPr>
        <w:numPr>
          <w:ilvl w:val="0"/>
          <w:numId w:val="35"/>
        </w:numPr>
        <w:tabs>
          <w:tab w:val="clear" w:pos="288"/>
          <w:tab w:val="left" w:pos="1872"/>
        </w:tabs>
        <w:spacing w:before="44"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每次審查和/或審查會議日期</w:t>
      </w:r>
    </w:p>
    <w:p w:rsidR="00D92048" w:rsidRDefault="003B5FCF">
      <w:pPr>
        <w:numPr>
          <w:ilvl w:val="0"/>
          <w:numId w:val="35"/>
        </w:numPr>
        <w:tabs>
          <w:tab w:val="clear" w:pos="288"/>
          <w:tab w:val="left" w:pos="1872"/>
        </w:tabs>
        <w:spacing w:before="43"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確認信寄出的日期</w:t>
      </w:r>
    </w:p>
    <w:p w:rsidR="00D92048" w:rsidRDefault="003B5FCF">
      <w:pPr>
        <w:numPr>
          <w:ilvl w:val="0"/>
          <w:numId w:val="35"/>
        </w:numPr>
        <w:tabs>
          <w:tab w:val="clear" w:pos="288"/>
          <w:tab w:val="left" w:pos="1872"/>
        </w:tabs>
        <w:spacing w:before="44"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上訴和/或申訴的解決方式</w:t>
      </w:r>
    </w:p>
    <w:p w:rsidR="00D92048" w:rsidRDefault="003B5FCF">
      <w:pPr>
        <w:numPr>
          <w:ilvl w:val="0"/>
          <w:numId w:val="35"/>
        </w:numPr>
        <w:tabs>
          <w:tab w:val="clear" w:pos="288"/>
          <w:tab w:val="left" w:pos="1872"/>
        </w:tabs>
        <w:spacing w:before="44"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決定/通知信函寄出給受益人的日期</w:t>
      </w:r>
    </w:p>
    <w:p w:rsidR="00D92048" w:rsidRDefault="003B5FCF">
      <w:pPr>
        <w:numPr>
          <w:ilvl w:val="0"/>
          <w:numId w:val="35"/>
        </w:numPr>
        <w:tabs>
          <w:tab w:val="clear" w:pos="288"/>
          <w:tab w:val="left" w:pos="1872"/>
        </w:tabs>
        <w:spacing w:before="44"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解決日期</w:t>
      </w:r>
    </w:p>
    <w:p w:rsidR="00D92048" w:rsidRDefault="003B5FCF">
      <w:pPr>
        <w:numPr>
          <w:ilvl w:val="0"/>
          <w:numId w:val="35"/>
        </w:numPr>
        <w:tabs>
          <w:tab w:val="clear" w:pos="288"/>
          <w:tab w:val="left" w:pos="1872"/>
        </w:tabs>
        <w:spacing w:before="44"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延期信函寄出的日期</w:t>
      </w:r>
    </w:p>
    <w:p w:rsidR="00D92048" w:rsidRDefault="003B5FCF">
      <w:pPr>
        <w:numPr>
          <w:ilvl w:val="0"/>
          <w:numId w:val="35"/>
        </w:numPr>
        <w:tabs>
          <w:tab w:val="clear" w:pos="288"/>
          <w:tab w:val="left" w:pos="1872"/>
        </w:tabs>
        <w:spacing w:before="48"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不利福利認定通知寄出的日期</w:t>
      </w:r>
    </w:p>
    <w:p w:rsidR="00D92048" w:rsidRDefault="003B5FCF">
      <w:pPr>
        <w:numPr>
          <w:ilvl w:val="0"/>
          <w:numId w:val="35"/>
        </w:numPr>
        <w:tabs>
          <w:tab w:val="clear" w:pos="288"/>
          <w:tab w:val="left" w:pos="1872"/>
        </w:tabs>
        <w:spacing w:before="44"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決定/通知信函寄出給服務提供者的日期</w:t>
      </w:r>
    </w:p>
    <w:p w:rsidR="00D92048" w:rsidRDefault="003B5FCF">
      <w:pPr>
        <w:numPr>
          <w:ilvl w:val="0"/>
          <w:numId w:val="35"/>
        </w:numPr>
        <w:tabs>
          <w:tab w:val="clear" w:pos="288"/>
          <w:tab w:val="left" w:pos="1872"/>
        </w:tabs>
        <w:spacing w:before="44"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計畫是否由 MHSA 提供經費/發現的 MHSA 問題</w:t>
      </w:r>
    </w:p>
    <w:p w:rsidR="00D92048" w:rsidRDefault="003B5FCF">
      <w:pPr>
        <w:spacing w:line="315" w:lineRule="exact"/>
        <w:ind w:left="1152" w:right="288" w:hanging="360"/>
        <w:textAlignment w:val="baseline"/>
        <w:rPr>
          <w:color w:val="000000"/>
          <w:sz w:val="24"/>
          <w:rFonts w:ascii="Arial" w:eastAsia="PMingLiU" w:hAnsi="Arial" w:hint="eastAsia"/>
        </w:rPr>
      </w:pPr>
      <w:r>
        <w:rPr>
          <w:color w:val="000000"/>
          <w:sz w:val="24"/>
          <w:rFonts w:ascii="Arial" w:hAnsi="Arial" w:hint="eastAsia" w:eastAsia="PMingLiU"/>
        </w:rPr>
        <w:t xml:space="preserve">C. 每一件申訴或上訴都應該擁有個別的申訴/上訴案例檔案，其中包含以下文件的副本 (如有)。</w:t>
      </w:r>
      <w:r>
        <w:rPr>
          <w:color w:val="000000"/>
          <w:sz w:val="24"/>
          <w:rFonts w:ascii="Arial" w:hAnsi="Arial" w:hint="eastAsia" w:eastAsia="PMingLiU"/>
        </w:rPr>
        <w:t xml:space="preserve">此檔案應該與消費者的治療檔案分開保存。</w:t>
      </w:r>
    </w:p>
    <w:p w:rsidR="00D92048" w:rsidRDefault="003B5FCF">
      <w:pPr>
        <w:numPr>
          <w:ilvl w:val="0"/>
          <w:numId w:val="36"/>
        </w:numPr>
        <w:tabs>
          <w:tab w:val="clear" w:pos="288"/>
          <w:tab w:val="left" w:pos="1872"/>
        </w:tabs>
        <w:spacing w:before="47"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受益人姓名</w:t>
      </w:r>
    </w:p>
    <w:p w:rsidR="00D92048" w:rsidRDefault="003B5FCF">
      <w:pPr>
        <w:numPr>
          <w:ilvl w:val="0"/>
          <w:numId w:val="36"/>
        </w:numPr>
        <w:tabs>
          <w:tab w:val="clear" w:pos="288"/>
          <w:tab w:val="left" w:pos="1872"/>
        </w:tabs>
        <w:spacing w:before="44" w:line="273" w:lineRule="exact"/>
        <w:ind w:left="1872" w:hanging="288"/>
        <w:textAlignment w:val="baseline"/>
        <w:rPr>
          <w:color w:val="000000"/>
          <w:spacing w:val="3"/>
          <w:sz w:val="24"/>
          <w:rFonts w:ascii="Arial" w:eastAsia="PMingLiU" w:hAnsi="Arial" w:hint="eastAsia"/>
        </w:rPr>
      </w:pPr>
      <w:r>
        <w:rPr>
          <w:color w:val="000000"/>
          <w:sz w:val="24"/>
          <w:rFonts w:ascii="Arial" w:hAnsi="Arial" w:hint="eastAsia" w:eastAsia="PMingLiU"/>
        </w:rPr>
        <w:t xml:space="preserve">INSYST 編號</w:t>
      </w:r>
    </w:p>
    <w:p w:rsidR="00D92048" w:rsidRDefault="003B5FCF">
      <w:pPr>
        <w:numPr>
          <w:ilvl w:val="0"/>
          <w:numId w:val="36"/>
        </w:numPr>
        <w:tabs>
          <w:tab w:val="clear" w:pos="288"/>
          <w:tab w:val="left" w:pos="1872"/>
        </w:tabs>
        <w:spacing w:before="48" w:line="273" w:lineRule="exact"/>
        <w:ind w:left="1872" w:hanging="288"/>
        <w:textAlignment w:val="baseline"/>
        <w:rPr>
          <w:color w:val="000000"/>
          <w:sz w:val="24"/>
          <w:rFonts w:ascii="Arial" w:eastAsia="PMingLiU" w:hAnsi="Arial" w:hint="eastAsia"/>
        </w:rPr>
      </w:pPr>
      <w:r>
        <w:rPr>
          <w:color w:val="000000"/>
          <w:sz w:val="24"/>
          <w:rFonts w:ascii="Arial" w:hAnsi="Arial" w:hint="eastAsia" w:eastAsia="PMingLiU"/>
        </w:rPr>
        <w:t xml:space="preserve">解決申訴/上訴的工作人員姓名和資料</w:t>
      </w:r>
    </w:p>
    <w:p w:rsidR="00D92048" w:rsidRDefault="003B5FCF">
      <w:pPr>
        <w:numPr>
          <w:ilvl w:val="0"/>
          <w:numId w:val="36"/>
        </w:numPr>
        <w:tabs>
          <w:tab w:val="clear" w:pos="288"/>
          <w:tab w:val="left" w:pos="1872"/>
        </w:tabs>
        <w:spacing w:before="2" w:line="316" w:lineRule="exact"/>
        <w:ind w:left="1872" w:right="504" w:hanging="288"/>
        <w:textAlignment w:val="baseline"/>
        <w:rPr>
          <w:color w:val="000000"/>
          <w:sz w:val="24"/>
          <w:rFonts w:ascii="Arial" w:eastAsia="PMingLiU" w:hAnsi="Arial" w:hint="eastAsia"/>
        </w:rPr>
      </w:pPr>
      <w:r>
        <w:rPr>
          <w:color w:val="000000"/>
          <w:sz w:val="24"/>
          <w:rFonts w:ascii="Arial" w:hAnsi="Arial" w:hint="eastAsia" w:eastAsia="PMingLiU"/>
        </w:rPr>
        <w:t xml:space="preserve">受益人或代表要求進行申訴或上訴調查的文件</w:t>
      </w:r>
    </w:p>
    <w:p w:rsidR="00D92048" w:rsidRDefault="003B5FCF">
      <w:pPr>
        <w:numPr>
          <w:ilvl w:val="0"/>
          <w:numId w:val="36"/>
        </w:numPr>
        <w:tabs>
          <w:tab w:val="clear" w:pos="288"/>
          <w:tab w:val="left" w:pos="1872"/>
        </w:tabs>
        <w:spacing w:before="2" w:line="316" w:lineRule="exact"/>
        <w:ind w:left="1872" w:right="792" w:hanging="288"/>
        <w:textAlignment w:val="baseline"/>
        <w:rPr>
          <w:color w:val="000000"/>
          <w:sz w:val="24"/>
          <w:rFonts w:ascii="Arial" w:eastAsia="PMingLiU" w:hAnsi="Arial" w:hint="eastAsia"/>
        </w:rPr>
      </w:pPr>
      <w:r>
        <w:rPr>
          <w:color w:val="000000"/>
          <w:sz w:val="24"/>
          <w:rFonts w:ascii="Arial" w:hAnsi="Arial" w:hint="eastAsia" w:eastAsia="PMingLiU"/>
        </w:rPr>
        <w:t xml:space="preserve">受益人的資訊披露授權，如果在解決申訴/上訴時有必要</w:t>
      </w:r>
    </w:p>
    <w:p w:rsidR="00D92048" w:rsidRDefault="003B5FCF">
      <w:pPr>
        <w:numPr>
          <w:ilvl w:val="0"/>
          <w:numId w:val="36"/>
        </w:numPr>
        <w:tabs>
          <w:tab w:val="clear" w:pos="288"/>
          <w:tab w:val="left" w:pos="1872"/>
        </w:tabs>
        <w:spacing w:before="43"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確認信</w:t>
      </w:r>
    </w:p>
    <w:p w:rsidR="00D92048" w:rsidRDefault="003B5FCF">
      <w:pPr>
        <w:numPr>
          <w:ilvl w:val="0"/>
          <w:numId w:val="36"/>
        </w:numPr>
        <w:tabs>
          <w:tab w:val="clear" w:pos="288"/>
          <w:tab w:val="left" w:pos="1872"/>
        </w:tabs>
        <w:spacing w:before="44"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服務提供者通知 (申訴/上訴) 信函</w:t>
      </w:r>
    </w:p>
    <w:p w:rsidR="00D92048" w:rsidRDefault="003B5FCF">
      <w:pPr>
        <w:numPr>
          <w:ilvl w:val="0"/>
          <w:numId w:val="36"/>
        </w:numPr>
        <w:tabs>
          <w:tab w:val="clear" w:pos="288"/>
          <w:tab w:val="left" w:pos="1872"/>
        </w:tabs>
        <w:spacing w:before="44" w:after="532" w:line="273" w:lineRule="exact"/>
        <w:ind w:left="1872" w:hanging="288"/>
        <w:textAlignment w:val="baseline"/>
        <w:rPr>
          <w:color w:val="000000"/>
          <w:spacing w:val="1"/>
          <w:sz w:val="24"/>
          <w:rFonts w:ascii="Arial" w:eastAsia="PMingLiU" w:hAnsi="Arial" w:hint="eastAsia"/>
        </w:rPr>
      </w:pPr>
      <w:r>
        <w:rPr>
          <w:color w:val="000000"/>
          <w:sz w:val="24"/>
          <w:rFonts w:ascii="Arial" w:hAnsi="Arial" w:hint="eastAsia" w:eastAsia="PMingLiU"/>
        </w:rPr>
        <w:t xml:space="preserve">調查通知</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15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404"/>
        </w:tabs>
        <w:spacing w:after="397"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404"/>
        </w:tabs>
        <w:spacing w:after="397" w:line="20" w:lineRule="exact"/>
      </w:pPr>
    </w:p>
    <w:p w:rsidR="00D92048" w:rsidRDefault="003B5FCF">
      <w:pPr>
        <w:numPr>
          <w:ilvl w:val="0"/>
          <w:numId w:val="37"/>
        </w:numPr>
        <w:tabs>
          <w:tab w:val="clear" w:pos="360"/>
          <w:tab w:val="left" w:pos="1800"/>
        </w:tabs>
        <w:spacing w:line="297" w:lineRule="exact"/>
        <w:ind w:left="1800" w:right="1440" w:hanging="360"/>
        <w:textAlignment w:val="baseline"/>
        <w:rPr>
          <w:color w:val="000000"/>
          <w:spacing w:val="-2"/>
          <w:sz w:val="24"/>
          <w:rFonts w:ascii="Arial" w:eastAsia="PMingLiU" w:hAnsi="Arial" w:hint="eastAsia"/>
        </w:rPr>
      </w:pPr>
      <w:r>
        <w:rPr>
          <w:color w:val="000000"/>
          <w:sz w:val="24"/>
          <w:rFonts w:ascii="Arial" w:hAnsi="Arial" w:hint="eastAsia" w:eastAsia="PMingLiU"/>
        </w:rPr>
        <w:t xml:space="preserve">給受益人的申訴或上訴決議通知，加上使用語言和受益人無歧視通知附件</w:t>
      </w:r>
    </w:p>
    <w:p w:rsidR="00D92048" w:rsidRDefault="003B5FCF">
      <w:pPr>
        <w:numPr>
          <w:ilvl w:val="0"/>
          <w:numId w:val="37"/>
        </w:numPr>
        <w:tabs>
          <w:tab w:val="clear" w:pos="360"/>
          <w:tab w:val="left" w:pos="1800"/>
        </w:tabs>
        <w:spacing w:before="45" w:line="272" w:lineRule="exact"/>
        <w:ind w:left="1800" w:hanging="360"/>
        <w:textAlignment w:val="baseline"/>
        <w:rPr>
          <w:color w:val="000000"/>
          <w:sz w:val="24"/>
          <w:rFonts w:ascii="Arial" w:eastAsia="PMingLiU" w:hAnsi="Arial" w:hint="eastAsia"/>
        </w:rPr>
      </w:pPr>
      <w:r>
        <w:rPr>
          <w:color w:val="000000"/>
          <w:sz w:val="24"/>
          <w:rFonts w:ascii="Arial" w:hAnsi="Arial" w:hint="eastAsia" w:eastAsia="PMingLiU"/>
        </w:rPr>
        <w:t xml:space="preserve">給服務提供者的申訴或上訴處置通知</w:t>
      </w:r>
    </w:p>
    <w:p w:rsidR="00D92048" w:rsidRDefault="003B5FCF">
      <w:pPr>
        <w:numPr>
          <w:ilvl w:val="0"/>
          <w:numId w:val="37"/>
        </w:numPr>
        <w:tabs>
          <w:tab w:val="clear" w:pos="360"/>
          <w:tab w:val="left" w:pos="1800"/>
        </w:tabs>
        <w:spacing w:line="317" w:lineRule="exact"/>
        <w:ind w:left="1800" w:hanging="360"/>
        <w:textAlignment w:val="baseline"/>
        <w:rPr>
          <w:color w:val="000000"/>
          <w:sz w:val="24"/>
          <w:rFonts w:ascii="Arial" w:eastAsia="PMingLiU" w:hAnsi="Arial" w:hint="eastAsia"/>
        </w:rPr>
      </w:pPr>
      <w:r>
        <w:rPr>
          <w:color w:val="000000"/>
          <w:sz w:val="24"/>
          <w:rFonts w:ascii="Arial" w:hAnsi="Arial" w:hint="eastAsia" w:eastAsia="PMingLiU"/>
        </w:rPr>
        <w:t xml:space="preserve">證明文件和其他通信 </w:t>
        <w:br/>
        <w:t xml:space="preserve">(電子郵件/紀錄)</w:t>
      </w:r>
    </w:p>
    <w:p w:rsidR="00D92048" w:rsidRDefault="003B5FCF">
      <w:pPr>
        <w:numPr>
          <w:ilvl w:val="0"/>
          <w:numId w:val="37"/>
        </w:numPr>
        <w:tabs>
          <w:tab w:val="clear" w:pos="360"/>
          <w:tab w:val="left" w:pos="1800"/>
        </w:tabs>
        <w:spacing w:before="45" w:line="272" w:lineRule="exact"/>
        <w:ind w:left="1800" w:hanging="360"/>
        <w:textAlignment w:val="baseline"/>
        <w:rPr>
          <w:color w:val="000000"/>
          <w:sz w:val="24"/>
          <w:rFonts w:ascii="Arial" w:eastAsia="PMingLiU" w:hAnsi="Arial" w:hint="eastAsia"/>
        </w:rPr>
      </w:pPr>
      <w:r>
        <w:rPr>
          <w:color w:val="000000"/>
          <w:sz w:val="24"/>
          <w:rFonts w:ascii="Arial" w:hAnsi="Arial" w:hint="eastAsia" w:eastAsia="PMingLiU"/>
        </w:rPr>
        <w:t xml:space="preserve">延期信函</w:t>
      </w:r>
    </w:p>
    <w:p w:rsidR="00D92048" w:rsidRDefault="003B5FCF">
      <w:pPr>
        <w:spacing w:before="246" w:line="274" w:lineRule="exact"/>
        <w:ind w:left="360"/>
        <w:textAlignment w:val="baseline"/>
        <w:rPr>
          <w:b/>
          <w:color w:val="000000"/>
          <w:sz w:val="24"/>
          <w:rFonts w:ascii="Arial" w:eastAsia="PMingLiU" w:hAnsi="Arial" w:hint="eastAsia"/>
        </w:rPr>
      </w:pPr>
      <w:r>
        <w:rPr>
          <w:b/>
          <w:color w:val="000000"/>
          <w:sz w:val="24"/>
          <w:rFonts w:ascii="Arial" w:hAnsi="Arial" w:hint="eastAsia" w:eastAsia="PMingLiU"/>
        </w:rPr>
        <w:t xml:space="preserve">品質改善與報告</w:t>
      </w:r>
    </w:p>
    <w:p w:rsidR="00D92048" w:rsidRDefault="003B5FCF">
      <w:pPr>
        <w:numPr>
          <w:ilvl w:val="0"/>
          <w:numId w:val="38"/>
        </w:numPr>
        <w:tabs>
          <w:tab w:val="clear" w:pos="360"/>
          <w:tab w:val="left" w:pos="720"/>
        </w:tabs>
        <w:spacing w:before="276" w:line="275" w:lineRule="exact"/>
        <w:ind w:left="720" w:right="1080" w:hanging="360"/>
        <w:textAlignment w:val="baseline"/>
        <w:rPr>
          <w:color w:val="000000"/>
          <w:sz w:val="24"/>
          <w:rFonts w:ascii="Arial" w:eastAsia="PMingLiU" w:hAnsi="Arial" w:hint="eastAsia"/>
        </w:rPr>
      </w:pPr>
      <w:r>
        <w:rPr>
          <w:color w:val="000000"/>
          <w:sz w:val="24"/>
          <w:rFonts w:ascii="Arial" w:hAnsi="Arial" w:hint="eastAsia" w:eastAsia="PMingLiU"/>
        </w:rPr>
        <w:t xml:space="preserve">BHCS Quality Management Division 應該追蹤對消費者申訴和上訴的回應是否及時、提交的案例數、問題類型、未解決的申訴和上訴數量與原因，以及解決的申訴和上訴數量。</w:t>
      </w:r>
    </w:p>
    <w:p w:rsidR="00D92048" w:rsidRDefault="003B5FCF">
      <w:pPr>
        <w:numPr>
          <w:ilvl w:val="0"/>
          <w:numId w:val="38"/>
        </w:numPr>
        <w:tabs>
          <w:tab w:val="clear" w:pos="360"/>
          <w:tab w:val="left" w:pos="720"/>
        </w:tabs>
        <w:spacing w:before="4" w:line="275" w:lineRule="exact"/>
        <w:ind w:left="720" w:right="1152" w:hanging="360"/>
        <w:textAlignment w:val="baseline"/>
        <w:rPr>
          <w:color w:val="000000"/>
          <w:sz w:val="24"/>
          <w:rFonts w:ascii="Arial" w:eastAsia="PMingLiU" w:hAnsi="Arial" w:hint="eastAsia"/>
        </w:rPr>
      </w:pPr>
      <w:r>
        <w:rPr>
          <w:color w:val="000000"/>
          <w:sz w:val="24"/>
          <w:rFonts w:ascii="Arial" w:hAnsi="Arial" w:hint="eastAsia" w:eastAsia="PMingLiU"/>
        </w:rPr>
        <w:t xml:space="preserve">每一年，BHCS Quality Assurance Office 都會為有關 Medi-Cal 受益人和心理健康服務的申訴和上訴，製作年度受益人申訴與上訴報告 (ABGAR)，並提交給 California Department of Health Care Services。</w:t>
      </w:r>
    </w:p>
    <w:p w:rsidR="00D92048" w:rsidRDefault="003B5FCF">
      <w:pPr>
        <w:numPr>
          <w:ilvl w:val="0"/>
          <w:numId w:val="38"/>
        </w:numPr>
        <w:tabs>
          <w:tab w:val="clear" w:pos="360"/>
          <w:tab w:val="left" w:pos="720"/>
        </w:tabs>
        <w:spacing w:before="2" w:line="276" w:lineRule="exact"/>
        <w:ind w:left="720" w:right="1296" w:hanging="360"/>
        <w:textAlignment w:val="baseline"/>
        <w:rPr>
          <w:color w:val="000000"/>
          <w:sz w:val="24"/>
          <w:rFonts w:ascii="Arial" w:eastAsia="PMingLiU" w:hAnsi="Arial" w:hint="eastAsia"/>
        </w:rPr>
      </w:pPr>
      <w:r>
        <w:rPr>
          <w:color w:val="000000"/>
          <w:sz w:val="24"/>
          <w:rFonts w:ascii="Arial" w:hAnsi="Arial" w:hint="eastAsia" w:eastAsia="PMingLiU"/>
        </w:rPr>
        <w:t xml:space="preserve">每一季，BHCS Quality Assurance Office 會為有關 Medi-Cal 受益人和由 BHCS Drug Medi-Cal 組織照護系統 (DMC-ODS) 提供之服務的申訴和上訴，製作報告並提交給 California Department of Health Care Services。</w:t>
      </w:r>
      <w:r>
        <w:rPr>
          <w:color w:val="000000"/>
          <w:sz w:val="24"/>
          <w:rFonts w:ascii="Arial" w:hAnsi="Arial" w:hint="eastAsia" w:eastAsia="PMingLiU"/>
        </w:rPr>
        <w:t xml:space="preserve">這份報告應該遵循 DHCS 報告要求。</w:t>
      </w:r>
    </w:p>
    <w:p w:rsidR="00D92048" w:rsidRDefault="003B5FCF">
      <w:pPr>
        <w:numPr>
          <w:ilvl w:val="0"/>
          <w:numId w:val="38"/>
        </w:numPr>
        <w:tabs>
          <w:tab w:val="clear" w:pos="360"/>
          <w:tab w:val="left" w:pos="720"/>
        </w:tabs>
        <w:spacing w:line="309" w:lineRule="exact"/>
        <w:ind w:left="720" w:right="1512" w:hanging="360"/>
        <w:textAlignment w:val="baseline"/>
        <w:rPr>
          <w:color w:val="000000"/>
          <w:spacing w:val="-2"/>
          <w:sz w:val="24"/>
          <w:rFonts w:ascii="Arial" w:eastAsia="PMingLiU" w:hAnsi="Arial" w:hint="eastAsia"/>
        </w:rPr>
      </w:pPr>
      <w:r>
        <w:rPr>
          <w:color w:val="000000"/>
          <w:sz w:val="24"/>
          <w:rFonts w:ascii="Arial" w:hAnsi="Arial" w:hint="eastAsia" w:eastAsia="PMingLiU"/>
        </w:rPr>
        <w:t xml:space="preserve">BHCS Quality Assurance Office 每季至少應該向 BHCS Quality Improvement Committee (QIC)，報告一次申訴和上訴模式的資料彙集報告，該委員會要負責提出政策建議，並建立品質改善活動，以確保 BHCS 消費者得到適當的照護。</w:t>
      </w:r>
    </w:p>
    <w:p w:rsidR="00D92048" w:rsidRDefault="003B5FCF">
      <w:pPr>
        <w:numPr>
          <w:ilvl w:val="0"/>
          <w:numId w:val="39"/>
        </w:numPr>
        <w:tabs>
          <w:tab w:val="clear" w:pos="360"/>
          <w:tab w:val="left" w:pos="1800"/>
        </w:tabs>
        <w:spacing w:line="316" w:lineRule="exact"/>
        <w:ind w:left="1800" w:right="1152" w:hanging="360"/>
        <w:textAlignment w:val="baseline"/>
        <w:rPr>
          <w:color w:val="000000"/>
          <w:sz w:val="24"/>
          <w:rFonts w:ascii="Arial" w:eastAsia="PMingLiU" w:hAnsi="Arial" w:hint="eastAsia"/>
        </w:rPr>
      </w:pPr>
      <w:r>
        <w:rPr>
          <w:color w:val="000000"/>
          <w:sz w:val="24"/>
          <w:rFonts w:ascii="Arial" w:hAnsi="Arial" w:hint="eastAsia" w:eastAsia="PMingLiU"/>
        </w:rPr>
        <w:t xml:space="preserve">審查範圍應該包括但不限於取得照護服務、照護品質，和拒絕服務。</w:t>
      </w:r>
    </w:p>
    <w:p w:rsidR="00D92048" w:rsidRDefault="003B5FCF">
      <w:pPr>
        <w:numPr>
          <w:ilvl w:val="0"/>
          <w:numId w:val="39"/>
        </w:numPr>
        <w:tabs>
          <w:tab w:val="clear" w:pos="360"/>
          <w:tab w:val="left" w:pos="1800"/>
        </w:tabs>
        <w:spacing w:line="318" w:lineRule="exact"/>
        <w:ind w:left="1800" w:right="1080" w:hanging="360"/>
        <w:textAlignment w:val="baseline"/>
        <w:rPr>
          <w:color w:val="000000"/>
          <w:spacing w:val="-1"/>
          <w:sz w:val="24"/>
          <w:rFonts w:ascii="Arial" w:eastAsia="PMingLiU" w:hAnsi="Arial" w:hint="eastAsia"/>
        </w:rPr>
      </w:pPr>
      <w:r>
        <w:rPr>
          <w:color w:val="000000"/>
          <w:sz w:val="24"/>
          <w:rFonts w:ascii="Arial" w:hAnsi="Arial" w:hint="eastAsia" w:eastAsia="PMingLiU"/>
        </w:rPr>
        <w:t xml:space="preserve">QIC 會討論因為申訴和上訴程序而發現的問題，如有必要，會要求 BHCS Executive Team 或其他適當的機構注意，列入進一步考慮。</w:t>
      </w:r>
    </w:p>
    <w:p w:rsidR="00D92048" w:rsidRDefault="003B5FCF">
      <w:pPr>
        <w:spacing w:before="592" w:after="248" w:line="274" w:lineRule="exact"/>
        <w:ind w:left="360"/>
        <w:textAlignment w:val="baseline"/>
        <w:rPr>
          <w:b/>
          <w:color w:val="000000"/>
          <w:spacing w:val="-1"/>
          <w:sz w:val="24"/>
          <w:rFonts w:ascii="Arial" w:eastAsia="PMingLiU" w:hAnsi="Arial" w:hint="eastAsia"/>
        </w:rPr>
      </w:pPr>
      <w:r>
        <w:rPr>
          <w:b/>
          <w:color w:val="000000"/>
          <w:sz w:val="24"/>
          <w:rFonts w:ascii="Arial" w:hAnsi="Arial" w:hint="eastAsia" w:eastAsia="PMingLiU"/>
        </w:rPr>
        <w:t xml:space="preserve">聯絡</w:t>
      </w:r>
    </w:p>
    <w:tbl>
      <w:tblPr>
        <w:tblW w:w="0" w:type="auto"/>
        <w:tblInd w:w="638" w:type="dxa"/>
        <w:tblLayout w:type="fixed"/>
        <w:tblCellMar>
          <w:left w:w="0" w:type="dxa"/>
          <w:right w:w="0" w:type="dxa"/>
        </w:tblCellMar>
        <w:tblLook w:val="0000"/>
      </w:tblPr>
      <w:tblGrid>
        <w:gridCol w:w="4594"/>
        <w:gridCol w:w="1891"/>
        <w:gridCol w:w="3605"/>
      </w:tblGrid>
      <w:tr w:rsidR="00D92048">
        <w:tblPrEx>
          <w:tblCellMar>
            <w:top w:w="0" w:type="dxa"/>
            <w:bottom w:w="0" w:type="dxa"/>
          </w:tblCellMar>
        </w:tblPrEx>
        <w:trPr>
          <w:trHeight w:hRule="exact" w:val="288"/>
        </w:trPr>
        <w:tc>
          <w:tcPr>
            <w:tcW w:w="459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3B5FCF">
            <w:pPr>
              <w:spacing w:line="263" w:lineRule="exact"/>
              <w:ind w:left="125"/>
              <w:textAlignment w:val="baseline"/>
              <w:rPr>
                <w:b/>
                <w:color w:val="000000"/>
                <w:sz w:val="24"/>
                <w:rFonts w:ascii="Arial" w:eastAsia="PMingLiU" w:hAnsi="Arial" w:hint="eastAsia"/>
              </w:rPr>
            </w:pPr>
            <w:r>
              <w:rPr>
                <w:b/>
                <w:color w:val="000000"/>
                <w:sz w:val="24"/>
                <w:rFonts w:ascii="Arial" w:hAnsi="Arial" w:hint="eastAsia" w:eastAsia="PMingLiU"/>
              </w:rPr>
              <w:t xml:space="preserve">BHCS 辦公室</w:t>
            </w:r>
          </w:p>
        </w:tc>
        <w:tc>
          <w:tcPr>
            <w:tcW w:w="1891"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3B5FCF">
            <w:pPr>
              <w:spacing w:line="263" w:lineRule="exact"/>
              <w:ind w:left="120"/>
              <w:textAlignment w:val="baseline"/>
              <w:rPr>
                <w:b/>
                <w:color w:val="000000"/>
                <w:sz w:val="24"/>
                <w:rFonts w:ascii="Arial" w:eastAsia="PMingLiU" w:hAnsi="Arial" w:hint="eastAsia"/>
              </w:rPr>
            </w:pPr>
            <w:r>
              <w:rPr>
                <w:b/>
                <w:color w:val="000000"/>
                <w:sz w:val="24"/>
                <w:rFonts w:ascii="Arial" w:hAnsi="Arial" w:hint="eastAsia" w:eastAsia="PMingLiU"/>
              </w:rPr>
              <w:t xml:space="preserve">最後更新日期</w:t>
            </w:r>
          </w:p>
        </w:tc>
        <w:tc>
          <w:tcPr>
            <w:tcW w:w="3605"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3B5FCF">
            <w:pPr>
              <w:spacing w:line="26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電子郵件</w:t>
            </w:r>
          </w:p>
        </w:tc>
      </w:tr>
      <w:tr w:rsidR="00D92048">
        <w:tblPrEx>
          <w:tblCellMar>
            <w:top w:w="0" w:type="dxa"/>
            <w:bottom w:w="0" w:type="dxa"/>
          </w:tblCellMar>
        </w:tblPrEx>
        <w:trPr>
          <w:trHeight w:hRule="exact" w:val="292"/>
        </w:trPr>
        <w:tc>
          <w:tcPr>
            <w:tcW w:w="4594" w:type="dxa"/>
            <w:tcBorders>
              <w:top w:val="single" w:sz="5" w:space="0" w:color="000000"/>
              <w:left w:val="single" w:sz="5" w:space="0" w:color="000000"/>
              <w:bottom w:val="single" w:sz="5" w:space="0" w:color="000000"/>
              <w:right w:val="single" w:sz="5" w:space="0" w:color="000000"/>
            </w:tcBorders>
            <w:vAlign w:val="center"/>
          </w:tcPr>
          <w:p w:rsidR="00D92048" w:rsidRDefault="003B5FCF">
            <w:pPr>
              <w:spacing w:line="263" w:lineRule="exact"/>
              <w:ind w:left="125"/>
              <w:textAlignment w:val="baseline"/>
              <w:rPr>
                <w:color w:val="000000"/>
                <w:sz w:val="24"/>
                <w:rFonts w:ascii="Arial" w:eastAsia="PMingLiU" w:hAnsi="Arial" w:hint="eastAsia"/>
              </w:rPr>
            </w:pPr>
            <w:r>
              <w:rPr>
                <w:color w:val="000000"/>
                <w:sz w:val="24"/>
                <w:rFonts w:ascii="Arial" w:hAnsi="Arial" w:hint="eastAsia" w:eastAsia="PMingLiU"/>
              </w:rPr>
              <w:t xml:space="preserve">Quality Assurance Office</w:t>
            </w:r>
          </w:p>
        </w:tc>
        <w:tc>
          <w:tcPr>
            <w:tcW w:w="1891" w:type="dxa"/>
            <w:tcBorders>
              <w:top w:val="single" w:sz="5" w:space="0" w:color="000000"/>
              <w:left w:val="single" w:sz="5" w:space="0" w:color="000000"/>
              <w:bottom w:val="single" w:sz="5" w:space="0" w:color="000000"/>
              <w:right w:val="single" w:sz="5" w:space="0" w:color="000000"/>
            </w:tcBorders>
            <w:vAlign w:val="center"/>
          </w:tcPr>
          <w:p w:rsidR="00D92048" w:rsidRDefault="003B5FCF">
            <w:pPr>
              <w:spacing w:line="263" w:lineRule="exact"/>
              <w:ind w:left="120"/>
              <w:textAlignment w:val="baseline"/>
              <w:rPr>
                <w:color w:val="000000"/>
                <w:sz w:val="24"/>
                <w:rFonts w:ascii="Arial" w:eastAsia="PMingLiU" w:hAnsi="Arial" w:hint="eastAsia"/>
              </w:rPr>
            </w:pPr>
            <w:r>
              <w:rPr>
                <w:color w:val="000000"/>
                <w:sz w:val="24"/>
                <w:rFonts w:ascii="Arial" w:hAnsi="Arial" w:hint="eastAsia" w:eastAsia="PMingLiU"/>
              </w:rPr>
              <w:t xml:space="preserve">2018 年 5 月</w:t>
            </w:r>
          </w:p>
        </w:tc>
        <w:tc>
          <w:tcPr>
            <w:tcW w:w="3605" w:type="dxa"/>
            <w:tcBorders>
              <w:top w:val="single" w:sz="5" w:space="0" w:color="000000"/>
              <w:left w:val="single" w:sz="5" w:space="0" w:color="000000"/>
              <w:bottom w:val="single" w:sz="5" w:space="0" w:color="000000"/>
              <w:right w:val="single" w:sz="5" w:space="0" w:color="000000"/>
            </w:tcBorders>
            <w:vAlign w:val="center"/>
          </w:tcPr>
          <w:p w:rsidR="00D92048" w:rsidRDefault="00D92048">
            <w:pPr>
              <w:spacing w:line="263" w:lineRule="exact"/>
              <w:ind w:left="115"/>
              <w:textAlignment w:val="baseline"/>
              <w:rPr>
                <w:color w:val="000000"/>
                <w:sz w:val="24"/>
                <w:rFonts w:ascii="Arial" w:eastAsia="PMingLiU" w:hAnsi="Arial" w:hint="eastAsia"/>
              </w:rPr>
            </w:pPr>
            <w:hyperlink r:id="rId9">
              <w:r>
                <w:rPr>
                  <w:color w:val="0000FF"/>
                  <w:sz w:val="24"/>
                  <w:u w:val="single"/>
                  <w:rFonts w:ascii="Arial" w:hAnsi="Arial" w:hint="eastAsia" w:eastAsia="PMingLiU"/>
                </w:rPr>
                <w:t xml:space="preserve">qaoffice@acgov.org</w:t>
              </w:r>
            </w:hyperlink>
            <w:r>
              <w:rPr>
                <w:color w:val="000000"/>
                <w:sz w:val="24"/>
                <w:rFonts w:ascii="Arial" w:hAnsi="Arial" w:hint="eastAsia" w:eastAsia="PMingLiU"/>
              </w:rPr>
              <w:t xml:space="preserve"> </w:t>
            </w:r>
          </w:p>
        </w:tc>
      </w:tr>
    </w:tbl>
    <w:p w:rsidR="00D92048" w:rsidRDefault="00D92048">
      <w:pPr>
        <w:spacing w:after="536" w:line="20" w:lineRule="exact"/>
      </w:pPr>
    </w:p>
    <w:p w:rsidR="00D92048" w:rsidRDefault="003B5FCF">
      <w:pPr>
        <w:spacing w:before="2" w:line="274" w:lineRule="exact"/>
        <w:ind w:left="360"/>
        <w:textAlignment w:val="baseline"/>
        <w:rPr>
          <w:b/>
          <w:color w:val="000000"/>
          <w:spacing w:val="-1"/>
          <w:sz w:val="24"/>
          <w:rFonts w:ascii="Arial" w:eastAsia="PMingLiU" w:hAnsi="Arial" w:hint="eastAsia"/>
        </w:rPr>
      </w:pPr>
      <w:r>
        <w:rPr>
          <w:b/>
          <w:color w:val="000000"/>
          <w:sz w:val="24"/>
          <w:rFonts w:ascii="Arial" w:hAnsi="Arial" w:hint="eastAsia" w:eastAsia="PMingLiU"/>
        </w:rPr>
        <w:t xml:space="preserve">發送</w:t>
      </w:r>
    </w:p>
    <w:p w:rsidR="00D92048" w:rsidRDefault="003B5FCF">
      <w:pPr>
        <w:spacing w:before="268" w:after="402" w:line="293" w:lineRule="exact"/>
        <w:ind w:left="720" w:hanging="360"/>
        <w:textAlignment w:val="baseline"/>
        <w:rPr>
          <w:color w:val="000000"/>
          <w:sz w:val="24"/>
          <w:rFonts w:ascii="Arial" w:eastAsia="PMingLiU" w:hAnsi="Arial" w:hint="eastAsia"/>
        </w:rPr>
      </w:pPr>
      <w:r>
        <w:rPr>
          <w:color w:val="000000"/>
          <w:sz w:val="24"/>
          <w:rFonts w:ascii="Arial" w:hAnsi="Arial" w:hint="eastAsia" w:eastAsia="PMingLiU"/>
        </w:rPr>
        <w:t xml:space="preserve">本政策會發送給下列人士：</w:t>
      </w:r>
      <w:r>
        <w:rPr>
          <w:color w:val="000000"/>
          <w:sz w:val="24"/>
          <w:rFonts w:ascii="Arial" w:hAnsi="Arial" w:hint="eastAsia" w:eastAsia="PMingLiU"/>
        </w:rPr>
        <w:t xml:space="preserve"> </w:t>
        <w:br/>
      </w:r>
      <w:r>
        <w:rPr>
          <w:color w:val="000000"/>
          <w:sz w:val="24"/>
          <w:rFonts w:ascii="Segoe UI Symbol" w:hAnsi="Segoe UI Symbol" w:hint="eastAsia" w:eastAsia="PMingLiU"/>
        </w:rPr>
        <w:t xml:space="preserve"></w:t>
      </w:r>
      <w:r>
        <w:rPr>
          <w:color w:val="000000"/>
          <w:sz w:val="24"/>
          <w:rFonts w:ascii="Arial" w:hAnsi="Arial" w:hint="eastAsia" w:eastAsia="PMingLiU"/>
        </w:rPr>
        <w:t xml:space="preserve"> BHCS 工作人員</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131" w:right="1027"/>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16 / 19</w:t>
      </w:r>
    </w:p>
    <w:p w:rsidR="00D92048" w:rsidRDefault="00D92048">
      <w:pPr>
        <w:sectPr w:rsidR="00D92048">
          <w:pgSz w:w="12240" w:h="15840"/>
          <w:pgMar w:top="700" w:right="408" w:bottom="550" w:left="1090" w:header="720" w:footer="720" w:gutter="0"/>
          <w:cols w:space="720"/>
        </w:sectPr>
      </w:pPr>
    </w:p>
    <w:p w:rsidR="00D94199" w:rsidRDefault="00D94199" w:rsidP="00D94199">
      <w:pPr>
        <w:tabs>
          <w:tab w:val="left" w:pos="2542"/>
        </w:tabs>
        <w:spacing w:after="411"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2048" w:rsidP="00D94199">
      <w:pPr>
        <w:tabs>
          <w:tab w:val="left" w:pos="2542"/>
        </w:tabs>
        <w:spacing w:after="411" w:line="20" w:lineRule="exact"/>
      </w:pPr>
    </w:p>
    <w:p w:rsidR="00D92048" w:rsidRDefault="003B5FCF">
      <w:pPr>
        <w:numPr>
          <w:ilvl w:val="0"/>
          <w:numId w:val="40"/>
        </w:numPr>
        <w:tabs>
          <w:tab w:val="clear" w:pos="432"/>
          <w:tab w:val="left" w:pos="1224"/>
        </w:tabs>
        <w:spacing w:before="2" w:line="275" w:lineRule="exact"/>
        <w:ind w:left="792"/>
        <w:jc w:val="both"/>
        <w:textAlignment w:val="baseline"/>
        <w:rPr>
          <w:color w:val="000000"/>
          <w:sz w:val="24"/>
          <w:rFonts w:ascii="Arial" w:eastAsia="PMingLiU" w:hAnsi="Arial" w:hint="eastAsia"/>
        </w:rPr>
      </w:pPr>
      <w:r>
        <w:rPr>
          <w:color w:val="000000"/>
          <w:sz w:val="24"/>
          <w:rFonts w:ascii="Arial" w:hAnsi="Arial" w:hint="eastAsia" w:eastAsia="PMingLiU"/>
        </w:rPr>
        <w:t xml:space="preserve">BHCS 縣和承包服務提供者</w:t>
      </w:r>
    </w:p>
    <w:p w:rsidR="00D92048" w:rsidRDefault="003B5FCF">
      <w:pPr>
        <w:numPr>
          <w:ilvl w:val="0"/>
          <w:numId w:val="40"/>
        </w:numPr>
        <w:tabs>
          <w:tab w:val="clear" w:pos="432"/>
          <w:tab w:val="left" w:pos="1224"/>
        </w:tabs>
        <w:spacing w:before="56" w:line="275" w:lineRule="exact"/>
        <w:ind w:left="792"/>
        <w:jc w:val="both"/>
        <w:textAlignment w:val="baseline"/>
        <w:rPr>
          <w:color w:val="000000"/>
          <w:spacing w:val="-6"/>
          <w:sz w:val="24"/>
          <w:rFonts w:ascii="Arial" w:eastAsia="PMingLiU" w:hAnsi="Arial" w:hint="eastAsia"/>
        </w:rPr>
      </w:pPr>
      <w:r>
        <w:rPr>
          <w:color w:val="000000"/>
          <w:sz w:val="24"/>
          <w:rFonts w:ascii="Arial" w:hAnsi="Arial" w:hint="eastAsia" w:eastAsia="PMingLiU"/>
        </w:rPr>
        <w:t xml:space="preserve">社會大眾</w:t>
      </w:r>
    </w:p>
    <w:p w:rsidR="00D92048" w:rsidRDefault="003B5FCF">
      <w:pPr>
        <w:spacing w:before="599" w:line="273" w:lineRule="exact"/>
        <w:ind w:left="432"/>
        <w:jc w:val="both"/>
        <w:textAlignment w:val="baseline"/>
        <w:rPr>
          <w:b/>
          <w:color w:val="000000"/>
          <w:sz w:val="24"/>
          <w:rFonts w:ascii="Arial" w:eastAsia="PMingLiU" w:hAnsi="Arial" w:hint="eastAsia"/>
        </w:rPr>
      </w:pPr>
      <w:r>
        <w:rPr>
          <w:b/>
          <w:color w:val="000000"/>
          <w:sz w:val="24"/>
          <w:rFonts w:ascii="Arial" w:hAnsi="Arial" w:hint="eastAsia" w:eastAsia="PMingLiU"/>
        </w:rPr>
        <w:t xml:space="preserve">發行與修訂歷程</w:t>
      </w:r>
    </w:p>
    <w:p w:rsidR="00D92048" w:rsidRDefault="003B5FCF">
      <w:pPr>
        <w:spacing w:before="277" w:line="275" w:lineRule="exact"/>
        <w:ind w:left="432"/>
        <w:jc w:val="both"/>
        <w:textAlignment w:val="baseline"/>
        <w:rPr>
          <w:b/>
          <w:color w:val="000000"/>
          <w:sz w:val="24"/>
          <w:rFonts w:ascii="Arial" w:eastAsia="PMingLiU" w:hAnsi="Arial" w:hint="eastAsia"/>
        </w:rPr>
      </w:pPr>
      <w:r>
        <w:rPr>
          <w:color w:val="000000"/>
          <w:sz w:val="24"/>
          <w:b/>
          <w:rFonts w:ascii="Arial" w:hAnsi="Arial" w:hint="eastAsia" w:eastAsia="PMingLiU"/>
        </w:rPr>
        <w:t xml:space="preserve">初版作者</w:t>
      </w:r>
      <w:r>
        <w:rPr>
          <w:color w:val="000000"/>
          <w:sz w:val="24"/>
          <w:rFonts w:ascii="Arial" w:hAnsi="Arial" w:hint="eastAsia" w:eastAsia="PMingLiU"/>
        </w:rPr>
        <w:t xml:space="preserve">：</w:t>
      </w:r>
      <w:r>
        <w:rPr>
          <w:color w:val="000000"/>
          <w:sz w:val="24"/>
          <w:rFonts w:ascii="Arial" w:hAnsi="Arial" w:hint="eastAsia" w:eastAsia="PMingLiU"/>
        </w:rPr>
        <w:t xml:space="preserve">Kyree Klimist，MFT，品質保證管理員</w:t>
      </w:r>
    </w:p>
    <w:p w:rsidR="00D92048" w:rsidRDefault="003B5FCF">
      <w:pPr>
        <w:spacing w:before="3" w:line="275" w:lineRule="exact"/>
        <w:ind w:left="432"/>
        <w:jc w:val="both"/>
        <w:textAlignment w:val="baseline"/>
        <w:rPr>
          <w:b/>
          <w:color w:val="000000"/>
          <w:spacing w:val="1"/>
          <w:sz w:val="24"/>
          <w:rFonts w:ascii="Arial" w:eastAsia="PMingLiU" w:hAnsi="Arial" w:hint="eastAsia"/>
        </w:rPr>
      </w:pPr>
      <w:r>
        <w:rPr>
          <w:color w:val="000000"/>
          <w:sz w:val="24"/>
          <w:b/>
          <w:rFonts w:ascii="Arial" w:hAnsi="Arial" w:hint="eastAsia" w:eastAsia="PMingLiU"/>
        </w:rPr>
        <w:t xml:space="preserve">初版核准日期：</w:t>
      </w:r>
      <w:r>
        <w:rPr>
          <w:color w:val="000000"/>
          <w:sz w:val="24"/>
          <w:rFonts w:ascii="Arial" w:hAnsi="Arial" w:hint="eastAsia" w:eastAsia="PMingLiU"/>
        </w:rPr>
        <w:t xml:space="preserve">2010 年 3 月 10 日，Marye Thomas，M.D，行為健康</w:t>
      </w:r>
    </w:p>
    <w:p w:rsidR="00D92048" w:rsidRDefault="003B5FCF">
      <w:pPr>
        <w:spacing w:after="151" w:line="271" w:lineRule="exact"/>
        <w:ind w:left="432"/>
        <w:jc w:val="both"/>
        <w:textAlignment w:val="baseline"/>
        <w:rPr>
          <w:color w:val="000000"/>
          <w:sz w:val="24"/>
          <w:rFonts w:ascii="Arial" w:eastAsia="PMingLiU" w:hAnsi="Arial" w:hint="eastAsia"/>
        </w:rPr>
      </w:pPr>
      <w:r>
        <w:rPr>
          <w:color w:val="000000"/>
          <w:sz w:val="24"/>
          <w:rFonts w:ascii="Arial" w:hAnsi="Arial" w:hint="eastAsia" w:eastAsia="PMingLiU"/>
        </w:rPr>
        <w:t xml:space="preserve">主管</w:t>
      </w:r>
    </w:p>
    <w:tbl>
      <w:tblPr>
        <w:tblW w:w="0" w:type="auto"/>
        <w:tblInd w:w="463" w:type="dxa"/>
        <w:tblLayout w:type="fixed"/>
        <w:tblCellMar>
          <w:left w:w="0" w:type="dxa"/>
          <w:right w:w="0" w:type="dxa"/>
        </w:tblCellMar>
        <w:tblLook w:val="0000"/>
      </w:tblPr>
      <w:tblGrid>
        <w:gridCol w:w="3600"/>
        <w:gridCol w:w="2362"/>
        <w:gridCol w:w="3230"/>
      </w:tblGrid>
      <w:tr w:rsidR="00D92048">
        <w:tblPrEx>
          <w:tblCellMar>
            <w:top w:w="0" w:type="dxa"/>
            <w:bottom w:w="0" w:type="dxa"/>
          </w:tblCellMar>
        </w:tblPrEx>
        <w:trPr>
          <w:trHeight w:hRule="exact" w:val="566"/>
        </w:trPr>
        <w:tc>
          <w:tcPr>
            <w:tcW w:w="3600"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3B5FCF">
            <w:pPr>
              <w:spacing w:after="268" w:line="273" w:lineRule="exact"/>
              <w:ind w:left="110"/>
              <w:textAlignment w:val="baseline"/>
              <w:rPr>
                <w:b/>
                <w:color w:val="000000"/>
                <w:sz w:val="24"/>
                <w:rFonts w:ascii="Arial" w:eastAsia="PMingLiU" w:hAnsi="Arial" w:hint="eastAsia"/>
              </w:rPr>
            </w:pPr>
            <w:r>
              <w:rPr>
                <w:b/>
                <w:color w:val="000000"/>
                <w:sz w:val="24"/>
                <w:rFonts w:ascii="Arial" w:hAnsi="Arial" w:hint="eastAsia" w:eastAsia="PMingLiU"/>
              </w:rPr>
              <w:t xml:space="preserve">修訂作者</w:t>
            </w:r>
          </w:p>
        </w:tc>
        <w:tc>
          <w:tcPr>
            <w:tcW w:w="2362"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3B5FCF">
            <w:pPr>
              <w:spacing w:after="268"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修訂原因</w:t>
            </w:r>
          </w:p>
        </w:tc>
        <w:tc>
          <w:tcPr>
            <w:tcW w:w="3230"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3B5FCF">
            <w:pPr>
              <w:spacing w:line="271" w:lineRule="exact"/>
              <w:ind w:left="108"/>
              <w:textAlignment w:val="baseline"/>
              <w:rPr>
                <w:b/>
                <w:color w:val="000000"/>
                <w:sz w:val="24"/>
                <w:rFonts w:ascii="Arial" w:eastAsia="PMingLiU" w:hAnsi="Arial" w:hint="eastAsia"/>
              </w:rPr>
            </w:pPr>
            <w:r>
              <w:rPr>
                <w:b/>
                <w:color w:val="000000"/>
                <w:sz w:val="24"/>
                <w:rFonts w:ascii="Arial" w:hAnsi="Arial" w:hint="eastAsia" w:eastAsia="PMingLiU"/>
              </w:rPr>
              <w:t xml:space="preserve">核准日期和核准者</w:t>
              <w:br/>
              <w:t xml:space="preserve">(姓名)</w:t>
            </w:r>
          </w:p>
        </w:tc>
      </w:tr>
      <w:tr w:rsidR="00D92048">
        <w:tblPrEx>
          <w:tblCellMar>
            <w:top w:w="0" w:type="dxa"/>
            <w:bottom w:w="0" w:type="dxa"/>
          </w:tblCellMar>
        </w:tblPrEx>
        <w:trPr>
          <w:trHeight w:hRule="exact" w:val="1392"/>
        </w:trPr>
        <w:tc>
          <w:tcPr>
            <w:tcW w:w="3600" w:type="dxa"/>
            <w:tcBorders>
              <w:top w:val="single" w:sz="5" w:space="0" w:color="000000"/>
              <w:left w:val="single" w:sz="5" w:space="0" w:color="000000"/>
              <w:bottom w:val="single" w:sz="5" w:space="0" w:color="000000"/>
              <w:right w:val="single" w:sz="5" w:space="0" w:color="000000"/>
            </w:tcBorders>
          </w:tcPr>
          <w:p w:rsidR="00D92048" w:rsidRDefault="003B5FCF">
            <w:pPr>
              <w:spacing w:line="275" w:lineRule="exact"/>
              <w:ind w:left="144" w:right="576"/>
              <w:textAlignment w:val="baseline"/>
              <w:rPr>
                <w:color w:val="000000"/>
                <w:sz w:val="24"/>
                <w:rFonts w:ascii="Arial" w:eastAsia="PMingLiU" w:hAnsi="Arial" w:hint="eastAsia"/>
              </w:rPr>
            </w:pPr>
            <w:r>
              <w:rPr>
                <w:color w:val="000000"/>
                <w:sz w:val="24"/>
                <w:rFonts w:ascii="Arial" w:hAnsi="Arial" w:hint="eastAsia" w:eastAsia="PMingLiU"/>
              </w:rPr>
              <w:t xml:space="preserve">Donna Fone，LMFT，LPCC，品質保證管理員和</w:t>
            </w:r>
          </w:p>
          <w:p w:rsidR="00D92048" w:rsidRDefault="003B5FCF">
            <w:pPr>
              <w:spacing w:before="2" w:line="268" w:lineRule="exact"/>
              <w:ind w:left="144"/>
              <w:textAlignment w:val="baseline"/>
              <w:rPr>
                <w:color w:val="000000"/>
                <w:sz w:val="24"/>
                <w:rFonts w:ascii="Arial" w:eastAsia="PMingLiU" w:hAnsi="Arial" w:hint="eastAsia"/>
              </w:rPr>
            </w:pPr>
            <w:r>
              <w:rPr>
                <w:color w:val="000000"/>
                <w:sz w:val="24"/>
                <w:rFonts w:ascii="Arial" w:hAnsi="Arial" w:hint="eastAsia" w:eastAsia="PMingLiU"/>
              </w:rPr>
              <w:t xml:space="preserve">Kimberly Coady，LCSW，QA 消費者協助臨床治療師</w:t>
            </w:r>
          </w:p>
        </w:tc>
        <w:tc>
          <w:tcPr>
            <w:tcW w:w="2362" w:type="dxa"/>
            <w:tcBorders>
              <w:top w:val="single" w:sz="5" w:space="0" w:color="000000"/>
              <w:left w:val="single" w:sz="5" w:space="0" w:color="000000"/>
              <w:bottom w:val="single" w:sz="5" w:space="0" w:color="000000"/>
              <w:right w:val="single" w:sz="5" w:space="0" w:color="000000"/>
            </w:tcBorders>
          </w:tcPr>
          <w:p w:rsidR="00D92048" w:rsidRDefault="003B5FCF">
            <w:pPr>
              <w:spacing w:after="1091" w:line="275" w:lineRule="exact"/>
              <w:ind w:left="115"/>
              <w:textAlignment w:val="baseline"/>
              <w:rPr>
                <w:color w:val="000000"/>
                <w:sz w:val="24"/>
                <w:rFonts w:ascii="Arial" w:eastAsia="PMingLiU" w:hAnsi="Arial" w:hint="eastAsia"/>
              </w:rPr>
            </w:pPr>
            <w:r>
              <w:rPr>
                <w:color w:val="000000"/>
                <w:sz w:val="24"/>
                <w:rFonts w:ascii="Arial" w:hAnsi="Arial" w:hint="eastAsia" w:eastAsia="PMingLiU"/>
              </w:rPr>
              <w:t xml:space="preserve">更新政策</w:t>
            </w:r>
          </w:p>
        </w:tc>
        <w:tc>
          <w:tcPr>
            <w:tcW w:w="3230" w:type="dxa"/>
            <w:tcBorders>
              <w:top w:val="single" w:sz="5" w:space="0" w:color="000000"/>
              <w:left w:val="single" w:sz="5" w:space="0" w:color="000000"/>
              <w:bottom w:val="single" w:sz="5" w:space="0" w:color="000000"/>
              <w:right w:val="single" w:sz="5" w:space="0" w:color="000000"/>
            </w:tcBorders>
          </w:tcPr>
          <w:p w:rsidR="00D92048" w:rsidRDefault="003B5FCF">
            <w:pPr>
              <w:spacing w:after="539" w:line="275" w:lineRule="exact"/>
              <w:ind w:left="108"/>
              <w:textAlignment w:val="baseline"/>
              <w:rPr>
                <w:color w:val="000000"/>
                <w:sz w:val="24"/>
                <w:rFonts w:ascii="Arial" w:eastAsia="PMingLiU" w:hAnsi="Arial" w:hint="eastAsia"/>
              </w:rPr>
            </w:pPr>
            <w:r>
              <w:rPr>
                <w:color w:val="000000"/>
                <w:sz w:val="24"/>
                <w:rFonts w:ascii="Arial" w:hAnsi="Arial" w:hint="eastAsia" w:eastAsia="PMingLiU"/>
              </w:rPr>
              <w:t xml:space="preserve">2016 年 12 月 5 日，Karyn Tribble，PsyD，LCSW，Interim BHCS 主管</w:t>
            </w:r>
          </w:p>
        </w:tc>
      </w:tr>
      <w:tr w:rsidR="00D92048">
        <w:tblPrEx>
          <w:tblCellMar>
            <w:top w:w="0" w:type="dxa"/>
            <w:bottom w:w="0" w:type="dxa"/>
          </w:tblCellMar>
        </w:tblPrEx>
        <w:trPr>
          <w:trHeight w:hRule="exact" w:val="1397"/>
        </w:trPr>
        <w:tc>
          <w:tcPr>
            <w:tcW w:w="3600" w:type="dxa"/>
            <w:tcBorders>
              <w:top w:val="single" w:sz="5" w:space="0" w:color="000000"/>
              <w:left w:val="single" w:sz="5" w:space="0" w:color="000000"/>
              <w:bottom w:val="single" w:sz="5" w:space="0" w:color="000000"/>
              <w:right w:val="single" w:sz="5" w:space="0" w:color="000000"/>
            </w:tcBorders>
          </w:tcPr>
          <w:p w:rsidR="00D92048" w:rsidRDefault="003B5FCF">
            <w:pPr>
              <w:spacing w:line="275" w:lineRule="exact"/>
              <w:ind w:left="144" w:right="576"/>
              <w:textAlignment w:val="baseline"/>
              <w:rPr>
                <w:color w:val="000000"/>
                <w:sz w:val="24"/>
                <w:rFonts w:ascii="Arial" w:eastAsia="PMingLiU" w:hAnsi="Arial" w:hint="eastAsia"/>
              </w:rPr>
            </w:pPr>
            <w:r>
              <w:rPr>
                <w:color w:val="000000"/>
                <w:sz w:val="24"/>
                <w:rFonts w:ascii="Arial" w:hAnsi="Arial" w:hint="eastAsia" w:eastAsia="PMingLiU"/>
              </w:rPr>
              <w:t xml:space="preserve">Donna Fone，LMFT，LPCC，品質保證管理員和</w:t>
            </w:r>
          </w:p>
          <w:p w:rsidR="00D92048" w:rsidRDefault="003B5FCF">
            <w:pPr>
              <w:spacing w:before="2" w:after="7" w:line="275" w:lineRule="exact"/>
              <w:ind w:left="144"/>
              <w:textAlignment w:val="baseline"/>
              <w:rPr>
                <w:color w:val="000000"/>
                <w:sz w:val="24"/>
                <w:rFonts w:ascii="Arial" w:eastAsia="PMingLiU" w:hAnsi="Arial" w:hint="eastAsia"/>
              </w:rPr>
            </w:pPr>
            <w:r>
              <w:rPr>
                <w:color w:val="000000"/>
                <w:sz w:val="24"/>
                <w:rFonts w:ascii="Arial" w:hAnsi="Arial" w:hint="eastAsia" w:eastAsia="PMingLiU"/>
              </w:rPr>
              <w:t xml:space="preserve">David Woodland，LPCC，QA 消費者協助臨床治療師</w:t>
            </w:r>
          </w:p>
        </w:tc>
        <w:tc>
          <w:tcPr>
            <w:tcW w:w="2362" w:type="dxa"/>
            <w:tcBorders>
              <w:top w:val="single" w:sz="5" w:space="0" w:color="000000"/>
              <w:left w:val="single" w:sz="5" w:space="0" w:color="000000"/>
              <w:bottom w:val="single" w:sz="5" w:space="0" w:color="000000"/>
              <w:right w:val="single" w:sz="5" w:space="0" w:color="000000"/>
            </w:tcBorders>
          </w:tcPr>
          <w:p w:rsidR="00D92048" w:rsidRDefault="003B5FCF">
            <w:pPr>
              <w:spacing w:after="286" w:line="275" w:lineRule="exact"/>
              <w:ind w:left="108" w:right="324"/>
              <w:textAlignment w:val="baseline"/>
              <w:rPr>
                <w:color w:val="000000"/>
                <w:spacing w:val="-2"/>
                <w:sz w:val="24"/>
                <w:rFonts w:ascii="Arial" w:eastAsia="PMingLiU" w:hAnsi="Arial" w:hint="eastAsia"/>
              </w:rPr>
            </w:pPr>
            <w:r>
              <w:rPr>
                <w:color w:val="000000"/>
                <w:sz w:val="24"/>
                <w:rFonts w:ascii="Arial" w:hAnsi="Arial" w:hint="eastAsia" w:eastAsia="PMingLiU"/>
              </w:rPr>
              <w:t xml:space="preserve">依照 DHCS 資訊公告 18-010 更新政策</w:t>
            </w:r>
          </w:p>
        </w:tc>
        <w:tc>
          <w:tcPr>
            <w:tcW w:w="3230" w:type="dxa"/>
            <w:tcBorders>
              <w:top w:val="single" w:sz="5" w:space="0" w:color="000000"/>
              <w:left w:val="single" w:sz="5" w:space="0" w:color="000000"/>
              <w:bottom w:val="single" w:sz="5" w:space="0" w:color="000000"/>
              <w:right w:val="single" w:sz="5" w:space="0" w:color="000000"/>
            </w:tcBorders>
          </w:tcPr>
          <w:p w:rsidR="00D92048" w:rsidRDefault="003B5FCF">
            <w:pPr>
              <w:spacing w:after="838" w:line="275" w:lineRule="exact"/>
              <w:ind w:left="108"/>
              <w:textAlignment w:val="baseline"/>
              <w:rPr>
                <w:color w:val="000000"/>
                <w:sz w:val="24"/>
                <w:rFonts w:ascii="Arial" w:eastAsia="PMingLiU" w:hAnsi="Arial" w:hint="eastAsia"/>
              </w:rPr>
            </w:pPr>
            <w:r>
              <w:rPr>
                <w:color w:val="000000"/>
                <w:sz w:val="24"/>
                <w:rFonts w:ascii="Arial" w:hAnsi="Arial" w:hint="eastAsia" w:eastAsia="PMingLiU"/>
              </w:rPr>
              <w:t xml:space="preserve">2018 年 5 月 21 日，Carol Burton，Interim BHCS 主管</w:t>
            </w:r>
          </w:p>
        </w:tc>
      </w:tr>
    </w:tbl>
    <w:p w:rsidR="00D92048" w:rsidRDefault="00D92048">
      <w:pPr>
        <w:spacing w:after="536" w:line="20" w:lineRule="exact"/>
      </w:pPr>
    </w:p>
    <w:p w:rsidR="00D92048" w:rsidRDefault="003B5FCF">
      <w:pPr>
        <w:spacing w:before="2" w:after="249" w:line="273" w:lineRule="exact"/>
        <w:ind w:left="432"/>
        <w:textAlignment w:val="baseline"/>
        <w:rPr>
          <w:b/>
          <w:color w:val="000000"/>
          <w:spacing w:val="-1"/>
          <w:sz w:val="24"/>
          <w:rFonts w:ascii="Arial" w:eastAsia="PMingLiU" w:hAnsi="Arial" w:hint="eastAsia"/>
        </w:rPr>
      </w:pPr>
      <w:r>
        <w:rPr>
          <w:b/>
          <w:color w:val="000000"/>
          <w:sz w:val="24"/>
          <w:rFonts w:ascii="Arial" w:hAnsi="Arial" w:hint="eastAsia" w:eastAsia="PMingLiU"/>
        </w:rPr>
        <w:t xml:space="preserve">定義</w:t>
      </w:r>
    </w:p>
    <w:tbl>
      <w:tblPr>
        <w:tblW w:w="0" w:type="auto"/>
        <w:tblInd w:w="463" w:type="dxa"/>
        <w:tblLayout w:type="fixed"/>
        <w:tblCellMar>
          <w:left w:w="0" w:type="dxa"/>
          <w:right w:w="0" w:type="dxa"/>
        </w:tblCellMar>
        <w:tblLook w:val="0000"/>
      </w:tblPr>
      <w:tblGrid>
        <w:gridCol w:w="2544"/>
        <w:gridCol w:w="6677"/>
      </w:tblGrid>
      <w:tr w:rsidR="00D92048">
        <w:tblPrEx>
          <w:tblCellMar>
            <w:top w:w="0" w:type="dxa"/>
            <w:bottom w:w="0" w:type="dxa"/>
          </w:tblCellMar>
        </w:tblPrEx>
        <w:trPr>
          <w:trHeight w:hRule="exact" w:val="288"/>
        </w:trPr>
        <w:tc>
          <w:tcPr>
            <w:tcW w:w="254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3B5FCF">
            <w:pPr>
              <w:spacing w:line="26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用詞</w:t>
            </w:r>
          </w:p>
        </w:tc>
        <w:tc>
          <w:tcPr>
            <w:tcW w:w="6677"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3B5FCF">
            <w:pPr>
              <w:spacing w:line="263" w:lineRule="exact"/>
              <w:ind w:left="106"/>
              <w:textAlignment w:val="baseline"/>
              <w:rPr>
                <w:b/>
                <w:color w:val="000000"/>
                <w:sz w:val="24"/>
                <w:rFonts w:ascii="Arial" w:eastAsia="PMingLiU" w:hAnsi="Arial" w:hint="eastAsia"/>
              </w:rPr>
            </w:pPr>
            <w:r>
              <w:rPr>
                <w:b/>
                <w:color w:val="000000"/>
                <w:sz w:val="24"/>
                <w:rFonts w:ascii="Arial" w:hAnsi="Arial" w:hint="eastAsia" w:eastAsia="PMingLiU"/>
              </w:rPr>
              <w:t xml:space="preserve">定義</w:t>
            </w:r>
          </w:p>
        </w:tc>
      </w:tr>
      <w:tr w:rsidR="00D92048">
        <w:tblPrEx>
          <w:tblCellMar>
            <w:top w:w="0" w:type="dxa"/>
            <w:bottom w:w="0" w:type="dxa"/>
          </w:tblCellMar>
        </w:tblPrEx>
        <w:trPr>
          <w:trHeight w:hRule="exact" w:val="557"/>
        </w:trPr>
        <w:tc>
          <w:tcPr>
            <w:tcW w:w="2544" w:type="dxa"/>
            <w:tcBorders>
              <w:top w:val="single" w:sz="5" w:space="0" w:color="000000"/>
              <w:left w:val="single" w:sz="5" w:space="0" w:color="000000"/>
              <w:bottom w:val="none" w:sz="0" w:space="0" w:color="020000"/>
              <w:right w:val="single" w:sz="5" w:space="0" w:color="000000"/>
            </w:tcBorders>
            <w:vAlign w:val="bottom"/>
          </w:tcPr>
          <w:p w:rsidR="00D92048" w:rsidRDefault="003B5FCF">
            <w:pPr>
              <w:spacing w:before="289" w:line="26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不利福利</w:t>
            </w: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3B5FCF">
            <w:pPr>
              <w:spacing w:before="282" w:line="270" w:lineRule="exact"/>
              <w:ind w:left="106"/>
              <w:textAlignment w:val="baseline"/>
              <w:rPr>
                <w:color w:val="000000"/>
                <w:sz w:val="24"/>
                <w:rFonts w:ascii="Arial" w:eastAsia="PMingLiU" w:hAnsi="Arial" w:hint="eastAsia"/>
              </w:rPr>
            </w:pPr>
            <w:r>
              <w:rPr>
                <w:color w:val="000000"/>
                <w:sz w:val="24"/>
                <w:rFonts w:ascii="Arial" w:hAnsi="Arial" w:hint="eastAsia" w:eastAsia="PMingLiU"/>
              </w:rPr>
              <w:t xml:space="preserve">不利福利認定是指 BHCS 或與 BHCS 承包服務</w:t>
            </w:r>
          </w:p>
        </w:tc>
      </w:tr>
      <w:tr w:rsidR="00D92048">
        <w:tblPrEx>
          <w:tblCellMar>
            <w:top w:w="0" w:type="dxa"/>
            <w:bottom w:w="0" w:type="dxa"/>
          </w:tblCellMar>
        </w:tblPrEx>
        <w:trPr>
          <w:trHeight w:hRule="exact" w:val="686"/>
        </w:trPr>
        <w:tc>
          <w:tcPr>
            <w:tcW w:w="2544" w:type="dxa"/>
            <w:tcBorders>
              <w:top w:val="none" w:sz="0" w:space="0" w:color="020000"/>
              <w:left w:val="single" w:sz="5" w:space="0" w:color="000000"/>
              <w:bottom w:val="none" w:sz="0" w:space="0" w:color="020000"/>
              <w:right w:val="single" w:sz="5" w:space="0" w:color="000000"/>
            </w:tcBorders>
          </w:tcPr>
          <w:p w:rsidR="00D92048" w:rsidRDefault="003B5FCF">
            <w:pPr>
              <w:spacing w:after="388"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認定</w:t>
            </w:r>
          </w:p>
        </w:tc>
        <w:tc>
          <w:tcPr>
            <w:tcW w:w="6677" w:type="dxa"/>
            <w:tcBorders>
              <w:top w:val="none" w:sz="0" w:space="0" w:color="020000"/>
              <w:left w:val="single" w:sz="5" w:space="0" w:color="000000"/>
              <w:bottom w:val="none" w:sz="0" w:space="0" w:color="020000"/>
              <w:right w:val="single" w:sz="5" w:space="0" w:color="000000"/>
            </w:tcBorders>
          </w:tcPr>
          <w:p w:rsidR="00D92048" w:rsidRDefault="003B5FCF">
            <w:pPr>
              <w:spacing w:after="117" w:line="275" w:lineRule="exact"/>
              <w:ind w:left="108" w:right="288"/>
              <w:textAlignment w:val="baseline"/>
              <w:rPr>
                <w:color w:val="000000"/>
                <w:sz w:val="24"/>
                <w:rFonts w:ascii="Arial" w:eastAsia="PMingLiU" w:hAnsi="Arial" w:hint="eastAsia"/>
              </w:rPr>
            </w:pPr>
            <w:r>
              <w:rPr>
                <w:color w:val="000000"/>
                <w:sz w:val="24"/>
                <w:rFonts w:ascii="Arial" w:hAnsi="Arial" w:hint="eastAsia" w:eastAsia="PMingLiU"/>
              </w:rPr>
              <w:t xml:space="preserve">提供者，為 Medi-Cal 服務所採取的下列任何行動：</w:t>
            </w:r>
          </w:p>
        </w:tc>
      </w:tr>
      <w:tr w:rsidR="00D92048">
        <w:tblPrEx>
          <w:tblCellMar>
            <w:top w:w="0" w:type="dxa"/>
            <w:bottom w:w="0" w:type="dxa"/>
          </w:tblCellMar>
        </w:tblPrEx>
        <w:trPr>
          <w:trHeight w:hRule="exact" w:val="1243"/>
        </w:trPr>
        <w:tc>
          <w:tcPr>
            <w:tcW w:w="2544" w:type="dxa"/>
            <w:tcBorders>
              <w:top w:val="none" w:sz="0" w:space="0" w:color="020000"/>
              <w:left w:val="single" w:sz="5" w:space="0" w:color="000000"/>
              <w:bottom w:val="none" w:sz="0" w:space="0" w:color="02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3B5FCF">
            <w:pPr>
              <w:numPr>
                <w:ilvl w:val="0"/>
                <w:numId w:val="41"/>
              </w:numPr>
              <w:tabs>
                <w:tab w:val="clear" w:pos="360"/>
                <w:tab w:val="left" w:pos="504"/>
              </w:tabs>
              <w:spacing w:before="143" w:line="273" w:lineRule="exact"/>
              <w:ind w:left="504" w:right="396" w:hanging="360"/>
              <w:textAlignment w:val="baseline"/>
              <w:rPr>
                <w:color w:val="000000"/>
                <w:sz w:val="24"/>
                <w:rFonts w:ascii="Arial" w:eastAsia="PMingLiU" w:hAnsi="Arial" w:hint="eastAsia"/>
              </w:rPr>
            </w:pPr>
            <w:r>
              <w:rPr>
                <w:color w:val="000000"/>
                <w:sz w:val="24"/>
                <w:rFonts w:ascii="Arial" w:hAnsi="Arial" w:hint="eastAsia" w:eastAsia="PMingLiU"/>
              </w:rPr>
              <w:t xml:space="preserve">拒絕或限制授權要求的服務，包括依據服務的類型或等級、醫療必要性、適切性、環境或承保範圍利益而進行認定；</w:t>
            </w:r>
          </w:p>
        </w:tc>
      </w:tr>
      <w:tr w:rsidR="00D92048">
        <w:tblPrEx>
          <w:tblCellMar>
            <w:top w:w="0" w:type="dxa"/>
            <w:bottom w:w="0" w:type="dxa"/>
          </w:tblCellMar>
        </w:tblPrEx>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3B5FCF">
            <w:pPr>
              <w:numPr>
                <w:ilvl w:val="0"/>
                <w:numId w:val="41"/>
              </w:numPr>
              <w:tabs>
                <w:tab w:val="clear" w:pos="360"/>
                <w:tab w:val="left" w:pos="504"/>
              </w:tabs>
              <w:spacing w:line="270" w:lineRule="exact"/>
              <w:ind w:left="504" w:right="180" w:hanging="360"/>
              <w:textAlignment w:val="baseline"/>
              <w:rPr>
                <w:color w:val="000000"/>
                <w:sz w:val="24"/>
                <w:rFonts w:ascii="Arial" w:eastAsia="PMingLiU" w:hAnsi="Arial" w:hint="eastAsia"/>
              </w:rPr>
            </w:pPr>
            <w:r>
              <w:rPr>
                <w:color w:val="000000"/>
                <w:sz w:val="24"/>
                <w:rFonts w:ascii="Arial" w:hAnsi="Arial" w:hint="eastAsia" w:eastAsia="PMingLiU"/>
              </w:rPr>
              <w:t xml:space="preserve">減少、暫停或終止過去授權的服務；</w:t>
            </w:r>
          </w:p>
        </w:tc>
      </w:tr>
      <w:tr w:rsidR="00D92048">
        <w:tblPrEx>
          <w:tblCellMar>
            <w:top w:w="0" w:type="dxa"/>
            <w:bottom w:w="0" w:type="dxa"/>
          </w:tblCellMar>
        </w:tblPrEx>
        <w:trPr>
          <w:trHeight w:hRule="exact" w:val="274"/>
        </w:trPr>
        <w:tc>
          <w:tcPr>
            <w:tcW w:w="2544" w:type="dxa"/>
            <w:tcBorders>
              <w:top w:val="none" w:sz="0" w:space="0" w:color="020000"/>
              <w:left w:val="single" w:sz="5" w:space="0" w:color="000000"/>
              <w:bottom w:val="none" w:sz="0" w:space="0" w:color="02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3B5FCF">
            <w:pPr>
              <w:numPr>
                <w:ilvl w:val="0"/>
                <w:numId w:val="41"/>
              </w:numPr>
              <w:tabs>
                <w:tab w:val="clear" w:pos="360"/>
                <w:tab w:val="left" w:pos="432"/>
              </w:tabs>
              <w:spacing w:line="264" w:lineRule="exact"/>
              <w:ind w:left="72"/>
              <w:textAlignment w:val="baseline"/>
              <w:rPr>
                <w:color w:val="000000"/>
                <w:sz w:val="24"/>
                <w:rFonts w:ascii="Arial" w:eastAsia="PMingLiU" w:hAnsi="Arial" w:hint="eastAsia"/>
              </w:rPr>
            </w:pPr>
            <w:r>
              <w:rPr>
                <w:color w:val="000000"/>
                <w:sz w:val="24"/>
                <w:rFonts w:ascii="Arial" w:hAnsi="Arial" w:hint="eastAsia" w:eastAsia="PMingLiU"/>
              </w:rPr>
              <w:t xml:space="preserve">拒絕支付全部或部分的服務費用；</w:t>
            </w:r>
          </w:p>
        </w:tc>
      </w:tr>
      <w:tr w:rsidR="00D92048">
        <w:tblPrEx>
          <w:tblCellMar>
            <w:top w:w="0" w:type="dxa"/>
            <w:bottom w:w="0" w:type="dxa"/>
          </w:tblCellMar>
        </w:tblPrEx>
        <w:trPr>
          <w:trHeight w:hRule="exact" w:val="278"/>
        </w:trPr>
        <w:tc>
          <w:tcPr>
            <w:tcW w:w="2544" w:type="dxa"/>
            <w:tcBorders>
              <w:top w:val="none" w:sz="0" w:space="0" w:color="020000"/>
              <w:left w:val="single" w:sz="5" w:space="0" w:color="000000"/>
              <w:bottom w:val="none" w:sz="0" w:space="0" w:color="02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3B5FCF">
            <w:pPr>
              <w:numPr>
                <w:ilvl w:val="0"/>
                <w:numId w:val="41"/>
              </w:numPr>
              <w:tabs>
                <w:tab w:val="clear" w:pos="360"/>
                <w:tab w:val="left" w:pos="432"/>
              </w:tabs>
              <w:spacing w:line="261" w:lineRule="exact"/>
              <w:ind w:left="72"/>
              <w:textAlignment w:val="baseline"/>
              <w:rPr>
                <w:color w:val="000000"/>
                <w:sz w:val="24"/>
                <w:rFonts w:ascii="Arial" w:eastAsia="PMingLiU" w:hAnsi="Arial" w:hint="eastAsia"/>
              </w:rPr>
            </w:pPr>
            <w:r>
              <w:rPr>
                <w:color w:val="000000"/>
                <w:sz w:val="24"/>
                <w:rFonts w:ascii="Arial" w:hAnsi="Arial" w:hint="eastAsia" w:eastAsia="PMingLiU"/>
              </w:rPr>
              <w:t xml:space="preserve">無法及時提供服務；</w:t>
            </w:r>
          </w:p>
        </w:tc>
      </w:tr>
      <w:tr w:rsidR="00D92048">
        <w:tblPrEx>
          <w:tblCellMar>
            <w:top w:w="0" w:type="dxa"/>
            <w:bottom w:w="0" w:type="dxa"/>
          </w:tblCellMar>
        </w:tblPrEx>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3B5FCF">
            <w:pPr>
              <w:numPr>
                <w:ilvl w:val="0"/>
                <w:numId w:val="41"/>
              </w:numPr>
              <w:tabs>
                <w:tab w:val="clear" w:pos="360"/>
                <w:tab w:val="left" w:pos="504"/>
              </w:tabs>
              <w:spacing w:line="272" w:lineRule="exact"/>
              <w:ind w:left="504" w:right="792" w:hanging="360"/>
              <w:textAlignment w:val="baseline"/>
              <w:rPr>
                <w:color w:val="000000"/>
                <w:spacing w:val="-2"/>
                <w:sz w:val="24"/>
                <w:rFonts w:ascii="Arial" w:eastAsia="PMingLiU" w:hAnsi="Arial" w:hint="eastAsia"/>
              </w:rPr>
            </w:pPr>
            <w:r>
              <w:rPr>
                <w:color w:val="000000"/>
                <w:sz w:val="24"/>
                <w:rFonts w:ascii="Arial" w:hAnsi="Arial" w:hint="eastAsia" w:eastAsia="PMingLiU"/>
              </w:rPr>
              <w:t xml:space="preserve">無法在要求的申訴和上訴標準解決時限之內採取行動；或</w:t>
            </w:r>
          </w:p>
        </w:tc>
      </w:tr>
      <w:tr w:rsidR="00D92048">
        <w:tblPrEx>
          <w:tblCellMar>
            <w:top w:w="0" w:type="dxa"/>
            <w:bottom w:w="0" w:type="dxa"/>
          </w:tblCellMar>
        </w:tblPrEx>
        <w:trPr>
          <w:trHeight w:hRule="exact" w:val="836"/>
        </w:trPr>
        <w:tc>
          <w:tcPr>
            <w:tcW w:w="2544" w:type="dxa"/>
            <w:tcBorders>
              <w:top w:val="none" w:sz="0" w:space="0" w:color="020000"/>
              <w:left w:val="single" w:sz="5" w:space="0" w:color="000000"/>
              <w:bottom w:val="single" w:sz="5" w:space="0" w:color="00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single" w:sz="5" w:space="0" w:color="000000"/>
              <w:right w:val="single" w:sz="5" w:space="0" w:color="000000"/>
            </w:tcBorders>
          </w:tcPr>
          <w:p w:rsidR="00D92048" w:rsidRDefault="003B5FCF">
            <w:pPr>
              <w:numPr>
                <w:ilvl w:val="0"/>
                <w:numId w:val="41"/>
              </w:numPr>
              <w:tabs>
                <w:tab w:val="clear" w:pos="360"/>
                <w:tab w:val="left" w:pos="504"/>
              </w:tabs>
              <w:spacing w:after="271" w:line="275" w:lineRule="exact"/>
              <w:ind w:left="504" w:right="324" w:hanging="360"/>
              <w:textAlignment w:val="baseline"/>
              <w:rPr>
                <w:color w:val="000000"/>
                <w:sz w:val="24"/>
                <w:rFonts w:ascii="Arial" w:eastAsia="PMingLiU" w:hAnsi="Arial" w:hint="eastAsia"/>
              </w:rPr>
            </w:pPr>
            <w:r>
              <w:rPr>
                <w:color w:val="000000"/>
                <w:sz w:val="24"/>
                <w:rFonts w:ascii="Arial" w:hAnsi="Arial" w:hint="eastAsia" w:eastAsia="PMingLiU"/>
              </w:rPr>
              <w:t xml:space="preserve">拒絕受益人對於爭議財務責任的要求。</w:t>
            </w:r>
          </w:p>
        </w:tc>
      </w:tr>
      <w:tr w:rsidR="00D92048">
        <w:tblPrEx>
          <w:tblCellMar>
            <w:top w:w="0" w:type="dxa"/>
            <w:bottom w:w="0" w:type="dxa"/>
          </w:tblCellMar>
        </w:tblPrEx>
        <w:trPr>
          <w:trHeight w:hRule="exact" w:val="292"/>
        </w:trPr>
        <w:tc>
          <w:tcPr>
            <w:tcW w:w="2544" w:type="dxa"/>
            <w:tcBorders>
              <w:top w:val="single" w:sz="5" w:space="0" w:color="000000"/>
              <w:left w:val="single" w:sz="5" w:space="0" w:color="000000"/>
              <w:bottom w:val="single" w:sz="5" w:space="0" w:color="00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single" w:sz="5" w:space="0" w:color="000000"/>
              <w:left w:val="single" w:sz="5" w:space="0" w:color="000000"/>
              <w:bottom w:val="single" w:sz="5" w:space="0" w:color="00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r>
    </w:tbl>
    <w:p w:rsidR="00D92048" w:rsidRDefault="00D92048">
      <w:pPr>
        <w:spacing w:after="398" w:line="20" w:lineRule="exact"/>
      </w:pP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17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1152"/>
          <w:tab w:val="left" w:pos="1215"/>
        </w:tabs>
        <w:spacing w:after="379"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4199" w:rsidP="00D94199">
      <w:pPr>
        <w:tabs>
          <w:tab w:val="left" w:pos="1152"/>
          <w:tab w:val="left" w:pos="1215"/>
        </w:tabs>
        <w:spacing w:after="379" w:line="20" w:lineRule="exact"/>
        <w:rPr>
          <w:rFonts w:hint="eastAsia"/>
        </w:rPr>
      </w:pPr>
      <w:r>
        <w:rPr>
          <w:rFonts w:hint="eastAsia"/>
        </w:rPr>
        <w:tab/>
      </w:r>
    </w:p>
    <w:tbl>
      <w:tblPr>
        <w:tblW w:w="0" w:type="auto"/>
        <w:tblInd w:w="463" w:type="dxa"/>
        <w:tblLayout w:type="fixed"/>
        <w:tblCellMar>
          <w:left w:w="0" w:type="dxa"/>
          <w:right w:w="0" w:type="dxa"/>
        </w:tblCellMar>
        <w:tblLook w:val="0000"/>
      </w:tblPr>
      <w:tblGrid>
        <w:gridCol w:w="2544"/>
        <w:gridCol w:w="6677"/>
      </w:tblGrid>
      <w:tr w:rsidR="00D92048">
        <w:tblPrEx>
          <w:tblCellMar>
            <w:top w:w="0" w:type="dxa"/>
            <w:bottom w:w="0" w:type="dxa"/>
          </w:tblCellMar>
        </w:tblPrEx>
        <w:trPr>
          <w:trHeight w:hRule="exact" w:val="1118"/>
        </w:trPr>
        <w:tc>
          <w:tcPr>
            <w:tcW w:w="2544" w:type="dxa"/>
            <w:tcBorders>
              <w:top w:val="single" w:sz="5" w:space="0" w:color="000000"/>
              <w:left w:val="single" w:sz="5" w:space="0" w:color="000000"/>
              <w:bottom w:val="single" w:sz="5" w:space="0" w:color="000000"/>
              <w:right w:val="single" w:sz="5" w:space="0" w:color="000000"/>
            </w:tcBorders>
          </w:tcPr>
          <w:p w:rsidR="00D92048" w:rsidRDefault="003B5FCF">
            <w:pPr>
              <w:spacing w:after="820"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審理期間支付援助</w:t>
            </w:r>
          </w:p>
        </w:tc>
        <w:tc>
          <w:tcPr>
            <w:tcW w:w="6677" w:type="dxa"/>
            <w:tcBorders>
              <w:top w:val="single" w:sz="5" w:space="0" w:color="000000"/>
              <w:left w:val="single" w:sz="5" w:space="0" w:color="000000"/>
              <w:bottom w:val="single" w:sz="5" w:space="0" w:color="000000"/>
              <w:right w:val="single" w:sz="5" w:space="0" w:color="000000"/>
            </w:tcBorders>
          </w:tcPr>
          <w:p w:rsidR="00D92048" w:rsidRDefault="003B5FCF">
            <w:pPr>
              <w:spacing w:after="269" w:line="276" w:lineRule="exact"/>
              <w:ind w:left="108" w:right="432"/>
              <w:textAlignment w:val="baseline"/>
              <w:rPr>
                <w:color w:val="000000"/>
                <w:spacing w:val="-1"/>
                <w:sz w:val="24"/>
                <w:rFonts w:ascii="Arial" w:eastAsia="PMingLiU" w:hAnsi="Arial" w:hint="eastAsia"/>
              </w:rPr>
            </w:pPr>
            <w:r>
              <w:rPr>
                <w:color w:val="000000"/>
                <w:sz w:val="24"/>
                <w:rFonts w:ascii="Arial" w:hAnsi="Arial" w:hint="eastAsia" w:eastAsia="PMingLiU"/>
              </w:rPr>
              <w:t xml:space="preserve">「審理期間支付援助」是關於 Medi-Cal 服務的州聽證會，意指在等待州聽證會決定的期間繼續給付受益人福利的服務。</w:t>
            </w:r>
          </w:p>
        </w:tc>
      </w:tr>
      <w:tr w:rsidR="00D92048">
        <w:tblPrEx>
          <w:tblCellMar>
            <w:top w:w="0" w:type="dxa"/>
            <w:bottom w:w="0" w:type="dxa"/>
          </w:tblCellMar>
        </w:tblPrEx>
        <w:trPr>
          <w:trHeight w:hRule="exact" w:val="1100"/>
        </w:trPr>
        <w:tc>
          <w:tcPr>
            <w:tcW w:w="2544" w:type="dxa"/>
            <w:tcBorders>
              <w:top w:val="single" w:sz="5" w:space="0" w:color="000000"/>
              <w:left w:val="single" w:sz="5" w:space="0" w:color="000000"/>
              <w:bottom w:val="single" w:sz="5" w:space="0" w:color="000000"/>
              <w:right w:val="single" w:sz="5" w:space="0" w:color="000000"/>
            </w:tcBorders>
          </w:tcPr>
          <w:p w:rsidR="00D92048" w:rsidRDefault="003B5FCF">
            <w:pPr>
              <w:spacing w:before="289" w:after="537"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申訴</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3B5FCF">
            <w:pPr>
              <w:spacing w:before="283" w:after="264" w:line="276" w:lineRule="exact"/>
              <w:ind w:left="108" w:right="288"/>
              <w:textAlignment w:val="baseline"/>
              <w:rPr>
                <w:color w:val="000000"/>
                <w:sz w:val="24"/>
                <w:rFonts w:ascii="Arial" w:eastAsia="PMingLiU" w:hAnsi="Arial" w:hint="eastAsia"/>
              </w:rPr>
            </w:pPr>
            <w:r>
              <w:rPr>
                <w:color w:val="000000"/>
                <w:sz w:val="24"/>
                <w:rFonts w:ascii="Arial" w:hAnsi="Arial" w:hint="eastAsia" w:eastAsia="PMingLiU"/>
              </w:rPr>
              <w:t xml:space="preserve">上訴指的是審查不利福利認定，僅適用於 Medi-Cal 服務。</w:t>
            </w:r>
          </w:p>
        </w:tc>
      </w:tr>
      <w:tr w:rsidR="00D92048">
        <w:tblPrEx>
          <w:tblCellMar>
            <w:top w:w="0" w:type="dxa"/>
            <w:bottom w:w="0" w:type="dxa"/>
          </w:tblCellMar>
        </w:tblPrEx>
        <w:trPr>
          <w:trHeight w:hRule="exact" w:val="1387"/>
        </w:trPr>
        <w:tc>
          <w:tcPr>
            <w:tcW w:w="2544" w:type="dxa"/>
            <w:tcBorders>
              <w:top w:val="single" w:sz="5" w:space="0" w:color="000000"/>
              <w:left w:val="single" w:sz="5" w:space="0" w:color="000000"/>
              <w:bottom w:val="single" w:sz="5" w:space="0" w:color="000000"/>
              <w:right w:val="single" w:sz="5" w:space="0" w:color="000000"/>
            </w:tcBorders>
          </w:tcPr>
          <w:p w:rsidR="00D92048" w:rsidRDefault="003B5FCF">
            <w:pPr>
              <w:spacing w:before="289" w:after="820"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行為健康</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3B5FCF">
            <w:pPr>
              <w:spacing w:before="285" w:after="269" w:line="276" w:lineRule="exact"/>
              <w:ind w:left="108" w:right="684"/>
              <w:jc w:val="both"/>
              <w:textAlignment w:val="baseline"/>
              <w:rPr>
                <w:color w:val="000000"/>
                <w:sz w:val="24"/>
                <w:rFonts w:ascii="Arial" w:eastAsia="PMingLiU" w:hAnsi="Arial" w:hint="eastAsia"/>
              </w:rPr>
            </w:pPr>
            <w:r>
              <w:rPr>
                <w:color w:val="000000"/>
                <w:sz w:val="24"/>
                <w:rFonts w:ascii="Arial" w:hAnsi="Arial" w:hint="eastAsia" w:eastAsia="PMingLiU"/>
              </w:rPr>
              <w:t xml:space="preserve">「行為健康」一詞同時包含心理健康和物質使用疾患 (服務、治療、計畫等)。</w:t>
            </w:r>
          </w:p>
        </w:tc>
      </w:tr>
      <w:tr w:rsidR="00D92048">
        <w:tblPrEx>
          <w:tblCellMar>
            <w:top w:w="0" w:type="dxa"/>
            <w:bottom w:w="0" w:type="dxa"/>
          </w:tblCellMar>
        </w:tblPrEx>
        <w:trPr>
          <w:trHeight w:hRule="exact" w:val="1665"/>
        </w:trPr>
        <w:tc>
          <w:tcPr>
            <w:tcW w:w="2544" w:type="dxa"/>
            <w:tcBorders>
              <w:top w:val="single" w:sz="5" w:space="0" w:color="000000"/>
              <w:left w:val="single" w:sz="5" w:space="0" w:color="000000"/>
              <w:bottom w:val="single" w:sz="5" w:space="0" w:color="000000"/>
              <w:right w:val="single" w:sz="5" w:space="0" w:color="000000"/>
            </w:tcBorders>
          </w:tcPr>
          <w:p w:rsidR="00D92048" w:rsidRDefault="003B5FCF">
            <w:pPr>
              <w:spacing w:before="289" w:after="1089"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消費者</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3B5FCF">
            <w:pPr>
              <w:spacing w:before="287" w:after="260" w:line="276" w:lineRule="exact"/>
              <w:ind w:left="108" w:right="360"/>
              <w:jc w:val="both"/>
              <w:textAlignment w:val="baseline"/>
              <w:rPr>
                <w:color w:val="000000"/>
                <w:spacing w:val="-2"/>
                <w:sz w:val="24"/>
                <w:rFonts w:ascii="Arial" w:eastAsia="PMingLiU" w:hAnsi="Arial" w:hint="eastAsia"/>
              </w:rPr>
            </w:pPr>
            <w:r>
              <w:rPr>
                <w:color w:val="000000"/>
                <w:sz w:val="24"/>
                <w:rFonts w:ascii="Arial" w:hAnsi="Arial" w:hint="eastAsia" w:eastAsia="PMingLiU"/>
              </w:rPr>
              <w:t xml:space="preserve">任何目前接受 BHCS 照護或服務的人，或是在過去 12 個月中曾經接受過 BHCS 照護或服務的人。</w:t>
            </w:r>
            <w:r>
              <w:rPr>
                <w:color w:val="000000"/>
                <w:sz w:val="24"/>
                <w:rFonts w:ascii="Arial" w:hAnsi="Arial" w:hint="eastAsia" w:eastAsia="PMingLiU"/>
              </w:rPr>
              <w:t xml:space="preserve">「消費者」一詞和「受益人」、「患者」和「客戶」的意義也相同。</w:t>
            </w:r>
          </w:p>
        </w:tc>
      </w:tr>
      <w:tr w:rsidR="00D92048">
        <w:tblPrEx>
          <w:tblCellMar>
            <w:top w:w="0" w:type="dxa"/>
            <w:bottom w:w="0" w:type="dxa"/>
          </w:tblCellMar>
        </w:tblPrEx>
        <w:trPr>
          <w:trHeight w:hRule="exact" w:val="4704"/>
        </w:trPr>
        <w:tc>
          <w:tcPr>
            <w:tcW w:w="2544" w:type="dxa"/>
            <w:tcBorders>
              <w:top w:val="single" w:sz="5" w:space="0" w:color="000000"/>
              <w:left w:val="single" w:sz="5" w:space="0" w:color="000000"/>
              <w:bottom w:val="single" w:sz="5" w:space="0" w:color="000000"/>
              <w:right w:val="single" w:sz="5" w:space="0" w:color="000000"/>
            </w:tcBorders>
          </w:tcPr>
          <w:p w:rsidR="00D92048" w:rsidRDefault="003B5FCF">
            <w:pPr>
              <w:spacing w:before="289" w:after="4132"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申訴</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3B5FCF">
            <w:pPr>
              <w:spacing w:before="288" w:line="276" w:lineRule="exact"/>
              <w:ind w:left="144" w:right="180"/>
              <w:textAlignment w:val="baseline"/>
              <w:rPr>
                <w:color w:val="000000"/>
                <w:spacing w:val="-1"/>
                <w:sz w:val="24"/>
                <w:rFonts w:ascii="Arial" w:eastAsia="PMingLiU" w:hAnsi="Arial" w:hint="eastAsia"/>
              </w:rPr>
            </w:pPr>
            <w:r>
              <w:rPr>
                <w:color w:val="000000"/>
                <w:sz w:val="24"/>
                <w:rFonts w:ascii="Arial" w:hAnsi="Arial" w:hint="eastAsia" w:eastAsia="PMingLiU"/>
              </w:rPr>
              <w:t xml:space="preserve">在 Medi-Cal 上訴程序中，除了不利福利認定外，對任何事項表達不滿。</w:t>
            </w:r>
            <w:r>
              <w:rPr>
                <w:color w:val="000000"/>
                <w:sz w:val="24"/>
                <w:rFonts w:ascii="Arial" w:hAnsi="Arial" w:hint="eastAsia" w:eastAsia="PMingLiU"/>
              </w:rPr>
              <w:t xml:space="preserve">申訴可能包括但不限於提供的服務照護品質，人際關係的各個方面，例如服務提供者或員工態度粗魯，未尊重受益人的權利，無論要求的是什麼治療行動，以及在行為健康計劃提出必須延長時間才能做出授權決定的提議時，受益人表示異議的權利。</w:t>
            </w:r>
          </w:p>
          <w:p w:rsidR="00D92048" w:rsidRDefault="003B5FCF">
            <w:pPr>
              <w:spacing w:before="273" w:after="269" w:line="276" w:lineRule="exact"/>
              <w:ind w:left="144" w:right="180"/>
              <w:textAlignment w:val="baseline"/>
              <w:rPr>
                <w:color w:val="000000"/>
                <w:sz w:val="24"/>
                <w:rFonts w:ascii="Arial" w:eastAsia="PMingLiU" w:hAnsi="Arial" w:hint="eastAsia"/>
              </w:rPr>
            </w:pPr>
            <w:r>
              <w:rPr>
                <w:color w:val="000000"/>
                <w:sz w:val="24"/>
                <w:rFonts w:ascii="Arial" w:hAnsi="Arial" w:hint="eastAsia" w:eastAsia="PMingLiU"/>
              </w:rPr>
              <w:t xml:space="preserve">非正式和正式的申訴並無差別。</w:t>
            </w:r>
            <w:r>
              <w:rPr>
                <w:color w:val="000000"/>
                <w:sz w:val="24"/>
                <w:rFonts w:ascii="Arial" w:hAnsi="Arial" w:hint="eastAsia" w:eastAsia="PMingLiU"/>
              </w:rPr>
              <w:t xml:space="preserve">抱怨等同於正式申訴。</w:t>
            </w:r>
            <w:r>
              <w:rPr>
                <w:color w:val="000000"/>
                <w:sz w:val="24"/>
                <w:rFonts w:ascii="Arial" w:hAnsi="Arial" w:hint="eastAsia" w:eastAsia="PMingLiU"/>
              </w:rPr>
              <w:t xml:space="preserve">除非抱怨符合「不利福利認定」的定義，否則都應該視為申訴。</w:t>
            </w:r>
          </w:p>
        </w:tc>
      </w:tr>
      <w:tr w:rsidR="00D92048">
        <w:tblPrEx>
          <w:tblCellMar>
            <w:top w:w="0" w:type="dxa"/>
            <w:bottom w:w="0" w:type="dxa"/>
          </w:tblCellMar>
        </w:tblPrEx>
        <w:trPr>
          <w:trHeight w:hRule="exact" w:val="1666"/>
        </w:trPr>
        <w:tc>
          <w:tcPr>
            <w:tcW w:w="2544" w:type="dxa"/>
            <w:tcBorders>
              <w:top w:val="single" w:sz="5" w:space="0" w:color="000000"/>
              <w:left w:val="single" w:sz="5" w:space="0" w:color="000000"/>
              <w:bottom w:val="single" w:sz="5" w:space="0" w:color="000000"/>
              <w:right w:val="single" w:sz="5" w:space="0" w:color="000000"/>
            </w:tcBorders>
          </w:tcPr>
          <w:p w:rsidR="00D92048" w:rsidRDefault="003B5FCF">
            <w:pPr>
              <w:spacing w:before="289" w:after="1099"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Medi-Cal</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3B5FCF">
            <w:pPr>
              <w:spacing w:before="283" w:after="274" w:line="276" w:lineRule="exact"/>
              <w:ind w:left="108" w:right="324"/>
              <w:textAlignment w:val="baseline"/>
              <w:rPr>
                <w:color w:val="000000"/>
                <w:sz w:val="24"/>
                <w:rFonts w:ascii="Arial" w:eastAsia="PMingLiU" w:hAnsi="Arial" w:hint="eastAsia"/>
              </w:rPr>
            </w:pPr>
            <w:r>
              <w:rPr>
                <w:color w:val="000000"/>
                <w:sz w:val="24"/>
                <w:rFonts w:ascii="Arial" w:hAnsi="Arial" w:hint="eastAsia" w:eastAsia="PMingLiU"/>
              </w:rPr>
              <w:t xml:space="preserve">加州的 Medicaid 計畫名稱，為低收入、高齡或身心障礙者，以及資產水準符合特定資格要求的人士，提供醫療照護保險給付。</w:t>
            </w:r>
          </w:p>
        </w:tc>
      </w:tr>
      <w:tr w:rsidR="00D92048">
        <w:tblPrEx>
          <w:tblCellMar>
            <w:top w:w="0" w:type="dxa"/>
            <w:bottom w:w="0" w:type="dxa"/>
          </w:tblCellMar>
        </w:tblPrEx>
        <w:trPr>
          <w:trHeight w:hRule="exact" w:val="1118"/>
        </w:trPr>
        <w:tc>
          <w:tcPr>
            <w:tcW w:w="2544" w:type="dxa"/>
            <w:tcBorders>
              <w:top w:val="single" w:sz="5" w:space="0" w:color="000000"/>
              <w:left w:val="single" w:sz="5" w:space="0" w:color="000000"/>
              <w:bottom w:val="single" w:sz="5" w:space="0" w:color="000000"/>
              <w:right w:val="single" w:sz="5" w:space="0" w:color="000000"/>
            </w:tcBorders>
          </w:tcPr>
          <w:p w:rsidR="00D92048" w:rsidRDefault="003B5FCF">
            <w:pPr>
              <w:spacing w:before="289" w:after="542" w:line="273" w:lineRule="exact"/>
              <w:ind w:left="115"/>
              <w:textAlignment w:val="baseline"/>
              <w:rPr>
                <w:b/>
                <w:color w:val="000000"/>
                <w:sz w:val="24"/>
                <w:rFonts w:ascii="Arial" w:eastAsia="PMingLiU" w:hAnsi="Arial" w:hint="eastAsia"/>
              </w:rPr>
            </w:pPr>
            <w:r>
              <w:rPr>
                <w:b/>
                <w:color w:val="000000"/>
                <w:sz w:val="24"/>
                <w:rFonts w:ascii="Arial" w:hAnsi="Arial" w:hint="eastAsia" w:eastAsia="PMingLiU"/>
              </w:rPr>
              <w:t xml:space="preserve">服務提供者</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3B5FCF">
            <w:pPr>
              <w:spacing w:before="283" w:after="269" w:line="276" w:lineRule="exact"/>
              <w:ind w:left="108" w:right="1116"/>
              <w:textAlignment w:val="baseline"/>
              <w:rPr>
                <w:color w:val="000000"/>
                <w:sz w:val="24"/>
                <w:rFonts w:ascii="Arial" w:eastAsia="PMingLiU" w:hAnsi="Arial" w:hint="eastAsia"/>
              </w:rPr>
            </w:pPr>
            <w:r>
              <w:rPr>
                <w:color w:val="000000"/>
                <w:sz w:val="24"/>
                <w:rFonts w:ascii="Arial" w:hAnsi="Arial" w:hint="eastAsia" w:eastAsia="PMingLiU"/>
              </w:rPr>
              <w:t xml:space="preserve">為受益人提供服務的機構或計畫。</w:t>
            </w:r>
          </w:p>
        </w:tc>
      </w:tr>
    </w:tbl>
    <w:p w:rsidR="00D92048" w:rsidRDefault="00D92048">
      <w:pPr>
        <w:spacing w:after="422" w:line="20" w:lineRule="exact"/>
      </w:pP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18 /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204"/>
          <w:tab w:val="left" w:pos="2880"/>
        </w:tabs>
        <w:spacing w:after="379" w:line="20" w:lineRule="exact"/>
        <w:rPr>
          <w:rFonts w:hint="eastAsia"/>
        </w:rPr>
      </w:pPr>
      <w:r>
        <w:rPr>
          <w:rFonts w:hint="eastAsia"/>
        </w:rPr>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消費者申訴與上訴制度</w:t>
            </w:r>
          </w:p>
        </w:tc>
        <w:tc>
          <w:tcPr>
            <w:tcW w:w="2553" w:type="dxa"/>
          </w:tcPr>
          <w:p w:rsidR="00D94199" w:rsidRPr="00D94199" w:rsidRDefault="00D94199" w:rsidP="008B51FF">
            <w:pPr>
              <w:spacing w:before="2" w:line="274" w:lineRule="exact"/>
              <w:textAlignment w:val="baseline"/>
              <w:rPr>
                <w:color w:val="000000"/>
                <w:spacing w:val="-1"/>
                <w:sz w:val="24"/>
                <w:rFonts w:ascii="Arial" w:eastAsia="PMingLiU" w:hAnsi="Arial" w:hint="eastAsia"/>
              </w:rPr>
            </w:pPr>
            <w:r>
              <w:rPr>
                <w:color w:val="000000"/>
                <w:sz w:val="24"/>
                <w:rFonts w:ascii="Arial" w:hAnsi="Arial" w:hint="eastAsia" w:eastAsia="PMingLiU"/>
              </w:rPr>
              <w:t xml:space="preserve">#300-1-1</w:t>
            </w:r>
          </w:p>
        </w:tc>
      </w:tr>
    </w:tbl>
    <w:p w:rsidR="00D92048" w:rsidRDefault="00D94199" w:rsidP="00D94199">
      <w:pPr>
        <w:tabs>
          <w:tab w:val="left" w:pos="2204"/>
          <w:tab w:val="left" w:pos="2880"/>
        </w:tabs>
        <w:spacing w:after="379" w:line="20" w:lineRule="exact"/>
        <w:rPr>
          <w:rFonts w:hint="eastAsia"/>
        </w:rPr>
      </w:pPr>
      <w:r>
        <w:rPr>
          <w:rFonts w:hint="eastAsia"/>
        </w:rPr>
        <w:tab/>
      </w:r>
    </w:p>
    <w:tbl>
      <w:tblPr>
        <w:tblW w:w="0" w:type="auto"/>
        <w:tblInd w:w="463" w:type="dxa"/>
        <w:tblLayout w:type="fixed"/>
        <w:tblCellMar>
          <w:left w:w="0" w:type="dxa"/>
          <w:right w:w="0" w:type="dxa"/>
        </w:tblCellMar>
        <w:tblLook w:val="0000"/>
      </w:tblPr>
      <w:tblGrid>
        <w:gridCol w:w="2544"/>
        <w:gridCol w:w="6677"/>
      </w:tblGrid>
      <w:tr w:rsidR="00D92048">
        <w:tblPrEx>
          <w:tblCellMar>
            <w:top w:w="0" w:type="dxa"/>
            <w:bottom w:w="0" w:type="dxa"/>
          </w:tblCellMar>
        </w:tblPrEx>
        <w:trPr>
          <w:trHeight w:hRule="exact" w:val="566"/>
        </w:trPr>
        <w:tc>
          <w:tcPr>
            <w:tcW w:w="2544" w:type="dxa"/>
            <w:tcBorders>
              <w:top w:val="single" w:sz="5" w:space="0" w:color="000000"/>
              <w:left w:val="single" w:sz="5" w:space="0" w:color="000000"/>
              <w:bottom w:val="none" w:sz="0" w:space="0" w:color="020000"/>
              <w:right w:val="single" w:sz="5" w:space="0" w:color="000000"/>
            </w:tcBorders>
            <w:vAlign w:val="bottom"/>
          </w:tcPr>
          <w:p w:rsidR="00D92048" w:rsidRDefault="003B5FCF">
            <w:pPr>
              <w:spacing w:before="294" w:line="267" w:lineRule="exact"/>
              <w:ind w:left="120"/>
              <w:textAlignment w:val="baseline"/>
              <w:rPr>
                <w:b/>
                <w:color w:val="000000"/>
                <w:sz w:val="24"/>
                <w:rFonts w:ascii="Arial" w:eastAsia="PMingLiU" w:hAnsi="Arial" w:hint="eastAsia"/>
              </w:rPr>
            </w:pPr>
            <w:r>
              <w:rPr>
                <w:b/>
                <w:color w:val="000000"/>
                <w:sz w:val="24"/>
                <w:rFonts w:ascii="Arial" w:hAnsi="Arial" w:hint="eastAsia" w:eastAsia="PMingLiU"/>
              </w:rPr>
              <w:t xml:space="preserve">州聽證會</w:t>
            </w: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3B5FCF">
            <w:pPr>
              <w:spacing w:before="290" w:line="271" w:lineRule="exact"/>
              <w:ind w:left="106"/>
              <w:textAlignment w:val="baseline"/>
              <w:rPr>
                <w:color w:val="000000"/>
                <w:sz w:val="24"/>
                <w:rFonts w:ascii="Arial" w:eastAsia="PMingLiU" w:hAnsi="Arial" w:hint="eastAsia"/>
              </w:rPr>
            </w:pPr>
            <w:r>
              <w:rPr>
                <w:color w:val="000000"/>
                <w:sz w:val="24"/>
                <w:rFonts w:ascii="Arial" w:hAnsi="Arial" w:hint="eastAsia" w:eastAsia="PMingLiU"/>
              </w:rPr>
              <w:t xml:space="preserve">Medi-Cal 受益人有權利要求進行州聽證會，</w:t>
            </w:r>
          </w:p>
        </w:tc>
      </w:tr>
      <w:tr w:rsidR="00D92048">
        <w:tblPrEx>
          <w:tblCellMar>
            <w:top w:w="0" w:type="dxa"/>
            <w:bottom w:w="0" w:type="dxa"/>
          </w:tblCellMar>
        </w:tblPrEx>
        <w:trPr>
          <w:trHeight w:hRule="exact" w:val="288"/>
        </w:trPr>
        <w:tc>
          <w:tcPr>
            <w:tcW w:w="2544" w:type="dxa"/>
            <w:tcBorders>
              <w:top w:val="none" w:sz="0" w:space="0" w:color="020000"/>
              <w:left w:val="single" w:sz="5" w:space="0" w:color="000000"/>
              <w:bottom w:val="none" w:sz="0" w:space="0" w:color="020000"/>
              <w:right w:val="single" w:sz="5" w:space="0" w:color="000000"/>
            </w:tcBorders>
            <w:vAlign w:val="center"/>
          </w:tcPr>
          <w:p w:rsidR="00D92048" w:rsidRDefault="003B5FCF">
            <w:pPr>
              <w:spacing w:after="10" w:line="273" w:lineRule="exact"/>
              <w:ind w:left="120"/>
              <w:textAlignment w:val="baseline"/>
              <w:rPr>
                <w:color w:val="000000"/>
                <w:sz w:val="24"/>
                <w:rFonts w:ascii="Arial" w:eastAsia="PMingLiU" w:hAnsi="Arial" w:hint="eastAsia"/>
              </w:rPr>
            </w:pPr>
            <w:r>
              <w:rPr>
                <w:color w:val="000000"/>
                <w:sz w:val="24"/>
                <w:rFonts w:ascii="Arial" w:hAnsi="Arial" w:hint="eastAsia" w:eastAsia="PMingLiU"/>
              </w:rPr>
              <w:t xml:space="preserve">(僅適用於 Medi-Cal</w:t>
            </w: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3B5FCF">
            <w:pPr>
              <w:spacing w:after="10" w:line="273" w:lineRule="exact"/>
              <w:ind w:left="106"/>
              <w:textAlignment w:val="baseline"/>
              <w:rPr>
                <w:color w:val="000000"/>
                <w:sz w:val="24"/>
                <w:rFonts w:ascii="Arial" w:eastAsia="PMingLiU" w:hAnsi="Arial" w:hint="eastAsia"/>
              </w:rPr>
            </w:pPr>
            <w:r>
              <w:rPr>
                <w:color w:val="000000"/>
                <w:sz w:val="24"/>
                <w:rFonts w:ascii="Arial" w:hAnsi="Arial" w:hint="eastAsia" w:eastAsia="PMingLiU"/>
              </w:rPr>
              <w:t xml:space="preserve">由加州舉辦，供法官聽證，</w:t>
            </w:r>
          </w:p>
        </w:tc>
      </w:tr>
      <w:tr w:rsidR="00D92048">
        <w:tblPrEx>
          <w:tblCellMar>
            <w:top w:w="0" w:type="dxa"/>
            <w:bottom w:w="0" w:type="dxa"/>
          </w:tblCellMar>
        </w:tblPrEx>
        <w:trPr>
          <w:trHeight w:hRule="exact" w:val="528"/>
        </w:trPr>
        <w:tc>
          <w:tcPr>
            <w:tcW w:w="2544" w:type="dxa"/>
            <w:tcBorders>
              <w:top w:val="none" w:sz="0" w:space="0" w:color="020000"/>
              <w:left w:val="single" w:sz="5" w:space="0" w:color="000000"/>
              <w:bottom w:val="none" w:sz="0" w:space="0" w:color="020000"/>
              <w:right w:val="single" w:sz="5" w:space="0" w:color="000000"/>
            </w:tcBorders>
          </w:tcPr>
          <w:p w:rsidR="00D92048" w:rsidRDefault="003B5FCF">
            <w:pPr>
              <w:spacing w:after="250" w:line="264" w:lineRule="exact"/>
              <w:ind w:left="120"/>
              <w:textAlignment w:val="baseline"/>
              <w:rPr>
                <w:color w:val="000000"/>
                <w:sz w:val="24"/>
                <w:rFonts w:ascii="Arial" w:eastAsia="PMingLiU" w:hAnsi="Arial" w:hint="eastAsia"/>
              </w:rPr>
            </w:pPr>
            <w:r>
              <w:rPr>
                <w:color w:val="000000"/>
                <w:sz w:val="24"/>
                <w:rFonts w:ascii="Arial" w:hAnsi="Arial" w:hint="eastAsia" w:eastAsia="PMingLiU"/>
              </w:rPr>
              <w:t xml:space="preserve">服務)</w:t>
            </w:r>
          </w:p>
        </w:tc>
        <w:tc>
          <w:tcPr>
            <w:tcW w:w="6677" w:type="dxa"/>
            <w:tcBorders>
              <w:top w:val="none" w:sz="0" w:space="0" w:color="020000"/>
              <w:left w:val="single" w:sz="5" w:space="0" w:color="000000"/>
              <w:bottom w:val="none" w:sz="0" w:space="0" w:color="020000"/>
              <w:right w:val="single" w:sz="5" w:space="0" w:color="000000"/>
            </w:tcBorders>
          </w:tcPr>
          <w:p w:rsidR="00D92048" w:rsidRDefault="003B5FCF">
            <w:pPr>
              <w:spacing w:line="257" w:lineRule="exact"/>
              <w:ind w:left="108" w:right="216"/>
              <w:textAlignment w:val="baseline"/>
              <w:rPr>
                <w:color w:val="000000"/>
                <w:spacing w:val="-1"/>
                <w:sz w:val="24"/>
                <w:rFonts w:ascii="Arial" w:eastAsia="PMingLiU" w:hAnsi="Arial" w:hint="eastAsia"/>
              </w:rPr>
            </w:pPr>
            <w:r>
              <w:rPr>
                <w:color w:val="000000"/>
                <w:sz w:val="24"/>
                <w:rFonts w:ascii="Arial" w:hAnsi="Arial" w:hint="eastAsia" w:eastAsia="PMingLiU"/>
              </w:rPr>
              <w:t xml:space="preserve">但受益人必須在已經用盡 BHCS 的上訴程序之後要求州聽證會，並收到</w:t>
            </w:r>
          </w:p>
        </w:tc>
      </w:tr>
      <w:tr w:rsidR="00D92048">
        <w:tblPrEx>
          <w:tblCellMar>
            <w:top w:w="0" w:type="dxa"/>
            <w:bottom w:w="0" w:type="dxa"/>
          </w:tblCellMar>
        </w:tblPrEx>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3B5FCF">
            <w:pPr>
              <w:spacing w:line="273" w:lineRule="exact"/>
              <w:ind w:left="108" w:right="468"/>
              <w:textAlignment w:val="baseline"/>
              <w:rPr>
                <w:color w:val="000000"/>
                <w:sz w:val="24"/>
                <w:rFonts w:ascii="Arial" w:eastAsia="PMingLiU" w:hAnsi="Arial" w:hint="eastAsia"/>
              </w:rPr>
            </w:pPr>
            <w:r>
              <w:rPr>
                <w:color w:val="000000"/>
                <w:sz w:val="24"/>
                <w:rFonts w:ascii="Arial" w:hAnsi="Arial" w:hint="eastAsia" w:eastAsia="PMingLiU"/>
              </w:rPr>
              <w:t xml:space="preserve">BHCS 即將部分或全部拒絕其上訴的通知。</w:t>
            </w:r>
            <w:r>
              <w:rPr>
                <w:color w:val="000000"/>
                <w:sz w:val="24"/>
                <w:rFonts w:ascii="Arial" w:hAnsi="Arial" w:hint="eastAsia" w:eastAsia="PMingLiU"/>
              </w:rPr>
              <w:t xml:space="preserve">BHCS 必須遵循州聽證會達成的任何</w:t>
            </w:r>
          </w:p>
        </w:tc>
      </w:tr>
      <w:tr w:rsidR="00D92048">
        <w:tblPrEx>
          <w:tblCellMar>
            <w:top w:w="0" w:type="dxa"/>
            <w:bottom w:w="0" w:type="dxa"/>
          </w:tblCellMar>
        </w:tblPrEx>
        <w:trPr>
          <w:trHeight w:hRule="exact" w:val="288"/>
        </w:trPr>
        <w:tc>
          <w:tcPr>
            <w:tcW w:w="2544" w:type="dxa"/>
            <w:tcBorders>
              <w:top w:val="none" w:sz="0" w:space="0" w:color="020000"/>
              <w:left w:val="single" w:sz="5" w:space="0" w:color="000000"/>
              <w:bottom w:val="single" w:sz="5" w:space="0" w:color="00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single" w:sz="5" w:space="0" w:color="000000"/>
              <w:right w:val="single" w:sz="5" w:space="0" w:color="000000"/>
            </w:tcBorders>
            <w:vAlign w:val="center"/>
          </w:tcPr>
          <w:p w:rsidR="00D92048" w:rsidRDefault="003B5FCF">
            <w:pPr>
              <w:spacing w:line="271" w:lineRule="exact"/>
              <w:ind w:left="106"/>
              <w:textAlignment w:val="baseline"/>
              <w:rPr>
                <w:color w:val="000000"/>
                <w:sz w:val="24"/>
                <w:rFonts w:ascii="Arial" w:eastAsia="PMingLiU" w:hAnsi="Arial" w:hint="eastAsia"/>
              </w:rPr>
            </w:pPr>
            <w:r>
              <w:rPr>
                <w:color w:val="000000"/>
                <w:sz w:val="24"/>
                <w:rFonts w:ascii="Arial" w:hAnsi="Arial" w:hint="eastAsia" w:eastAsia="PMingLiU"/>
              </w:rPr>
              <w:t xml:space="preserve">決定。</w:t>
            </w:r>
          </w:p>
        </w:tc>
      </w:tr>
      <w:tr w:rsidR="00D92048">
        <w:tblPrEx>
          <w:tblCellMar>
            <w:top w:w="0" w:type="dxa"/>
            <w:bottom w:w="0" w:type="dxa"/>
          </w:tblCellMar>
        </w:tblPrEx>
        <w:trPr>
          <w:trHeight w:hRule="exact" w:val="831"/>
        </w:trPr>
        <w:tc>
          <w:tcPr>
            <w:tcW w:w="2544" w:type="dxa"/>
            <w:tcBorders>
              <w:top w:val="single" w:sz="5" w:space="0" w:color="000000"/>
              <w:left w:val="single" w:sz="5" w:space="0" w:color="000000"/>
              <w:bottom w:val="none" w:sz="0" w:space="0" w:color="020000"/>
              <w:right w:val="single" w:sz="5" w:space="0" w:color="000000"/>
            </w:tcBorders>
            <w:vAlign w:val="center"/>
          </w:tcPr>
          <w:p w:rsidR="00D92048" w:rsidRDefault="003B5FCF">
            <w:pPr>
              <w:spacing w:before="289" w:after="265" w:line="276" w:lineRule="exact"/>
              <w:ind w:left="120"/>
              <w:textAlignment w:val="baseline"/>
              <w:rPr>
                <w:b/>
                <w:color w:val="000000"/>
                <w:sz w:val="24"/>
                <w:rFonts w:ascii="Arial" w:eastAsia="PMingLiU" w:hAnsi="Arial" w:hint="eastAsia"/>
              </w:rPr>
            </w:pPr>
            <w:r>
              <w:rPr>
                <w:b/>
                <w:color w:val="000000"/>
                <w:sz w:val="24"/>
                <w:rFonts w:ascii="Arial" w:hAnsi="Arial" w:hint="eastAsia" w:eastAsia="PMingLiU"/>
              </w:rPr>
              <w:t xml:space="preserve">基本語言</w:t>
            </w: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3B5FCF">
            <w:pPr>
              <w:spacing w:before="279" w:line="275" w:lineRule="exact"/>
              <w:ind w:left="108" w:right="828"/>
              <w:textAlignment w:val="baseline"/>
              <w:rPr>
                <w:color w:val="000000"/>
                <w:spacing w:val="-1"/>
                <w:sz w:val="24"/>
                <w:rFonts w:ascii="Arial" w:eastAsia="PMingLiU" w:hAnsi="Arial" w:hint="eastAsia"/>
              </w:rPr>
            </w:pPr>
            <w:r>
              <w:rPr>
                <w:color w:val="000000"/>
                <w:sz w:val="24"/>
                <w:rFonts w:ascii="Arial" w:hAnsi="Arial" w:hint="eastAsia" w:eastAsia="PMingLiU"/>
              </w:rPr>
              <w:t xml:space="preserve">被認定為主要語言的語言，依照 Medi-Cal 資格資料</w:t>
            </w:r>
          </w:p>
        </w:tc>
      </w:tr>
      <w:tr w:rsidR="00D92048">
        <w:tblPrEx>
          <w:tblCellMar>
            <w:top w:w="0" w:type="dxa"/>
            <w:bottom w:w="0" w:type="dxa"/>
          </w:tblCellMar>
        </w:tblPrEx>
        <w:trPr>
          <w:trHeight w:hRule="exact" w:val="1046"/>
        </w:trPr>
        <w:tc>
          <w:tcPr>
            <w:tcW w:w="2544" w:type="dxa"/>
            <w:tcBorders>
              <w:top w:val="none" w:sz="0" w:space="0" w:color="020000"/>
              <w:left w:val="single" w:sz="5" w:space="0" w:color="000000"/>
              <w:bottom w:val="single" w:sz="5" w:space="0" w:color="000000"/>
              <w:right w:val="single" w:sz="5" w:space="0" w:color="000000"/>
            </w:tcBorders>
          </w:tcPr>
          <w:p w:rsidR="00D92048" w:rsidRDefault="003B5FCF">
            <w:pPr>
              <w:textAlignment w:val="baseline"/>
              <w:rPr>
                <w:color w:val="000000"/>
                <w:sz w:val="24"/>
                <w:rFonts w:ascii="Arial" w:eastAsia="PMingLiU" w:hAnsi="Arial" w:hint="eastAsia"/>
              </w:rPr>
            </w:pPr>
            <w:r>
              <w:rPr>
                <w:color w:val="000000"/>
                <w:sz w:val="24"/>
                <w:rFonts w:ascii="Arial" w:hAnsi="Arial" w:hint="eastAsia" w:eastAsia="PMingLiU"/>
              </w:rPr>
              <w:t xml:space="preserve"> </w:t>
            </w:r>
          </w:p>
        </w:tc>
        <w:tc>
          <w:tcPr>
            <w:tcW w:w="6677" w:type="dxa"/>
            <w:tcBorders>
              <w:top w:val="none" w:sz="0" w:space="0" w:color="020000"/>
              <w:left w:val="single" w:sz="5" w:space="0" w:color="000000"/>
              <w:bottom w:val="single" w:sz="5" w:space="0" w:color="000000"/>
              <w:right w:val="single" w:sz="5" w:space="0" w:color="000000"/>
            </w:tcBorders>
          </w:tcPr>
          <w:p w:rsidR="00D92048" w:rsidRDefault="003B5FCF">
            <w:pPr>
              <w:spacing w:after="202" w:line="276" w:lineRule="exact"/>
              <w:ind w:left="108" w:right="216"/>
              <w:textAlignment w:val="baseline"/>
              <w:rPr>
                <w:color w:val="000000"/>
                <w:sz w:val="24"/>
                <w:rFonts w:ascii="Arial" w:eastAsia="PMingLiU" w:hAnsi="Arial" w:hint="eastAsia"/>
              </w:rPr>
            </w:pPr>
            <w:r>
              <w:rPr>
                <w:color w:val="000000"/>
                <w:sz w:val="24"/>
                <w:rFonts w:ascii="Arial" w:hAnsi="Arial" w:hint="eastAsia" w:eastAsia="PMingLiU"/>
              </w:rPr>
              <w:t xml:space="preserve">系統 (MEDS)，係指認定的地理區域中，使用該語言的受益人有 3,000 名或在受益人群體中佔百分之五 (5)，以較低者為準。</w:t>
            </w:r>
          </w:p>
        </w:tc>
      </w:tr>
    </w:tbl>
    <w:p w:rsidR="00D92048" w:rsidRDefault="00D92048">
      <w:pPr>
        <w:spacing w:after="534" w:line="20" w:lineRule="exact"/>
      </w:pPr>
    </w:p>
    <w:p w:rsidR="00D92048" w:rsidRDefault="003B5FCF">
      <w:pPr>
        <w:spacing w:line="276" w:lineRule="exact"/>
        <w:ind w:left="432"/>
        <w:textAlignment w:val="baseline"/>
        <w:rPr>
          <w:color w:val="000000"/>
          <w:sz w:val="24"/>
          <w:rFonts w:ascii="Arial" w:eastAsia="PMingLiU" w:hAnsi="Arial" w:hint="eastAsia"/>
        </w:rPr>
      </w:pPr>
      <w:r>
        <w:rPr>
          <w:color w:val="000000"/>
          <w:sz w:val="24"/>
          <w:rFonts w:ascii="Arial" w:hAnsi="Arial" w:hint="eastAsia" w:eastAsia="PMingLiU"/>
        </w:rPr>
        <w:t xml:space="preserve">附件：</w:t>
      </w:r>
    </w:p>
    <w:p w:rsidR="00D92048" w:rsidRPr="00D94199" w:rsidRDefault="003B5FCF" w:rsidP="00D94199">
      <w:pPr>
        <w:pStyle w:val="ListParagraph"/>
        <w:numPr>
          <w:ilvl w:val="0"/>
          <w:numId w:val="43"/>
        </w:numPr>
        <w:spacing w:before="28" w:after="7957" w:line="276" w:lineRule="exact"/>
        <w:textAlignment w:val="baseline"/>
        <w:rPr>
          <w:color w:val="000000"/>
          <w:spacing w:val="6"/>
          <w:sz w:val="24"/>
          <w:rFonts w:ascii="Segoe UI Symbol" w:eastAsia="PMingLiU" w:hAnsi="Segoe UI Symbol" w:hint="eastAsia"/>
        </w:rPr>
      </w:pPr>
      <w:r>
        <w:rPr>
          <w:color w:val="000000"/>
          <w:sz w:val="24"/>
          <w:rFonts w:ascii="Arial" w:hAnsi="Arial" w:hint="eastAsia" w:eastAsia="PMingLiU"/>
        </w:rPr>
        <w:t xml:space="preserve">申訴與上訴制度程序手冊</w:t>
      </w:r>
    </w:p>
    <w:p w:rsidR="00D92048" w:rsidRDefault="003B5FC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b/>
          <w:i/>
          <w:color w:val="000000"/>
          <w:sz w:val="20"/>
          <w:u w:val="single"/>
          <w:rFonts w:ascii="Arial" w:eastAsia="PMingLiU" w:hAnsi="Arial" w:hint="eastAsia"/>
        </w:rPr>
      </w:pPr>
      <w:r>
        <w:rPr>
          <w:b/>
          <w:i/>
          <w:color w:val="000000"/>
          <w:sz w:val="20"/>
          <w:u w:val="single"/>
          <w:rFonts w:ascii="Arial" w:hAnsi="Arial" w:hint="eastAsia" w:eastAsia="PMingLiU"/>
        </w:rPr>
        <w:t xml:space="preserve">19 / 19</w:t>
      </w:r>
    </w:p>
    <w:sectPr w:rsidR="00D92048" w:rsidSect="00D92048">
      <w:pgSz w:w="12240" w:h="15840"/>
      <w:pgMar w:top="700" w:right="1193" w:bottom="550" w:left="9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983" w:rsidRDefault="00700983" w:rsidP="00700983">
      <w:r>
        <w:separator/>
      </w:r>
    </w:p>
  </w:endnote>
  <w:endnote w:type="continuationSeparator" w:id="0">
    <w:p w:rsidR="00700983" w:rsidRDefault="00700983" w:rsidP="007009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 w:name="PMingLiU"/>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983" w:rsidRDefault="00700983" w:rsidP="00700983">
      <w:r>
        <w:separator/>
      </w:r>
    </w:p>
  </w:footnote>
  <w:footnote w:type="continuationSeparator" w:id="0">
    <w:p w:rsidR="00700983" w:rsidRDefault="00700983" w:rsidP="00700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420"/>
    <w:multiLevelType w:val="multilevel"/>
    <w:tmpl w:val="41D29D2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17444"/>
    <w:multiLevelType w:val="multilevel"/>
    <w:tmpl w:val="5148AAC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B5190"/>
    <w:multiLevelType w:val="multilevel"/>
    <w:tmpl w:val="7F72CC9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8610F"/>
    <w:multiLevelType w:val="multilevel"/>
    <w:tmpl w:val="7D1C16D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B042B"/>
    <w:multiLevelType w:val="multilevel"/>
    <w:tmpl w:val="3F2E33F8"/>
    <w:lvl w:ilvl="0">
      <w:start w:val="3"/>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8415C"/>
    <w:multiLevelType w:val="multilevel"/>
    <w:tmpl w:val="5B7E7F5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F23CB"/>
    <w:multiLevelType w:val="multilevel"/>
    <w:tmpl w:val="D0EC84E6"/>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146D2"/>
    <w:multiLevelType w:val="multilevel"/>
    <w:tmpl w:val="4DDEBB6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85E32"/>
    <w:multiLevelType w:val="multilevel"/>
    <w:tmpl w:val="D8F26AA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B307A"/>
    <w:multiLevelType w:val="multilevel"/>
    <w:tmpl w:val="F32A3FB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5A622F"/>
    <w:multiLevelType w:val="multilevel"/>
    <w:tmpl w:val="D86433E6"/>
    <w:lvl w:ilvl="0">
      <w:start w:val="3"/>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A464B"/>
    <w:multiLevelType w:val="multilevel"/>
    <w:tmpl w:val="F8BA83F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6B3E69"/>
    <w:multiLevelType w:val="multilevel"/>
    <w:tmpl w:val="256879A0"/>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B27145"/>
    <w:multiLevelType w:val="multilevel"/>
    <w:tmpl w:val="689C99A2"/>
    <w:lvl w:ilvl="0">
      <w:start w:val="2"/>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1772A"/>
    <w:multiLevelType w:val="multilevel"/>
    <w:tmpl w:val="A2286394"/>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E01A94"/>
    <w:multiLevelType w:val="hybridMultilevel"/>
    <w:tmpl w:val="BD38B3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nsid w:val="276B637A"/>
    <w:multiLevelType w:val="multilevel"/>
    <w:tmpl w:val="F8127676"/>
    <w:lvl w:ilvl="0">
      <w:start w:val="6"/>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8D4739"/>
    <w:multiLevelType w:val="multilevel"/>
    <w:tmpl w:val="4A74BCD6"/>
    <w:lvl w:ilvl="0">
      <w:start w:val="1"/>
      <w:numFmt w:val="low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1F2950"/>
    <w:multiLevelType w:val="multilevel"/>
    <w:tmpl w:val="4DE25AC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482956"/>
    <w:multiLevelType w:val="multilevel"/>
    <w:tmpl w:val="11761BD2"/>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C608B9"/>
    <w:multiLevelType w:val="multilevel"/>
    <w:tmpl w:val="A2A895BA"/>
    <w:lvl w:ilvl="0">
      <w:start w:val="1"/>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C872CF"/>
    <w:multiLevelType w:val="multilevel"/>
    <w:tmpl w:val="677C8B34"/>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CF7903"/>
    <w:multiLevelType w:val="multilevel"/>
    <w:tmpl w:val="4E768C8C"/>
    <w:lvl w:ilvl="0">
      <w:start w:val="3"/>
      <w:numFmt w:val="decimal"/>
      <w:lvlText w:val="%1."/>
      <w:lvlJc w:val="left"/>
      <w:pPr>
        <w:tabs>
          <w:tab w:val="left" w:pos="1566"/>
        </w:tabs>
      </w:pPr>
      <w:rPr>
        <w:rFonts w:ascii="Arial" w:eastAsia="Arial" w:hAnsi="Arial"/>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745F2"/>
    <w:multiLevelType w:val="multilevel"/>
    <w:tmpl w:val="2A06A19A"/>
    <w:lvl w:ilvl="0">
      <w:start w:val="1"/>
      <w:numFmt w:val="decimal"/>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E47392"/>
    <w:multiLevelType w:val="multilevel"/>
    <w:tmpl w:val="F768D144"/>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1D3CCD"/>
    <w:multiLevelType w:val="multilevel"/>
    <w:tmpl w:val="837EE0B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90432B"/>
    <w:multiLevelType w:val="multilevel"/>
    <w:tmpl w:val="35F4200E"/>
    <w:lvl w:ilvl="0">
      <w:start w:val="2"/>
      <w:numFmt w:val="lowerLetter"/>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777C59"/>
    <w:multiLevelType w:val="hybridMultilevel"/>
    <w:tmpl w:val="1608AF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562521FD"/>
    <w:multiLevelType w:val="multilevel"/>
    <w:tmpl w:val="27A8B1C8"/>
    <w:lvl w:ilvl="0">
      <w:start w:val="9"/>
      <w:numFmt w:val="decimal"/>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A008B7"/>
    <w:multiLevelType w:val="multilevel"/>
    <w:tmpl w:val="F07C48FA"/>
    <w:lvl w:ilvl="0">
      <w:start w:val="3"/>
      <w:numFmt w:val="decimal"/>
      <w:lvlText w:val="%1."/>
      <w:lvlJc w:val="left"/>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012861"/>
    <w:multiLevelType w:val="multilevel"/>
    <w:tmpl w:val="7A3A6614"/>
    <w:lvl w:ilvl="0">
      <w:start w:val="1"/>
      <w:numFmt w:val="upp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B975CC"/>
    <w:multiLevelType w:val="multilevel"/>
    <w:tmpl w:val="EAF694F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972950"/>
    <w:multiLevelType w:val="multilevel"/>
    <w:tmpl w:val="3608530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9226EC"/>
    <w:multiLevelType w:val="multilevel"/>
    <w:tmpl w:val="B5309AD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49560C"/>
    <w:multiLevelType w:val="multilevel"/>
    <w:tmpl w:val="9C0AC58E"/>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AF5825"/>
    <w:multiLevelType w:val="multilevel"/>
    <w:tmpl w:val="99B40396"/>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2B7851"/>
    <w:multiLevelType w:val="multilevel"/>
    <w:tmpl w:val="0F06BACE"/>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6E45C3"/>
    <w:multiLevelType w:val="multilevel"/>
    <w:tmpl w:val="0DF4A1DE"/>
    <w:lvl w:ilvl="0">
      <w:start w:val="3"/>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D33C78"/>
    <w:multiLevelType w:val="multilevel"/>
    <w:tmpl w:val="135AAFFA"/>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154FEF"/>
    <w:multiLevelType w:val="multilevel"/>
    <w:tmpl w:val="A1C211F6"/>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D57378"/>
    <w:multiLevelType w:val="multilevel"/>
    <w:tmpl w:val="3454CDF8"/>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1A471A"/>
    <w:multiLevelType w:val="multilevel"/>
    <w:tmpl w:val="F044E34C"/>
    <w:lvl w:ilvl="0">
      <w:start w:val="4"/>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8D2503"/>
    <w:multiLevelType w:val="multilevel"/>
    <w:tmpl w:val="5ED0ADCE"/>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9"/>
  </w:num>
  <w:num w:numId="3">
    <w:abstractNumId w:val="2"/>
  </w:num>
  <w:num w:numId="4">
    <w:abstractNumId w:val="3"/>
  </w:num>
  <w:num w:numId="5">
    <w:abstractNumId w:val="6"/>
  </w:num>
  <w:num w:numId="6">
    <w:abstractNumId w:val="4"/>
  </w:num>
  <w:num w:numId="7">
    <w:abstractNumId w:val="8"/>
  </w:num>
  <w:num w:numId="8">
    <w:abstractNumId w:val="37"/>
  </w:num>
  <w:num w:numId="9">
    <w:abstractNumId w:val="18"/>
  </w:num>
  <w:num w:numId="10">
    <w:abstractNumId w:val="26"/>
  </w:num>
  <w:num w:numId="11">
    <w:abstractNumId w:val="9"/>
  </w:num>
  <w:num w:numId="12">
    <w:abstractNumId w:val="36"/>
  </w:num>
  <w:num w:numId="13">
    <w:abstractNumId w:val="1"/>
  </w:num>
  <w:num w:numId="14">
    <w:abstractNumId w:val="42"/>
  </w:num>
  <w:num w:numId="15">
    <w:abstractNumId w:val="12"/>
  </w:num>
  <w:num w:numId="16">
    <w:abstractNumId w:val="21"/>
  </w:num>
  <w:num w:numId="17">
    <w:abstractNumId w:val="33"/>
  </w:num>
  <w:num w:numId="18">
    <w:abstractNumId w:val="41"/>
  </w:num>
  <w:num w:numId="19">
    <w:abstractNumId w:val="17"/>
  </w:num>
  <w:num w:numId="20">
    <w:abstractNumId w:val="38"/>
  </w:num>
  <w:num w:numId="21">
    <w:abstractNumId w:val="25"/>
  </w:num>
  <w:num w:numId="22">
    <w:abstractNumId w:val="31"/>
  </w:num>
  <w:num w:numId="23">
    <w:abstractNumId w:val="0"/>
  </w:num>
  <w:num w:numId="24">
    <w:abstractNumId w:val="34"/>
  </w:num>
  <w:num w:numId="25">
    <w:abstractNumId w:val="22"/>
  </w:num>
  <w:num w:numId="26">
    <w:abstractNumId w:val="13"/>
  </w:num>
  <w:num w:numId="27">
    <w:abstractNumId w:val="20"/>
  </w:num>
  <w:num w:numId="28">
    <w:abstractNumId w:val="23"/>
  </w:num>
  <w:num w:numId="29">
    <w:abstractNumId w:val="40"/>
  </w:num>
  <w:num w:numId="30">
    <w:abstractNumId w:val="11"/>
  </w:num>
  <w:num w:numId="31">
    <w:abstractNumId w:val="10"/>
  </w:num>
  <w:num w:numId="32">
    <w:abstractNumId w:val="16"/>
  </w:num>
  <w:num w:numId="33">
    <w:abstractNumId w:val="5"/>
  </w:num>
  <w:num w:numId="34">
    <w:abstractNumId w:val="14"/>
  </w:num>
  <w:num w:numId="35">
    <w:abstractNumId w:val="32"/>
  </w:num>
  <w:num w:numId="36">
    <w:abstractNumId w:val="7"/>
  </w:num>
  <w:num w:numId="37">
    <w:abstractNumId w:val="28"/>
  </w:num>
  <w:num w:numId="38">
    <w:abstractNumId w:val="30"/>
  </w:num>
  <w:num w:numId="39">
    <w:abstractNumId w:val="24"/>
  </w:num>
  <w:num w:numId="40">
    <w:abstractNumId w:val="35"/>
  </w:num>
  <w:num w:numId="41">
    <w:abstractNumId w:val="39"/>
  </w:num>
  <w:num w:numId="42">
    <w:abstractNumId w:val="15"/>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dirty" w:grammar="dirty"/>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
  <w:docVars>
    <w:docVar w:name="__Grammarly_42____i" w:val="H4sIAAAAAAAEAKtWckksSQxILCpxzi/NK1GyMqwFAAEhoTITAAAA"/>
    <w:docVar w:name="__Grammarly_42___1" w:val="H4sIAAAAAAAEAKtWcslP9kxRslIyNDYyMjY1NDIzNTMxtTQ3MTVX0lEKTi0uzszPAykwrAUA3IKFliwAAAA="/>
  </w:docVars>
  <w:rsids>
    <w:rsidRoot w:val="00D92048"/>
    <w:rsid w:val="002B60EF"/>
    <w:rsid w:val="0056721A"/>
    <w:rsid w:val="005C63DE"/>
    <w:rsid w:val="00700983"/>
    <w:rsid w:val="00BC2EFF"/>
    <w:rsid w:val="00D92048"/>
    <w:rsid w:val="00D941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983"/>
    <w:rPr>
      <w:rFonts w:ascii="Tahoma" w:hAnsi="Tahoma" w:cs="Tahoma" w:eastAsia="PMingLiU"/>
      <w:sz w:val="16"/>
      <w:szCs w:val="16"/>
    </w:rPr>
  </w:style>
  <w:style w:type="character" w:customStyle="1" w:styleId="BalloonTextChar">
    <w:name w:val="Balloon Text Char"/>
    <w:basedOn w:val="DefaultParagraphFont"/>
    <w:link w:val="BalloonText"/>
    <w:uiPriority w:val="99"/>
    <w:semiHidden/>
    <w:rsid w:val="00700983"/>
    <w:rPr>
      <w:rFonts w:ascii="Tahoma" w:hAnsi="Tahoma" w:cs="Tahoma" w:eastAsia="PMingLiU"/>
      <w:sz w:val="16"/>
      <w:szCs w:val="16"/>
    </w:rPr>
  </w:style>
  <w:style w:type="paragraph" w:styleId="Header">
    <w:name w:val="header"/>
    <w:basedOn w:val="Normal"/>
    <w:link w:val="HeaderChar"/>
    <w:uiPriority w:val="99"/>
    <w:semiHidden/>
    <w:unhideWhenUsed/>
    <w:rsid w:val="00700983"/>
    <w:pPr>
      <w:tabs>
        <w:tab w:val="center" w:pos="4680"/>
        <w:tab w:val="right" w:pos="9360"/>
      </w:tabs>
    </w:pPr>
  </w:style>
  <w:style w:type="character" w:customStyle="1" w:styleId="HeaderChar">
    <w:name w:val="Header Char"/>
    <w:basedOn w:val="DefaultParagraphFont"/>
    <w:link w:val="Header"/>
    <w:uiPriority w:val="99"/>
    <w:semiHidden/>
    <w:rsid w:val="00700983"/>
  </w:style>
  <w:style w:type="paragraph" w:styleId="Footer">
    <w:name w:val="footer"/>
    <w:basedOn w:val="Normal"/>
    <w:link w:val="FooterChar"/>
    <w:uiPriority w:val="99"/>
    <w:semiHidden/>
    <w:unhideWhenUsed/>
    <w:rsid w:val="00700983"/>
    <w:pPr>
      <w:tabs>
        <w:tab w:val="center" w:pos="4680"/>
        <w:tab w:val="right" w:pos="9360"/>
      </w:tabs>
    </w:pPr>
  </w:style>
  <w:style w:type="character" w:customStyle="1" w:styleId="FooterChar">
    <w:name w:val="Footer Char"/>
    <w:basedOn w:val="DefaultParagraphFont"/>
    <w:link w:val="Footer"/>
    <w:uiPriority w:val="99"/>
    <w:semiHidden/>
    <w:rsid w:val="00700983"/>
  </w:style>
  <w:style w:type="table" w:styleId="TableGrid">
    <w:name w:val="Table Grid"/>
    <w:basedOn w:val="TableNormal"/>
    <w:uiPriority w:val="59"/>
    <w:rsid w:val="00700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419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Relationship Id="rId8" Type="http://schemas.openxmlformats.org/officeDocument/2006/relationships/hyperlink" Target="http://secure.dss.cahwnet.gov/shd/pubintake/cdss-request.aspx" TargetMode="External"/><Relationship Id="rId3" Type="http://schemas.openxmlformats.org/officeDocument/2006/relationships/settings" Target="settings.xml"/><Relationship Id="rId7" Type="http://schemas.openxmlformats.org/officeDocument/2006/relationships/hyperlink" Target="mailto:qaoffice@acgov.org" TargetMode="External"/><Relationship Id="fId" Type="http://schemas.openxmlformats.org/wordprocessingml/2006/fontTable" Target="fontTab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aoffice@a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6187</Words>
  <Characters>35266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41371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Guzman</dc:creator>
  <cp:lastModifiedBy>AOL</cp:lastModifiedBy>
  <cp:revision>2</cp:revision>
  <dcterms:created xsi:type="dcterms:W3CDTF">2020-01-14T23:01:00Z</dcterms:created>
  <dcterms:modified xsi:type="dcterms:W3CDTF">2020-01-14T23:01:00Z</dcterms:modified>
</cp:coreProperties>
</file>